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Heading1"/>
      </w:pPr>
      <w:r>
        <w:t xml:space="preserve">Hybrid Balanced for BNP</w:t>
      </w:r>
    </w:p>
    <w:p>
      <w:pPr>
        <w:pStyle w:val="highlight"/>
      </w:pPr>
      <w:r>
        <w:t xml:space="preserve">✓ BNP FORTIS EXPERIENCE • IMMEDIATE AVAILABILITY • €80K ✓</w:t>
      </w:r>
    </w:p>
    <w:p>
      <w:pPr>
        <w:spacing w:after="200"/>
        <w:jc w:val="center"/>
      </w:pPr>
      <w:r>
        <w:t xml:space="preserve">bruno.delnoz@protonmail.com • +32 475 381 144</w:t>
      </w:r>
    </w:p>
    <w:p>
      <w:pPr>
        <w:pStyle w:val="Heading1"/>
      </w:pPr>
      <w:r>
        <w:t xml:space="preserve">PROFILE</w:t>
      </w:r>
    </w:p>
    <w:p>
      <w:pPr>
        <w:spacing w:after="100"/>
      </w:pPr>
      <w:r>
        <w:t xml:space="preserve">18+ years Axway expert. BNP Paribas Fortis 2017-2018 (20 months). Certified Trainer. ING Belgium Service Chief Level 4. 40+ projects, 98% success. Available immediately for BNP Madrid.</w:t>
      </w:r>
    </w:p>
    <w:p>
      <w:pPr>
        <w:pStyle w:val="Heading2"/>
      </w:pPr>
      <w:r>
        <w:t xml:space="preserve">BNP Experience</w:t>
      </w:r>
    </w:p>
    <w:p>
      <w:pPr>
        <w:pStyle w:val="ListParagraph"/>
        <w:numPr>
          <w:ilvl w:val="0"/>
          <w:numId w:val="2"/>
        </w:numPr>
      </w:pPr>
      <w:r>
        <w:t xml:space="preserve">Complete Axway implementation • PSD2 Gateway • OAuth/SAML • 99.7% availability • Audit passed</w:t>
      </w:r>
    </w:p>
    <w:p>
      <w:pPr>
        <w:pStyle w:val="Heading2"/>
        <w:spacing w:before="120"/>
      </w:pPr>
      <w:r>
        <w:t xml:space="preserve">Key Skills</w:t>
      </w:r>
    </w:p>
    <w:p>
      <w:pPr>
        <w:pStyle w:val="ListParagraph"/>
        <w:numPr>
          <w:ilvl w:val="0"/>
          <w:numId w:val="2"/>
        </w:numPr>
      </w:pPr>
      <w:r>
        <w:t xml:space="preserve">Axway Suite • Banking Compliance • OAuth/SAML • Azure • HA/DRP • Automation</w:t>
      </w:r>
    </w:p>
    <w:p>
      <w:pPr>
        <w:spacing w:before="300"/>
        <w:jc w:val="center"/>
      </w:pPr>
      <w:r>
        <w:rPr>
          <w:b/>
          <w:bCs/>
          <w:color w:val="00703C"/>
          <w:sz w:val="24"/>
          <w:szCs w:val="24"/>
        </w:rPr>
        <w:t xml:space="preserve">READY FOR BNP MADRID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00703C"/>
      <w:sz w:val="50"/>
      <w:szCs w:val="50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00703C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006B3D"/>
      <w:sz w:val="24"/>
      <w:szCs w:val="24"/>
    </w:rPr>
  </w:style>
  <w:style w:type="paragraph" w:styleId="highlight">
    <w:name w:val="Highlight"/>
    <w:basedOn w:val="Normal"/>
    <w:pPr>
      <w:spacing w:before="140" w:after="80"/>
      <w:jc w:val="center"/>
    </w:pPr>
    <w:rPr>
      <w:rFonts w:ascii="Arial" w:cs="Arial" w:eastAsia="Arial" w:hAnsi="Arial"/>
      <w:b/>
      <w:bCs/>
      <w:color w:val="007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2025-12-20T19:07:42.945Z</dcterms:created>
  <dcterms:modified xsi:type="dcterms:W3CDTF">2025-12-20T19:07:42.945Z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