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Middleware Architect</w:t>
      </w:r>
    </w:p>
    <w:p>
      <w:pPr>
        <w:spacing w:after="200"/>
        <w:jc w:val="center"/>
      </w:pPr>
      <w:r>
        <w:rPr>
          <w:b/>
          <w:bCs/>
          <w:color w:val="C00000"/>
          <w:sz w:val="24"/>
          <w:szCs w:val="24"/>
        </w:rPr>
        <w:t xml:space="preserve">🚀 DISPONIBLE IMMÉDIATEMENT 🚀</w:t>
      </w:r>
    </w:p>
    <w:p>
      <w:pPr>
        <w:spacing w:after="240"/>
        <w:jc w:val="center"/>
      </w:pPr>
      <w:r>
        <w:t xml:space="preserve">bruno.delnoz@protonmail.com • +32 475 381 144 • github.com/bdelnoz</w:t>
      </w:r>
    </w:p>
    <w:p>
      <w:pPr>
        <w:pStyle w:val="Heading1"/>
      </w:pPr>
      <w:r>
        <w:t xml:space="preserve">PROFILE</w:t>
      </w:r>
    </w:p>
    <w:p>
      <w:pPr>
        <w:spacing w:after="120"/>
      </w:pPr>
      <w:r>
        <w:t xml:space="preserve">30+ years middleware/integration expert. Axway Certified Trainer. 40+ projects (98% success). BNP Fortis 2017-2018, ING Belgium 2019-2025.</w:t>
      </w:r>
    </w:p>
    <w:p>
      <w:pPr>
        <w:pStyle w:val="Heading2"/>
      </w:pPr>
      <w:r>
        <w:t xml:space="preserve">Core Skills</w:t>
      </w:r>
    </w:p>
    <w:p>
      <w:pPr>
        <w:pStyle w:val="ListParagraph"/>
        <w:numPr>
          <w:ilvl w:val="0"/>
          <w:numId w:val="2"/>
        </w:numPr>
      </w:pPr>
      <w:r>
        <w:t xml:space="preserve">Axway Suite (API Gateway, Transfer CFT, XFB) • Banking Compliance • OAuth/SAML • Azure Cloud • HA/DRP</w:t>
      </w:r>
    </w:p>
    <w:p>
      <w:pPr>
        <w:pStyle w:val="Heading2"/>
        <w:spacing w:before="120"/>
      </w:pPr>
      <w:r>
        <w:t xml:space="preserve">Key Experience</w:t>
      </w:r>
    </w:p>
    <w:p>
      <w:pPr>
        <w:pStyle w:val="ListParagraph"/>
        <w:numPr>
          <w:ilvl w:val="0"/>
          <w:numId w:val="2"/>
        </w:numPr>
      </w:pPr>
      <w:r>
        <w:t xml:space="preserve">ING Belgium: Service Chief Level 4, 6 years • BNP Fortis: 20 months, PSD2 Gateway • Axway: 40+ projects, certified trainer</w:t>
      </w:r>
    </w:p>
    <w:p>
      <w:pPr>
        <w:pStyle w:val="Heading2"/>
        <w:spacing w:before="120"/>
      </w:pPr>
      <w: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t xml:space="preserve">LinkedIn: 19 endorsements Integration • 12 client recommendations • 4.7/5.0 training rating</w:t>
      </w:r>
    </w:p>
    <w:p>
      <w:pPr>
        <w:pStyle w:val="Heading1"/>
        <w:spacing w:before="200"/>
      </w:pPr>
      <w:r>
        <w:t xml:space="preserve">Availability</w:t>
      </w:r>
    </w:p>
    <w:p>
      <w:pPr>
        <w:pStyle w:val="ListParagraph"/>
        <w:numPr>
          <w:ilvl w:val="0"/>
          <w:numId w:val="2"/>
        </w:numPr>
      </w:pPr>
      <w:r>
        <w:t xml:space="preserve">Immediate • Remote/Hybrid • International mobility</w:t>
      </w:r>
    </w:p>
    <w:p>
      <w:pPr>
        <w:spacing w:before="300"/>
        <w:jc w:val="center"/>
      </w:pPr>
      <w:r>
        <w:rPr>
          <w:b/>
          <w:bCs/>
          <w:color w:val="1F4E78"/>
          <w:sz w:val="22"/>
          <w:szCs w:val="22"/>
        </w:rPr>
        <w:t xml:space="preserve">Ready to contribute immediately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2">
    <w:name w:val="Heading 2"/>
    <w:basedOn w:val="Normal"/>
    <w:pPr>
      <w:spacing w:before="140" w:after="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2025-12-20T19:08:33.361Z</dcterms:created>
  <dcterms:modified xsi:type="dcterms:W3CDTF">2025-12-20T19:08:33.361Z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