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Heading1"/>
      </w:pPr>
      <w:r>
        <w:t xml:space="preserve">Équilibré pour BNP</w:t>
      </w:r>
    </w:p>
    <w:p>
      <w:pPr>
        <w:pStyle w:val="highlight"/>
      </w:pPr>
      <w:r>
        <w:t xml:space="preserve">✓ BNP FORTIS EXPERIENCE • IMMEDIATE AVAILABILITY • €80K ✓</w:t>
      </w:r>
    </w:p>
    <w:p>
      <w:pPr>
        <w:spacing w:after="200"/>
        <w:jc w:val="center"/>
      </w:pPr>
      <w:r>
        <w:t xml:space="preserve">bruno.delnoz@protonmail.com • +32 475 381 144</w:t>
      </w:r>
    </w:p>
    <w:p>
      <w:pPr>
        <w:pStyle w:val="Heading1"/>
      </w:pPr>
      <w:r>
        <w:t xml:space="preserve">PROFIL</w:t>
      </w:r>
    </w:p>
    <w:p>
      <w:pPr>
        <w:spacing w:after="100"/>
      </w:pPr>
      <w:r>
        <w:t xml:space="preserve">18+ ans expert Axway. BNP Paribas Fortis 2017-2018 (20 mois). Formateur Certifié. ING Belgium Chef Service Niveau 4. 40+ projets, 98% succès. Disponible immédiatement BNP Madrid.</w:t>
      </w:r>
    </w:p>
    <w:p>
      <w:pPr>
        <w:pStyle w:val="Heading2"/>
      </w:pPr>
      <w:r>
        <w:t xml:space="preserve">Expérience BNP</w:t>
      </w:r>
    </w:p>
    <w:p>
      <w:pPr>
        <w:pStyle w:val="ListParagraph"/>
        <w:numPr>
          <w:ilvl w:val="0"/>
          <w:numId w:val="2"/>
        </w:numPr>
      </w:pPr>
      <w:r>
        <w:t xml:space="preserve">Implémentation Axway complète • Gateway PSD2 • OAuth/SAML • 99.7% disponibilité • Audit réussi</w:t>
      </w:r>
    </w:p>
    <w:p>
      <w:pPr>
        <w:pStyle w:val="Heading2"/>
        <w:spacing w:before="120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Axway Suite • Banking Compliance • OAuth/SAML • Azure • HA/DRP • Automation</w:t>
      </w:r>
    </w:p>
    <w:p>
      <w:pPr>
        <w:spacing w:before="300"/>
        <w:jc w:val="center"/>
      </w:pPr>
      <w:r>
        <w:rPr>
          <w:b/>
          <w:bCs/>
          <w:color w:val="00703C"/>
          <w:sz w:val="24"/>
          <w:szCs w:val="24"/>
        </w:rPr>
        <w:t xml:space="preserve">PRÊT POUR BNP MADRID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0703C"/>
      <w:sz w:val="50"/>
      <w:szCs w:val="50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00703C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006B3D"/>
      <w:sz w:val="24"/>
      <w:szCs w:val="24"/>
    </w:rPr>
  </w:style>
  <w:style w:type="paragraph" w:styleId="highlight">
    <w:name w:val="Highlight"/>
    <w:basedOn w:val="Normal"/>
    <w:pPr>
      <w:spacing w:before="140" w:after="80"/>
      <w:jc w:val="center"/>
    </w:pPr>
    <w:rPr>
      <w:rFonts w:ascii="Arial" w:cs="Arial" w:eastAsia="Arial" w:hAnsi="Arial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2025-12-20T19:07:42.952Z</dcterms:created>
  <dcterms:modified xsi:type="dcterms:W3CDTF">2025-12-20T19:07:42.952Z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