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399"/>
        <w:tblW w:w="5000" w:type="pct"/>
        <w:tblLayout w:type="fixed"/>
        <w:tblCellMar>
          <w:left w:w="0" w:type="dxa"/>
          <w:right w:w="0" w:type="dxa"/>
        </w:tblCellMar>
        <w:tblLook w:val="0600" w:firstRow="0" w:lastRow="0" w:firstColumn="0" w:lastColumn="0" w:noHBand="1" w:noVBand="1"/>
        <w:tblDescription w:val="Макетная таблица верхнего колонтитула"/>
      </w:tblPr>
      <w:tblGrid>
        <w:gridCol w:w="10466"/>
      </w:tblGrid>
      <w:tr w:rsidR="00F971FA" w:rsidRPr="0041428F" w14:paraId="16ED8922" w14:textId="77777777" w:rsidTr="00F971FA">
        <w:trPr>
          <w:trHeight w:val="270"/>
        </w:trPr>
        <w:tc>
          <w:tcPr>
            <w:tcW w:w="10466" w:type="dxa"/>
          </w:tcPr>
          <w:p w14:paraId="7845557D" w14:textId="25961979" w:rsidR="00F971FA" w:rsidRPr="0041428F" w:rsidRDefault="00F971FA" w:rsidP="00F971FA">
            <w:pPr>
              <w:pStyle w:val="a0"/>
              <w:rPr>
                <w:color w:val="000000" w:themeColor="text1"/>
              </w:rPr>
            </w:pPr>
          </w:p>
        </w:tc>
      </w:tr>
      <w:tr w:rsidR="00F971FA" w:rsidRPr="0041428F" w14:paraId="7157E7D6" w14:textId="77777777" w:rsidTr="00F971FA">
        <w:trPr>
          <w:trHeight w:val="2691"/>
        </w:trPr>
        <w:tc>
          <w:tcPr>
            <w:tcW w:w="10466" w:type="dxa"/>
            <w:vAlign w:val="bottom"/>
          </w:tcPr>
          <w:p w14:paraId="2DA6C171" w14:textId="1D69DCE2" w:rsidR="00F971FA" w:rsidRPr="00F971FA" w:rsidRDefault="00F971FA" w:rsidP="00F971FA">
            <w:pPr>
              <w:pStyle w:val="a0"/>
              <w:ind w:left="0"/>
              <w:rPr>
                <w:color w:val="000000" w:themeColor="text1"/>
                <w:lang w:val="fr-FR"/>
              </w:rPr>
            </w:pPr>
            <w:r w:rsidRPr="0041428F">
              <w:rPr>
                <w:noProof/>
                <w:color w:val="000000" w:themeColor="text1"/>
                <w:lang w:bidi="ru-RU"/>
              </w:rPr>
              <mc:AlternateContent>
                <mc:Choice Requires="wps">
                  <w:drawing>
                    <wp:inline distT="0" distB="0" distL="0" distR="0" wp14:anchorId="014B95A2" wp14:editId="4BB81EEC">
                      <wp:extent cx="4667250" cy="407670"/>
                      <wp:effectExtent l="19050" t="19050" r="19050" b="20955"/>
                      <wp:docPr id="18" name="Фигура 61">
                        <a:extLst xmlns:a="http://schemas.openxmlformats.org/drawingml/2006/main">
                          <a:ext uri="{FF2B5EF4-FFF2-40B4-BE49-F238E27FC236}">
                            <a16:creationId xmlns:a16="http://schemas.microsoft.com/office/drawing/2014/main" id="{9DA099E0-27DA-42BD-9D42-E4CA07B78FDD}"/>
                          </a:ext>
                        </a:extLst>
                      </wp:docPr>
                      <wp:cNvGraphicFramePr/>
                      <a:graphic xmlns:a="http://schemas.openxmlformats.org/drawingml/2006/main">
                        <a:graphicData uri="http://schemas.microsoft.com/office/word/2010/wordprocessingShape">
                          <wps:wsp>
                            <wps:cNvSpPr/>
                            <wps:spPr>
                              <a:xfrm>
                                <a:off x="0" y="0"/>
                                <a:ext cx="4667250" cy="407670"/>
                              </a:xfrm>
                              <a:prstGeom prst="rect">
                                <a:avLst/>
                              </a:prstGeom>
                              <a:ln w="38100">
                                <a:solidFill>
                                  <a:schemeClr val="bg1"/>
                                </a:solidFill>
                                <a:miter lim="400000"/>
                              </a:ln>
                              <a:extLst>
                                <a:ext uri="{C572A759-6A51-4108-AA02-DFA0A04FC94B}">
                                  <ma14:wrappingTextBoxFlag xmlns:ma14="http://schemas.microsoft.com/office/mac/drawingml/2011/main" xmlns:o="urn:schemas-microsoft-com:office:office" xmlns:v="urn:schemas-microsoft-com:vml" xmlns:w10="urn:schemas-microsoft-com:office:word" xmlns:w="http://schemas.openxmlformats.org/wordprocessingml/2006/main" xmlns:p="http://schemas.openxmlformats.org/presentationml/2006/main" xmlns="" xmlns:lc="http://schemas.openxmlformats.org/drawingml/2006/lockedCanvas" val="1"/>
                                </a:ext>
                              </a:extLst>
                            </wps:spPr>
                            <wps:txbx>
                              <w:txbxContent>
                                <w:p w14:paraId="08E03BFC" w14:textId="77777777" w:rsidR="00F971FA" w:rsidRPr="00006BC4" w:rsidRDefault="00F971FA" w:rsidP="00F971FA">
                                  <w:pPr>
                                    <w:pStyle w:val="a1"/>
                                    <w:ind w:left="0"/>
                                    <w:jc w:val="left"/>
                                    <w:rPr>
                                      <w:lang w:val="fr-FR"/>
                                    </w:rPr>
                                  </w:pPr>
                                  <w:r>
                                    <w:rPr>
                                      <w:lang w:val="fr-FR" w:bidi="ru-RU"/>
                                    </w:rPr>
                                    <w:t>La porte de la Russie</w:t>
                                  </w:r>
                                </w:p>
                              </w:txbxContent>
                            </wps:txbx>
                            <wps:bodyPr wrap="square" lIns="19050" tIns="19050" rIns="19050" bIns="19050" anchor="ctr">
                              <a:spAutoFit/>
                            </wps:bodyPr>
                          </wps:wsp>
                        </a:graphicData>
                      </a:graphic>
                    </wp:inline>
                  </w:drawing>
                </mc:Choice>
                <mc:Fallback>
                  <w:pict>
                    <v:rect w14:anchorId="014B95A2" id="Фигура 61" o:spid="_x0000_s1026" style="width:367.5pt;height:3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" filled="f" strokecolor="white [3212]" strokeweight="3pt">
                      <v:stroke miterlimit="4"/>
                      <v:textbox style="mso-fit-shape-to-text:t" inset="1.5pt,1.5pt,1.5pt,1.5pt">
                        <w:txbxContent>
                          <w:p w14:paraId="08E03BFC" w14:textId="77777777" w:rsidR="00F971FA" w:rsidRPr="00006BC4" w:rsidRDefault="00F971FA" w:rsidP="00F971FA">
                            <w:pPr>
                              <w:pStyle w:val="a1"/>
                              <w:ind w:left="0"/>
                              <w:jc w:val="left"/>
                              <w:rPr>
                                <w:lang w:val="fr-FR"/>
                              </w:rPr>
                            </w:pPr>
                            <w:r>
                              <w:rPr>
                                <w:lang w:val="fr-FR" w:bidi="ru-RU"/>
                              </w:rPr>
                              <w:t>La porte de la Russie</w:t>
                            </w:r>
                          </w:p>
                        </w:txbxContent>
                      </v:textbox>
                      <w10:anchorlock/>
                    </v:rect>
                  </w:pict>
                </mc:Fallback>
              </mc:AlternateContent>
            </w:r>
          </w:p>
        </w:tc>
      </w:tr>
    </w:tbl>
    <w:p w14:paraId="48204C11" w14:textId="77777777" w:rsidR="00831721" w:rsidRDefault="00831721" w:rsidP="00831721">
      <w:pPr>
        <w:spacing w:before="120" w:after="0"/>
      </w:pPr>
      <w:r w:rsidRPr="0041428F">
        <w:rPr>
          <w:noProof/>
          <w:lang w:bidi="ru-RU"/>
        </w:rPr>
        <mc:AlternateContent>
          <mc:Choice Requires="wpg">
            <w:drawing>
              <wp:anchor distT="0" distB="0" distL="114300" distR="114300" simplePos="0" relativeHeight="251659264" behindDoc="1" locked="1" layoutInCell="1" allowOverlap="1" wp14:anchorId="4F8376F5" wp14:editId="75F97063">
                <wp:simplePos x="0" y="0"/>
                <wp:positionH relativeFrom="margin">
                  <wp:align>center</wp:align>
                </wp:positionH>
                <wp:positionV relativeFrom="paragraph">
                  <wp:posOffset>-457200</wp:posOffset>
                </wp:positionV>
                <wp:extent cx="8399780" cy="3044825"/>
                <wp:effectExtent l="0" t="0" r="1270" b="3175"/>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399780" cy="3044825"/>
                          <a:chOff x="-7144" y="-180722"/>
                          <a:chExt cx="6116340" cy="1935703"/>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108446" y="-180722"/>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A7B0BB" id="Графический объект 17" o:spid="_x0000_s1026" alt="&quot;&quot;" style="position:absolute;margin-left:0;margin-top:-36pt;width:661.4pt;height:239.75pt;z-index:-251657216;mso-position-horizontal:center;mso-position-horizontal-relative:margin;mso-width-relative:margin;mso-height-relative:margin" coordorigin="-71,-1807" coordsize="61163,193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1084;top:-1807;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wrap anchorx="margin"/>
                <w10:anchorlock/>
              </v:group>
            </w:pict>
          </mc:Fallback>
        </mc:AlternateContent>
      </w:r>
    </w:p>
    <w:p w14:paraId="1BBC5471" w14:textId="77777777" w:rsidR="00A66B18" w:rsidRDefault="00A66B18"/>
    <w:p w14:paraId="0D988A3D" w14:textId="77777777" w:rsidR="00BB7E3F" w:rsidRPr="00BB7E3F" w:rsidRDefault="00BB7E3F" w:rsidP="00BB7E3F">
      <w:pPr>
        <w:pStyle w:val="Signature"/>
        <w:spacing w:before="240" w:after="240"/>
        <w:rPr>
          <w:b w:val="0"/>
          <w:bCs w:val="0"/>
          <w:color w:val="FFFFFF" w:themeColor="background1"/>
          <w:lang w:val="fr-FR"/>
        </w:rPr>
      </w:pPr>
      <w:r w:rsidRPr="00BB7E3F">
        <w:rPr>
          <w:b w:val="0"/>
          <w:bCs w:val="0"/>
          <w:color w:val="FFFFFF" w:themeColor="background1"/>
          <w:lang w:val="fr-FR"/>
        </w:rPr>
        <w:t>OFFRE OFFICIELLE</w:t>
      </w:r>
    </w:p>
    <w:p w14:paraId="2FFC015B" w14:textId="77777777" w:rsidR="00BB7E3F" w:rsidRPr="00BB7E3F" w:rsidRDefault="00BB7E3F" w:rsidP="00BB7E3F">
      <w:pPr>
        <w:pStyle w:val="Signature"/>
        <w:spacing w:before="240" w:after="240"/>
        <w:rPr>
          <w:b w:val="0"/>
          <w:bCs w:val="0"/>
          <w:color w:val="auto"/>
          <w:lang w:val="fr-FR"/>
        </w:rPr>
      </w:pPr>
    </w:p>
    <w:p w14:paraId="553184A6" w14:textId="210D51F1" w:rsidR="00BB7E3F" w:rsidRPr="00AF35B9" w:rsidRDefault="00BB7E3F" w:rsidP="00BB7E3F">
      <w:pPr>
        <w:pStyle w:val="Signature"/>
        <w:spacing w:before="240" w:after="240"/>
        <w:rPr>
          <w:color w:val="auto"/>
          <w:lang w:val="fr-FR"/>
        </w:rPr>
      </w:pPr>
      <w:r w:rsidRPr="00AF35B9">
        <w:rPr>
          <w:color w:val="auto"/>
          <w:lang w:val="fr-FR"/>
        </w:rPr>
        <w:t>Programme d’études en Russie – Porte de la Russie</w:t>
      </w:r>
    </w:p>
    <w:p w14:paraId="17EC4772" w14:textId="77777777" w:rsidR="00BB7E3F" w:rsidRPr="00103116" w:rsidRDefault="00BB7E3F" w:rsidP="00BB7E3F">
      <w:pPr>
        <w:pStyle w:val="Signature"/>
        <w:spacing w:before="240" w:after="240"/>
        <w:rPr>
          <w:b w:val="0"/>
          <w:bCs w:val="0"/>
          <w:color w:val="auto"/>
          <w:lang w:val="fr-FR"/>
        </w:rPr>
      </w:pPr>
    </w:p>
    <w:p w14:paraId="05E4B046" w14:textId="71A311BC" w:rsidR="00BB7E3F" w:rsidRPr="00AF35B9" w:rsidRDefault="00BB7E3F" w:rsidP="00BB7E3F">
      <w:pPr>
        <w:pStyle w:val="Signature"/>
        <w:spacing w:before="240" w:after="240"/>
        <w:rPr>
          <w:color w:val="auto"/>
          <w:lang w:val="fr-FR"/>
        </w:rPr>
      </w:pPr>
      <w:r w:rsidRPr="00AF35B9">
        <w:rPr>
          <w:color w:val="auto"/>
          <w:lang w:val="fr-FR"/>
        </w:rPr>
        <w:t>1. Présentation du programme</w:t>
      </w:r>
    </w:p>
    <w:p w14:paraId="314B2913" w14:textId="77777777" w:rsidR="00BB7E3F" w:rsidRPr="00BB7E3F" w:rsidRDefault="00BB7E3F" w:rsidP="00BB7E3F">
      <w:pPr>
        <w:pStyle w:val="Signature"/>
        <w:spacing w:before="240" w:after="240"/>
        <w:rPr>
          <w:b w:val="0"/>
          <w:bCs w:val="0"/>
          <w:color w:val="auto"/>
          <w:lang w:val="fr-FR"/>
        </w:rPr>
      </w:pPr>
    </w:p>
    <w:p w14:paraId="2B7387DC"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Le programme proposé concerne l’année préparatoire de langue russe, une étape obligatoire pour tous les étudiants internationaux souhaitant poursuivre des études supérieures en Russie.</w:t>
      </w:r>
    </w:p>
    <w:p w14:paraId="0A2FC11E" w14:textId="77777777" w:rsidR="00BB7E3F" w:rsidRPr="00BB7E3F" w:rsidRDefault="00BB7E3F" w:rsidP="00BB7E3F">
      <w:pPr>
        <w:pStyle w:val="Signature"/>
        <w:spacing w:before="240" w:after="240"/>
        <w:rPr>
          <w:b w:val="0"/>
          <w:bCs w:val="0"/>
          <w:color w:val="auto"/>
          <w:lang w:val="fr-FR"/>
        </w:rPr>
      </w:pPr>
    </w:p>
    <w:p w14:paraId="6510463B"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Cette formation permet d’acquérir les compétences linguistiques et académiques nécessaires pour intégrer ensuite un cycle universitaire normal :</w:t>
      </w:r>
    </w:p>
    <w:p w14:paraId="3C633753" w14:textId="77777777" w:rsidR="00BB7E3F" w:rsidRPr="00BB7E3F" w:rsidRDefault="00BB7E3F" w:rsidP="00BB7E3F">
      <w:pPr>
        <w:pStyle w:val="Signature"/>
        <w:spacing w:before="240" w:after="240"/>
        <w:rPr>
          <w:b w:val="0"/>
          <w:bCs w:val="0"/>
          <w:color w:val="auto"/>
          <w:lang w:val="fr-FR"/>
        </w:rPr>
      </w:pPr>
    </w:p>
    <w:p w14:paraId="454E4897"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Licence (Bachelor)</w:t>
      </w:r>
    </w:p>
    <w:p w14:paraId="67438FBC"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Master</w:t>
      </w:r>
    </w:p>
    <w:p w14:paraId="25EE190F"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Spécialisation</w:t>
      </w:r>
    </w:p>
    <w:p w14:paraId="3A440E4B"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Doctorat (PhD)</w:t>
      </w:r>
    </w:p>
    <w:p w14:paraId="5FE535C6" w14:textId="77777777" w:rsidR="00BB7E3F" w:rsidRPr="00BB7E3F" w:rsidRDefault="00BB7E3F" w:rsidP="00BB7E3F">
      <w:pPr>
        <w:pStyle w:val="Signature"/>
        <w:spacing w:before="240" w:after="240"/>
        <w:rPr>
          <w:b w:val="0"/>
          <w:bCs w:val="0"/>
          <w:color w:val="auto"/>
          <w:lang w:val="fr-FR"/>
        </w:rPr>
      </w:pPr>
    </w:p>
    <w:p w14:paraId="774CE7A9"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L’année préparatoire constitue la base officielle d’intégration au système éducatif russe et facilite l’adaptation académique et culturelle des étudiants.</w:t>
      </w:r>
    </w:p>
    <w:p w14:paraId="5C602C76" w14:textId="77777777" w:rsidR="00BB7E3F" w:rsidRPr="00BB7E3F" w:rsidRDefault="00BB7E3F" w:rsidP="00BB7E3F">
      <w:pPr>
        <w:pStyle w:val="Signature"/>
        <w:spacing w:before="240" w:after="240"/>
        <w:rPr>
          <w:b w:val="0"/>
          <w:bCs w:val="0"/>
          <w:color w:val="auto"/>
          <w:lang w:val="fr-FR"/>
        </w:rPr>
      </w:pPr>
    </w:p>
    <w:p w14:paraId="69339568" w14:textId="3C325588" w:rsidR="00BB7E3F" w:rsidRPr="00AF35B9" w:rsidRDefault="00BB7E3F" w:rsidP="00BB7E3F">
      <w:pPr>
        <w:pStyle w:val="Signature"/>
        <w:spacing w:before="240" w:after="240"/>
        <w:rPr>
          <w:color w:val="auto"/>
          <w:lang w:val="fr-FR"/>
        </w:rPr>
      </w:pPr>
      <w:r w:rsidRPr="00AF35B9">
        <w:rPr>
          <w:color w:val="auto"/>
          <w:lang w:val="fr-FR"/>
        </w:rPr>
        <w:t>2. Public concerné</w:t>
      </w:r>
    </w:p>
    <w:p w14:paraId="7AF7B183" w14:textId="77777777" w:rsidR="00BB7E3F" w:rsidRPr="00BB7E3F" w:rsidRDefault="00BB7E3F" w:rsidP="00BB7E3F">
      <w:pPr>
        <w:pStyle w:val="Signature"/>
        <w:spacing w:before="240" w:after="240"/>
        <w:rPr>
          <w:b w:val="0"/>
          <w:bCs w:val="0"/>
          <w:color w:val="auto"/>
          <w:lang w:val="fr-FR"/>
        </w:rPr>
      </w:pPr>
    </w:p>
    <w:p w14:paraId="0B61DCAA"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Le programme s’adresse à :</w:t>
      </w:r>
    </w:p>
    <w:p w14:paraId="445B12CA" w14:textId="77777777" w:rsidR="00BB7E3F" w:rsidRPr="00BB7E3F" w:rsidRDefault="00BB7E3F" w:rsidP="00BB7E3F">
      <w:pPr>
        <w:pStyle w:val="Signature"/>
        <w:spacing w:before="240" w:after="240"/>
        <w:rPr>
          <w:b w:val="0"/>
          <w:bCs w:val="0"/>
          <w:color w:val="auto"/>
          <w:lang w:val="fr-FR"/>
        </w:rPr>
      </w:pPr>
    </w:p>
    <w:p w14:paraId="74ECAF96"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Titulaires du baccalauréat souhaitant poursuivre leurs études à l’étranger</w:t>
      </w:r>
    </w:p>
    <w:p w14:paraId="37191663"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Étudiants titulaires d’une Licence ou d’un Master</w:t>
      </w:r>
    </w:p>
    <w:p w14:paraId="587CA868"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Professionnels souhaitant se spécialiser</w:t>
      </w:r>
    </w:p>
    <w:p w14:paraId="415592D2"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Toute personne désirant intégrer une université russe reconnue</w:t>
      </w:r>
    </w:p>
    <w:p w14:paraId="1B8F8350" w14:textId="6E669545" w:rsidR="00BB7E3F" w:rsidRPr="00103116" w:rsidRDefault="00BB7E3F" w:rsidP="00BB7E3F">
      <w:pPr>
        <w:pStyle w:val="Signature"/>
        <w:spacing w:before="240" w:after="240"/>
        <w:ind w:left="0"/>
        <w:rPr>
          <w:b w:val="0"/>
          <w:bCs w:val="0"/>
          <w:color w:val="auto"/>
          <w:lang w:val="fr-FR"/>
        </w:rPr>
      </w:pPr>
    </w:p>
    <w:p w14:paraId="6BAD5386" w14:textId="1CEA3651" w:rsidR="00BB7E3F" w:rsidRPr="00AF35B9" w:rsidRDefault="00BB7E3F" w:rsidP="00BB7E3F">
      <w:pPr>
        <w:pStyle w:val="Signature"/>
        <w:spacing w:before="240" w:after="240"/>
        <w:rPr>
          <w:color w:val="auto"/>
          <w:lang w:val="fr-FR"/>
        </w:rPr>
      </w:pPr>
      <w:r w:rsidRPr="00AF35B9">
        <w:rPr>
          <w:color w:val="auto"/>
          <w:lang w:val="fr-FR"/>
        </w:rPr>
        <w:t>3. Services inclus dans le programme</w:t>
      </w:r>
    </w:p>
    <w:p w14:paraId="736A361C" w14:textId="77777777" w:rsidR="00BB7E3F" w:rsidRPr="00BB7E3F" w:rsidRDefault="00BB7E3F" w:rsidP="00BB7E3F">
      <w:pPr>
        <w:pStyle w:val="Signature"/>
        <w:spacing w:before="240" w:after="240"/>
        <w:rPr>
          <w:b w:val="0"/>
          <w:bCs w:val="0"/>
          <w:color w:val="auto"/>
          <w:lang w:val="fr-FR"/>
        </w:rPr>
      </w:pPr>
    </w:p>
    <w:p w14:paraId="4CAAC8E2"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L’accompagnement comprend :</w:t>
      </w:r>
    </w:p>
    <w:p w14:paraId="4EE9518E" w14:textId="77777777" w:rsidR="00BB7E3F" w:rsidRPr="00BB7E3F" w:rsidRDefault="00BB7E3F" w:rsidP="00BB7E3F">
      <w:pPr>
        <w:pStyle w:val="Signature"/>
        <w:spacing w:before="240" w:after="240"/>
        <w:rPr>
          <w:b w:val="0"/>
          <w:bCs w:val="0"/>
          <w:color w:val="auto"/>
          <w:lang w:val="fr-FR"/>
        </w:rPr>
      </w:pPr>
    </w:p>
    <w:p w14:paraId="67EA8B0D"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Obtention du contrat d’études</w:t>
      </w:r>
    </w:p>
    <w:p w14:paraId="2BE56317"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Invitation officielle universitaire</w:t>
      </w:r>
    </w:p>
    <w:p w14:paraId="1A173C61"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Assistance complète pour la demande de visa</w:t>
      </w:r>
    </w:p>
    <w:p w14:paraId="0874129C"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Logement universitaire garanti pour 6 mois</w:t>
      </w:r>
    </w:p>
    <w:p w14:paraId="67FA9514"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Assurance maladie</w:t>
      </w:r>
    </w:p>
    <w:p w14:paraId="13361921"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Visites médicales à l’arrivée (offertes)</w:t>
      </w:r>
    </w:p>
    <w:p w14:paraId="1D6EB9F1"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Assistance à l’installation en Russie</w:t>
      </w:r>
    </w:p>
    <w:p w14:paraId="3BE019CF"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Accompagnement administratif (carte migratoire et prolongation du visa)</w:t>
      </w:r>
    </w:p>
    <w:p w14:paraId="1F4AEA13"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Supports pédagogiques électroniques gratuits</w:t>
      </w:r>
    </w:p>
    <w:p w14:paraId="1802A682"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lastRenderedPageBreak/>
        <w:t>* Orientation et intégration étudiante</w:t>
      </w:r>
    </w:p>
    <w:p w14:paraId="38BA8745" w14:textId="77777777" w:rsidR="00BB7E3F" w:rsidRPr="00BB7E3F" w:rsidRDefault="00BB7E3F" w:rsidP="00BB7E3F">
      <w:pPr>
        <w:pStyle w:val="Signature"/>
        <w:spacing w:before="240" w:after="240"/>
        <w:rPr>
          <w:b w:val="0"/>
          <w:bCs w:val="0"/>
          <w:color w:val="auto"/>
          <w:lang w:val="fr-FR"/>
        </w:rPr>
      </w:pPr>
    </w:p>
    <w:p w14:paraId="15917B0B" w14:textId="483BBA21" w:rsidR="00BB7E3F" w:rsidRPr="00103116" w:rsidRDefault="00BB7E3F" w:rsidP="00BB7E3F">
      <w:pPr>
        <w:pStyle w:val="Signature"/>
        <w:spacing w:before="240" w:after="240"/>
        <w:rPr>
          <w:color w:val="auto"/>
          <w:lang w:val="fr-FR"/>
        </w:rPr>
      </w:pPr>
      <w:r w:rsidRPr="00AF35B9">
        <w:rPr>
          <w:color w:val="auto"/>
          <w:lang w:val="fr-FR"/>
        </w:rPr>
        <w:t>4. Durée et frais du programme</w:t>
      </w:r>
    </w:p>
    <w:p w14:paraId="5C7105A3" w14:textId="77777777" w:rsidR="00AF35B9" w:rsidRPr="00103116" w:rsidRDefault="00AF35B9" w:rsidP="00BB7E3F">
      <w:pPr>
        <w:pStyle w:val="Signature"/>
        <w:spacing w:before="240" w:after="240"/>
        <w:rPr>
          <w:b w:val="0"/>
          <w:bCs w:val="0"/>
          <w:color w:val="auto"/>
          <w:lang w:val="fr-FR"/>
        </w:rPr>
      </w:pPr>
    </w:p>
    <w:p w14:paraId="2C407174" w14:textId="78DB712B" w:rsidR="00BB7E3F" w:rsidRPr="00BB7E3F" w:rsidRDefault="00BB7E3F" w:rsidP="00BB7E3F">
      <w:pPr>
        <w:pStyle w:val="Signature"/>
        <w:spacing w:before="240" w:after="240"/>
        <w:rPr>
          <w:b w:val="0"/>
          <w:bCs w:val="0"/>
          <w:color w:val="auto"/>
          <w:lang w:val="fr-FR"/>
        </w:rPr>
      </w:pPr>
      <w:r w:rsidRPr="00BB7E3F">
        <w:rPr>
          <w:b w:val="0"/>
          <w:bCs w:val="0"/>
          <w:color w:val="auto"/>
          <w:lang w:val="fr-FR"/>
        </w:rPr>
        <w:t>Programme 1 an et 6 mois : 2 850 000 FCFA</w:t>
      </w:r>
    </w:p>
    <w:p w14:paraId="3F4D4BAD"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Programme 1 an : 2 675 000 FCFA</w:t>
      </w:r>
    </w:p>
    <w:p w14:paraId="135D1234" w14:textId="77777777" w:rsidR="00BB7E3F" w:rsidRPr="00BB7E3F" w:rsidRDefault="00BB7E3F" w:rsidP="00BB7E3F">
      <w:pPr>
        <w:pStyle w:val="Signature"/>
        <w:spacing w:before="240" w:after="240"/>
        <w:rPr>
          <w:b w:val="0"/>
          <w:bCs w:val="0"/>
          <w:color w:val="auto"/>
          <w:lang w:val="fr-FR"/>
        </w:rPr>
      </w:pPr>
    </w:p>
    <w:p w14:paraId="7A4829E5" w14:textId="3BCC7BFC" w:rsidR="00BB7E3F" w:rsidRPr="00AF35B9" w:rsidRDefault="00BB7E3F" w:rsidP="00BB7E3F">
      <w:pPr>
        <w:pStyle w:val="Signature"/>
        <w:spacing w:before="240" w:after="240"/>
        <w:rPr>
          <w:color w:val="auto"/>
          <w:lang w:val="fr-FR"/>
        </w:rPr>
      </w:pPr>
      <w:r w:rsidRPr="00AF35B9">
        <w:rPr>
          <w:color w:val="auto"/>
          <w:lang w:val="fr-FR"/>
        </w:rPr>
        <w:t>5. Délais du processus</w:t>
      </w:r>
    </w:p>
    <w:p w14:paraId="3D7C4202" w14:textId="77777777" w:rsidR="00BB7E3F" w:rsidRPr="00BB7E3F" w:rsidRDefault="00BB7E3F" w:rsidP="00BB7E3F">
      <w:pPr>
        <w:pStyle w:val="Signature"/>
        <w:spacing w:before="240" w:after="240"/>
        <w:rPr>
          <w:b w:val="0"/>
          <w:bCs w:val="0"/>
          <w:color w:val="auto"/>
          <w:lang w:val="fr-FR"/>
        </w:rPr>
      </w:pPr>
    </w:p>
    <w:p w14:paraId="62FD1E77"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Obtention du contrat d’études : 7 jours ouvrables</w:t>
      </w:r>
    </w:p>
    <w:p w14:paraId="2386AFF9"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Délivrance de l’invitation officielle : 25 jours ouvrables</w:t>
      </w:r>
    </w:p>
    <w:p w14:paraId="011996C9"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Procédure à l’ambassade : 3 à 4 semaines</w:t>
      </w:r>
    </w:p>
    <w:p w14:paraId="4DBA60C1"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Obtention du visa : environ 5 jours ouvrables</w:t>
      </w:r>
    </w:p>
    <w:p w14:paraId="021EADC0" w14:textId="77777777" w:rsidR="00BB7E3F" w:rsidRPr="00BB7E3F" w:rsidRDefault="00BB7E3F" w:rsidP="00BB7E3F">
      <w:pPr>
        <w:pStyle w:val="Signature"/>
        <w:spacing w:before="240" w:after="240"/>
        <w:rPr>
          <w:b w:val="0"/>
          <w:bCs w:val="0"/>
          <w:color w:val="auto"/>
          <w:lang w:val="fr-FR"/>
        </w:rPr>
      </w:pPr>
    </w:p>
    <w:p w14:paraId="6DFC5153"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Durée totale moyenne du processus : moins de 45 jours après dépôt complet du dossier.</w:t>
      </w:r>
    </w:p>
    <w:p w14:paraId="03C8CE4D" w14:textId="77777777" w:rsidR="00BB7E3F" w:rsidRPr="00BB7E3F" w:rsidRDefault="00BB7E3F" w:rsidP="00BB7E3F">
      <w:pPr>
        <w:pStyle w:val="Signature"/>
        <w:spacing w:before="240" w:after="240"/>
        <w:rPr>
          <w:b w:val="0"/>
          <w:bCs w:val="0"/>
          <w:color w:val="auto"/>
          <w:lang w:val="fr-FR"/>
        </w:rPr>
      </w:pPr>
    </w:p>
    <w:p w14:paraId="15E57728" w14:textId="77777777" w:rsidR="00BB7E3F" w:rsidRPr="00103116" w:rsidRDefault="00BB7E3F" w:rsidP="00BB7E3F">
      <w:pPr>
        <w:pStyle w:val="Signature"/>
        <w:spacing w:before="240" w:after="240"/>
        <w:rPr>
          <w:color w:val="auto"/>
          <w:lang w:val="fr-FR"/>
        </w:rPr>
      </w:pPr>
      <w:r w:rsidRPr="00AF35B9">
        <w:rPr>
          <w:color w:val="auto"/>
          <w:lang w:val="fr-FR"/>
        </w:rPr>
        <w:t>6. Conditions d’inscription</w:t>
      </w:r>
    </w:p>
    <w:p w14:paraId="1D8AD1E5" w14:textId="77777777" w:rsidR="00BB7E3F" w:rsidRPr="00103116" w:rsidRDefault="00BB7E3F" w:rsidP="00BB7E3F">
      <w:pPr>
        <w:pStyle w:val="Signature"/>
        <w:spacing w:before="240" w:after="240"/>
        <w:rPr>
          <w:b w:val="0"/>
          <w:bCs w:val="0"/>
          <w:color w:val="auto"/>
          <w:lang w:val="fr-FR"/>
        </w:rPr>
      </w:pPr>
    </w:p>
    <w:p w14:paraId="10F52B95" w14:textId="1F1902BD" w:rsidR="00BB7E3F" w:rsidRPr="00BB7E3F" w:rsidRDefault="00BB7E3F" w:rsidP="00BB7E3F">
      <w:pPr>
        <w:pStyle w:val="Signature"/>
        <w:spacing w:before="240" w:after="240"/>
        <w:rPr>
          <w:b w:val="0"/>
          <w:bCs w:val="0"/>
          <w:color w:val="auto"/>
          <w:lang w:val="fr-FR"/>
        </w:rPr>
      </w:pPr>
      <w:r w:rsidRPr="00BB7E3F">
        <w:rPr>
          <w:b w:val="0"/>
          <w:bCs w:val="0"/>
          <w:color w:val="auto"/>
          <w:lang w:val="fr-FR"/>
        </w:rPr>
        <w:t>Le candidat doit :</w:t>
      </w:r>
    </w:p>
    <w:p w14:paraId="2895A02A" w14:textId="77777777" w:rsidR="00BB7E3F" w:rsidRPr="00BB7E3F" w:rsidRDefault="00BB7E3F" w:rsidP="00BB7E3F">
      <w:pPr>
        <w:pStyle w:val="Signature"/>
        <w:spacing w:before="240" w:after="240"/>
        <w:rPr>
          <w:b w:val="0"/>
          <w:bCs w:val="0"/>
          <w:color w:val="auto"/>
          <w:lang w:val="fr-FR"/>
        </w:rPr>
      </w:pPr>
    </w:p>
    <w:p w14:paraId="0F2E251B"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Fournir l’ensemble des documents requis</w:t>
      </w:r>
    </w:p>
    <w:p w14:paraId="785238F9"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Effectuer les traductions officielles demandées</w:t>
      </w:r>
    </w:p>
    <w:p w14:paraId="0560A332"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Respecter les procédures administratives établies</w:t>
      </w:r>
    </w:p>
    <w:p w14:paraId="676156A8"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Effectuer le paiement initial après obtention du contrat d’études</w:t>
      </w:r>
    </w:p>
    <w:p w14:paraId="1C464C4A" w14:textId="77777777" w:rsidR="00BB7E3F" w:rsidRPr="00BB7E3F" w:rsidRDefault="00BB7E3F" w:rsidP="00BB7E3F">
      <w:pPr>
        <w:pStyle w:val="Signature"/>
        <w:spacing w:before="240" w:after="240"/>
        <w:rPr>
          <w:b w:val="0"/>
          <w:bCs w:val="0"/>
          <w:color w:val="auto"/>
          <w:lang w:val="fr-FR"/>
        </w:rPr>
      </w:pPr>
    </w:p>
    <w:p w14:paraId="47AAD008" w14:textId="253FD0CB" w:rsidR="00BB7E3F" w:rsidRPr="00AF35B9" w:rsidRDefault="00BB7E3F" w:rsidP="00BB7E3F">
      <w:pPr>
        <w:pStyle w:val="Signature"/>
        <w:spacing w:before="240" w:after="240"/>
        <w:rPr>
          <w:color w:val="auto"/>
          <w:lang w:val="fr-FR"/>
        </w:rPr>
      </w:pPr>
      <w:r w:rsidRPr="00AF35B9">
        <w:rPr>
          <w:color w:val="auto"/>
          <w:lang w:val="fr-FR"/>
        </w:rPr>
        <w:t>7. Documents à fournir pour l’inscription</w:t>
      </w:r>
    </w:p>
    <w:p w14:paraId="7EFB8B49" w14:textId="77777777" w:rsidR="00BB7E3F" w:rsidRPr="00BB7E3F" w:rsidRDefault="00BB7E3F" w:rsidP="00BB7E3F">
      <w:pPr>
        <w:pStyle w:val="Signature"/>
        <w:spacing w:before="240" w:after="240"/>
        <w:rPr>
          <w:b w:val="0"/>
          <w:bCs w:val="0"/>
          <w:color w:val="auto"/>
          <w:lang w:val="fr-FR"/>
        </w:rPr>
      </w:pPr>
    </w:p>
    <w:p w14:paraId="131B5B32"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Afin de lancer la procédure d’admission et d’obtenir le contrat d’études, le candidat doit fournir :</w:t>
      </w:r>
    </w:p>
    <w:p w14:paraId="1B864164" w14:textId="77777777" w:rsidR="00BB7E3F" w:rsidRPr="00BB7E3F" w:rsidRDefault="00BB7E3F" w:rsidP="00BB7E3F">
      <w:pPr>
        <w:pStyle w:val="Signature"/>
        <w:spacing w:before="240" w:after="240"/>
        <w:rPr>
          <w:b w:val="0"/>
          <w:bCs w:val="0"/>
          <w:color w:val="auto"/>
          <w:lang w:val="fr-FR"/>
        </w:rPr>
      </w:pPr>
    </w:p>
    <w:p w14:paraId="088763F6" w14:textId="1A5D44A2" w:rsidR="00BB7E3F" w:rsidRPr="00BB7E3F" w:rsidRDefault="00BB7E3F" w:rsidP="00BB7E3F">
      <w:pPr>
        <w:pStyle w:val="Signature"/>
        <w:spacing w:before="240" w:after="240"/>
        <w:rPr>
          <w:b w:val="0"/>
          <w:bCs w:val="0"/>
          <w:color w:val="auto"/>
          <w:lang w:val="fr-FR"/>
        </w:rPr>
      </w:pPr>
      <w:r w:rsidRPr="00BB7E3F">
        <w:rPr>
          <w:b w:val="0"/>
          <w:bCs w:val="0"/>
          <w:color w:val="auto"/>
          <w:lang w:val="fr-FR"/>
        </w:rPr>
        <w:t xml:space="preserve"> Documents académiques et administratifs</w:t>
      </w:r>
    </w:p>
    <w:p w14:paraId="4D12848C" w14:textId="77777777" w:rsidR="00BB7E3F" w:rsidRPr="00BB7E3F" w:rsidRDefault="00BB7E3F" w:rsidP="00BB7E3F">
      <w:pPr>
        <w:pStyle w:val="Signature"/>
        <w:spacing w:before="240" w:after="240"/>
        <w:rPr>
          <w:b w:val="0"/>
          <w:bCs w:val="0"/>
          <w:color w:val="auto"/>
          <w:lang w:val="fr-FR"/>
        </w:rPr>
      </w:pPr>
    </w:p>
    <w:p w14:paraId="5A73C0D4"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Passeport original valide</w:t>
      </w:r>
    </w:p>
    <w:p w14:paraId="25B97A48"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Traduction du passeport en russe ou en anglais</w:t>
      </w:r>
    </w:p>
    <w:p w14:paraId="5794D9E5"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Original du diplôme le plus récent obtenu</w:t>
      </w:r>
    </w:p>
    <w:p w14:paraId="047819CF"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Relevés de notes correspondants</w:t>
      </w:r>
    </w:p>
    <w:p w14:paraId="0E82D818"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Traduction notariée du diplôme et des relevés de notes en russe ou en anglais</w:t>
      </w:r>
    </w:p>
    <w:p w14:paraId="4CA8C58B" w14:textId="77777777" w:rsidR="00BB7E3F" w:rsidRPr="00BB7E3F" w:rsidRDefault="00BB7E3F" w:rsidP="00BB7E3F">
      <w:pPr>
        <w:pStyle w:val="Signature"/>
        <w:spacing w:before="240" w:after="240"/>
        <w:rPr>
          <w:b w:val="0"/>
          <w:bCs w:val="0"/>
          <w:color w:val="auto"/>
          <w:lang w:val="fr-FR"/>
        </w:rPr>
      </w:pPr>
    </w:p>
    <w:p w14:paraId="01AF4183"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Après réception complète et validation du dossier, le contrat d’études est délivré dans un délai de 7 jours ouvrables.</w:t>
      </w:r>
    </w:p>
    <w:p w14:paraId="3B70F42A" w14:textId="77777777" w:rsidR="00BB7E3F" w:rsidRPr="00BB7E3F" w:rsidRDefault="00BB7E3F" w:rsidP="00BB7E3F">
      <w:pPr>
        <w:pStyle w:val="Signature"/>
        <w:spacing w:before="240" w:after="240"/>
        <w:rPr>
          <w:b w:val="0"/>
          <w:bCs w:val="0"/>
          <w:color w:val="auto"/>
          <w:lang w:val="fr-FR"/>
        </w:rPr>
      </w:pPr>
    </w:p>
    <w:p w14:paraId="7753C43A" w14:textId="16360282" w:rsidR="00BB7E3F" w:rsidRPr="00BB7E3F" w:rsidRDefault="00BB7E3F" w:rsidP="00BB7E3F">
      <w:pPr>
        <w:pStyle w:val="Signature"/>
        <w:spacing w:before="240" w:after="240"/>
        <w:rPr>
          <w:b w:val="0"/>
          <w:bCs w:val="0"/>
          <w:color w:val="auto"/>
          <w:lang w:val="fr-FR"/>
        </w:rPr>
      </w:pPr>
      <w:r w:rsidRPr="00BB7E3F">
        <w:rPr>
          <w:b w:val="0"/>
          <w:bCs w:val="0"/>
          <w:color w:val="auto"/>
          <w:lang w:val="fr-FR"/>
        </w:rPr>
        <w:t>Paiement initial</w:t>
      </w:r>
    </w:p>
    <w:p w14:paraId="639BD529" w14:textId="77777777" w:rsidR="00BB7E3F" w:rsidRPr="00BB7E3F" w:rsidRDefault="00BB7E3F" w:rsidP="00BB7E3F">
      <w:pPr>
        <w:pStyle w:val="Signature"/>
        <w:spacing w:before="240" w:after="240"/>
        <w:rPr>
          <w:b w:val="0"/>
          <w:bCs w:val="0"/>
          <w:color w:val="auto"/>
          <w:lang w:val="fr-FR"/>
        </w:rPr>
      </w:pPr>
    </w:p>
    <w:p w14:paraId="6C4D7BE7"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Après l’obtention du contrat d’études, le candidat devra procéder au paiement de la moitié des frais d’études afin de permettre la demande officielle de l’invitation universitaire.</w:t>
      </w:r>
    </w:p>
    <w:p w14:paraId="73975057" w14:textId="77777777" w:rsidR="00BB7E3F" w:rsidRPr="00BB7E3F" w:rsidRDefault="00BB7E3F" w:rsidP="00BB7E3F">
      <w:pPr>
        <w:pStyle w:val="Signature"/>
        <w:spacing w:before="240" w:after="240"/>
        <w:rPr>
          <w:b w:val="0"/>
          <w:bCs w:val="0"/>
          <w:color w:val="auto"/>
          <w:lang w:val="fr-FR"/>
        </w:rPr>
      </w:pPr>
    </w:p>
    <w:p w14:paraId="3B502194" w14:textId="3C270F98" w:rsidR="00BB7E3F" w:rsidRPr="00AF35B9" w:rsidRDefault="00BB7E3F" w:rsidP="00BB7E3F">
      <w:pPr>
        <w:pStyle w:val="Signature"/>
        <w:spacing w:before="240" w:after="240"/>
        <w:rPr>
          <w:color w:val="auto"/>
          <w:lang w:val="fr-FR"/>
        </w:rPr>
      </w:pPr>
      <w:r w:rsidRPr="00AF35B9">
        <w:rPr>
          <w:color w:val="auto"/>
          <w:lang w:val="fr-FR"/>
        </w:rPr>
        <w:t>8. Documents nécessaires pour la demande de visa</w:t>
      </w:r>
    </w:p>
    <w:p w14:paraId="0C24F553" w14:textId="77777777" w:rsidR="00BB7E3F" w:rsidRPr="00BB7E3F" w:rsidRDefault="00BB7E3F" w:rsidP="00BB7E3F">
      <w:pPr>
        <w:pStyle w:val="Signature"/>
        <w:spacing w:before="240" w:after="240"/>
        <w:rPr>
          <w:b w:val="0"/>
          <w:bCs w:val="0"/>
          <w:color w:val="auto"/>
          <w:lang w:val="fr-FR"/>
        </w:rPr>
      </w:pPr>
    </w:p>
    <w:p w14:paraId="00E41A5E"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Pour l’obtention du visa étudiant, les documents suivants seront requis :</w:t>
      </w:r>
    </w:p>
    <w:p w14:paraId="49D437E1" w14:textId="77777777" w:rsidR="00BB7E3F" w:rsidRPr="00BB7E3F" w:rsidRDefault="00BB7E3F" w:rsidP="00BB7E3F">
      <w:pPr>
        <w:pStyle w:val="Signature"/>
        <w:spacing w:before="240" w:after="240"/>
        <w:rPr>
          <w:b w:val="0"/>
          <w:bCs w:val="0"/>
          <w:color w:val="auto"/>
          <w:lang w:val="fr-FR"/>
        </w:rPr>
      </w:pPr>
    </w:p>
    <w:p w14:paraId="6D708143"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Passeport valide</w:t>
      </w:r>
    </w:p>
    <w:p w14:paraId="101BDA6F"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Invitation officielle universitaire</w:t>
      </w:r>
    </w:p>
    <w:p w14:paraId="179787CE"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Formulaire de demande de visa complété</w:t>
      </w:r>
    </w:p>
    <w:p w14:paraId="2B419525"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Photos d’identité récentes</w:t>
      </w:r>
    </w:p>
    <w:p w14:paraId="0E0385D6"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Certificat médical issu des analyses effectuées au centre Golden Life (Badalabougou)</w:t>
      </w:r>
    </w:p>
    <w:p w14:paraId="38320A9B" w14:textId="77777777" w:rsidR="00BB7E3F" w:rsidRPr="00BB7E3F" w:rsidRDefault="00BB7E3F" w:rsidP="00BB7E3F">
      <w:pPr>
        <w:pStyle w:val="Signature"/>
        <w:spacing w:before="240" w:after="240"/>
        <w:rPr>
          <w:b w:val="0"/>
          <w:bCs w:val="0"/>
          <w:color w:val="auto"/>
          <w:lang w:val="fr-FR"/>
        </w:rPr>
      </w:pPr>
    </w:p>
    <w:p w14:paraId="72CDA80F"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Il est recommandé d’effectuer les analyses médicales avant la réception de l’invitation afin d’accélérer la procédure.</w:t>
      </w:r>
    </w:p>
    <w:p w14:paraId="56B539CA" w14:textId="77777777" w:rsidR="00BB7E3F" w:rsidRPr="00BB7E3F" w:rsidRDefault="00BB7E3F" w:rsidP="00BB7E3F">
      <w:pPr>
        <w:pStyle w:val="Signature"/>
        <w:spacing w:before="240" w:after="240"/>
        <w:rPr>
          <w:b w:val="0"/>
          <w:bCs w:val="0"/>
          <w:color w:val="auto"/>
          <w:lang w:val="fr-FR"/>
        </w:rPr>
      </w:pPr>
    </w:p>
    <w:p w14:paraId="04BDF823" w14:textId="441BAC68" w:rsidR="00BB7E3F" w:rsidRPr="00BB7E3F" w:rsidRDefault="00BB7E3F" w:rsidP="00BB7E3F">
      <w:pPr>
        <w:pStyle w:val="Signature"/>
        <w:spacing w:before="240" w:after="240"/>
        <w:rPr>
          <w:b w:val="0"/>
          <w:bCs w:val="0"/>
          <w:color w:val="auto"/>
          <w:lang w:val="fr-FR"/>
        </w:rPr>
      </w:pPr>
      <w:r w:rsidRPr="00BB7E3F">
        <w:rPr>
          <w:b w:val="0"/>
          <w:bCs w:val="0"/>
          <w:color w:val="auto"/>
          <w:lang w:val="fr-FR"/>
        </w:rPr>
        <w:t>Légalisation des documents et paiement final</w:t>
      </w:r>
    </w:p>
    <w:p w14:paraId="06E507A6" w14:textId="77777777" w:rsidR="00BB7E3F" w:rsidRPr="00BB7E3F" w:rsidRDefault="00BB7E3F" w:rsidP="00BB7E3F">
      <w:pPr>
        <w:pStyle w:val="Signature"/>
        <w:spacing w:before="240" w:after="240"/>
        <w:rPr>
          <w:b w:val="0"/>
          <w:bCs w:val="0"/>
          <w:color w:val="auto"/>
          <w:lang w:val="fr-FR"/>
        </w:rPr>
      </w:pPr>
    </w:p>
    <w:p w14:paraId="1B630FDF"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Après la délivrance du visa, les documents académiques devront être légalisés à l’ambassade.</w:t>
      </w:r>
    </w:p>
    <w:p w14:paraId="4264AA10"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Le coût estimatif de cette procédure varie entre 30 000 FCFA et 40 000 FCFA.</w:t>
      </w:r>
    </w:p>
    <w:p w14:paraId="2ADD0FAA" w14:textId="77777777" w:rsidR="00BB7E3F" w:rsidRPr="00BB7E3F" w:rsidRDefault="00BB7E3F" w:rsidP="00BB7E3F">
      <w:pPr>
        <w:pStyle w:val="Signature"/>
        <w:spacing w:before="240" w:after="240"/>
        <w:rPr>
          <w:b w:val="0"/>
          <w:bCs w:val="0"/>
          <w:color w:val="auto"/>
          <w:lang w:val="fr-FR"/>
        </w:rPr>
      </w:pPr>
    </w:p>
    <w:p w14:paraId="7DAEBD27"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Après obtention du visa, la seconde moitié des frais d’études devra être réglée avant le départ de l’étudiant.</w:t>
      </w:r>
    </w:p>
    <w:p w14:paraId="339B7D8D" w14:textId="77777777" w:rsidR="00BB7E3F" w:rsidRPr="00BB7E3F" w:rsidRDefault="00BB7E3F" w:rsidP="00BB7E3F">
      <w:pPr>
        <w:pStyle w:val="Signature"/>
        <w:spacing w:before="240" w:after="240"/>
        <w:rPr>
          <w:b w:val="0"/>
          <w:bCs w:val="0"/>
          <w:color w:val="auto"/>
          <w:lang w:val="fr-FR"/>
        </w:rPr>
      </w:pPr>
    </w:p>
    <w:p w14:paraId="6F2C51C7"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Important :</w:t>
      </w:r>
    </w:p>
    <w:p w14:paraId="124A2B0B"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Les documents originaux et légalisés seront obligatoires après l’année préparatoire pour l’intégration dans le cycle universitaire choisi.</w:t>
      </w:r>
    </w:p>
    <w:p w14:paraId="42620044" w14:textId="77777777" w:rsidR="00BB7E3F" w:rsidRPr="00BB7E3F" w:rsidRDefault="00BB7E3F" w:rsidP="00BB7E3F">
      <w:pPr>
        <w:pStyle w:val="Signature"/>
        <w:spacing w:before="240" w:after="240"/>
        <w:rPr>
          <w:b w:val="0"/>
          <w:bCs w:val="0"/>
          <w:color w:val="auto"/>
          <w:lang w:val="fr-FR"/>
        </w:rPr>
      </w:pPr>
    </w:p>
    <w:p w14:paraId="05A5E017" w14:textId="61E42309" w:rsidR="00BB7E3F" w:rsidRPr="00AF35B9" w:rsidRDefault="00BB7E3F" w:rsidP="00BB7E3F">
      <w:pPr>
        <w:pStyle w:val="Signature"/>
        <w:spacing w:before="240" w:after="240"/>
        <w:rPr>
          <w:color w:val="auto"/>
          <w:lang w:val="fr-FR"/>
        </w:rPr>
      </w:pPr>
      <w:r w:rsidRPr="00AF35B9">
        <w:rPr>
          <w:color w:val="auto"/>
          <w:lang w:val="fr-FR"/>
        </w:rPr>
        <w:t>9. Arrivée et accompagnement en Russie</w:t>
      </w:r>
    </w:p>
    <w:p w14:paraId="47928156" w14:textId="77777777" w:rsidR="00BB7E3F" w:rsidRPr="00BB7E3F" w:rsidRDefault="00BB7E3F" w:rsidP="00BB7E3F">
      <w:pPr>
        <w:pStyle w:val="Signature"/>
        <w:spacing w:before="240" w:after="240"/>
        <w:rPr>
          <w:b w:val="0"/>
          <w:bCs w:val="0"/>
          <w:color w:val="auto"/>
          <w:lang w:val="fr-FR"/>
        </w:rPr>
      </w:pPr>
    </w:p>
    <w:p w14:paraId="5A7895CF"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À votre arrivée en Russie, une assistance complète sera assurée jusqu’à votre installation dans le campus universitaire.</w:t>
      </w:r>
    </w:p>
    <w:p w14:paraId="5F1810AC" w14:textId="77777777" w:rsidR="00BB7E3F" w:rsidRPr="00BB7E3F" w:rsidRDefault="00BB7E3F" w:rsidP="00BB7E3F">
      <w:pPr>
        <w:pStyle w:val="Signature"/>
        <w:spacing w:before="240" w:after="240"/>
        <w:rPr>
          <w:b w:val="0"/>
          <w:bCs w:val="0"/>
          <w:color w:val="auto"/>
          <w:lang w:val="fr-FR"/>
        </w:rPr>
      </w:pPr>
    </w:p>
    <w:p w14:paraId="39447498"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Un accompagnement sera fourni pour :</w:t>
      </w:r>
    </w:p>
    <w:p w14:paraId="1239CA75" w14:textId="77777777" w:rsidR="00BB7E3F" w:rsidRPr="00BB7E3F" w:rsidRDefault="00BB7E3F" w:rsidP="00BB7E3F">
      <w:pPr>
        <w:pStyle w:val="Signature"/>
        <w:spacing w:before="240" w:after="240"/>
        <w:rPr>
          <w:b w:val="0"/>
          <w:bCs w:val="0"/>
          <w:color w:val="auto"/>
          <w:lang w:val="fr-FR"/>
        </w:rPr>
      </w:pPr>
    </w:p>
    <w:p w14:paraId="4E1898CF"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xml:space="preserve">* Obtention de la carte migratoire (« carte verte ») : environ 1200–1500 </w:t>
      </w:r>
      <w:r w:rsidRPr="00BB7E3F">
        <w:rPr>
          <w:rFonts w:ascii="Arial" w:hAnsi="Arial" w:cs="Arial"/>
          <w:b w:val="0"/>
          <w:bCs w:val="0"/>
          <w:color w:val="auto"/>
          <w:lang w:val="fr-FR"/>
        </w:rPr>
        <w:t>₽</w:t>
      </w:r>
    </w:p>
    <w:p w14:paraId="20AB20C8"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xml:space="preserve">* Prolongation du visa étudiant : 1920 </w:t>
      </w:r>
      <w:r w:rsidRPr="00BB7E3F">
        <w:rPr>
          <w:rFonts w:ascii="Arial" w:hAnsi="Arial" w:cs="Arial"/>
          <w:b w:val="0"/>
          <w:bCs w:val="0"/>
          <w:color w:val="auto"/>
          <w:lang w:val="fr-FR"/>
        </w:rPr>
        <w:t>₽</w:t>
      </w:r>
    </w:p>
    <w:p w14:paraId="60155B7E"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Assurance maladie et visites médicales (offertes)</w:t>
      </w:r>
    </w:p>
    <w:p w14:paraId="2E63CB83" w14:textId="77777777" w:rsidR="00BB7E3F" w:rsidRPr="00BB7E3F" w:rsidRDefault="00BB7E3F" w:rsidP="00BB7E3F">
      <w:pPr>
        <w:pStyle w:val="Signature"/>
        <w:spacing w:before="240" w:after="240"/>
        <w:rPr>
          <w:b w:val="0"/>
          <w:bCs w:val="0"/>
          <w:color w:val="auto"/>
          <w:lang w:val="fr-FR"/>
        </w:rPr>
      </w:pPr>
    </w:p>
    <w:p w14:paraId="37659B1A" w14:textId="29A28944" w:rsidR="00BB7E3F" w:rsidRPr="00AF35B9" w:rsidRDefault="00BB7E3F" w:rsidP="00BB7E3F">
      <w:pPr>
        <w:pStyle w:val="Signature"/>
        <w:spacing w:before="240" w:after="240"/>
        <w:rPr>
          <w:color w:val="auto"/>
          <w:lang w:val="fr-FR"/>
        </w:rPr>
      </w:pPr>
      <w:r w:rsidRPr="00AF35B9">
        <w:rPr>
          <w:color w:val="auto"/>
          <w:lang w:val="fr-FR"/>
        </w:rPr>
        <w:t>10. Vie étudiante et accompagnement académique</w:t>
      </w:r>
    </w:p>
    <w:p w14:paraId="4FFBFC4D" w14:textId="77777777" w:rsidR="00BB7E3F" w:rsidRPr="00BB7E3F" w:rsidRDefault="00BB7E3F" w:rsidP="00BB7E3F">
      <w:pPr>
        <w:pStyle w:val="Signature"/>
        <w:spacing w:before="240" w:after="240"/>
        <w:rPr>
          <w:b w:val="0"/>
          <w:bCs w:val="0"/>
          <w:color w:val="auto"/>
          <w:lang w:val="fr-FR"/>
        </w:rPr>
      </w:pPr>
    </w:p>
    <w:p w14:paraId="110AF73C"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Les étudiants bénéficient également :</w:t>
      </w:r>
    </w:p>
    <w:p w14:paraId="6CBB636E" w14:textId="77777777" w:rsidR="00BB7E3F" w:rsidRPr="00BB7E3F" w:rsidRDefault="00BB7E3F" w:rsidP="00BB7E3F">
      <w:pPr>
        <w:pStyle w:val="Signature"/>
        <w:spacing w:before="240" w:after="240"/>
        <w:rPr>
          <w:b w:val="0"/>
          <w:bCs w:val="0"/>
          <w:color w:val="auto"/>
          <w:lang w:val="fr-FR"/>
        </w:rPr>
      </w:pPr>
    </w:p>
    <w:p w14:paraId="6BE25A5C"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de supports électroniques gratuits facilitant l’apprentissage ;</w:t>
      </w:r>
    </w:p>
    <w:p w14:paraId="65B16EBC"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d’activités extrascolaires et culturelles ;</w:t>
      </w:r>
    </w:p>
    <w:p w14:paraId="62F2111D"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d’un environnement dynamique favorisant l’intégration et la réussite académique.</w:t>
      </w:r>
    </w:p>
    <w:p w14:paraId="7B87782C" w14:textId="77777777" w:rsidR="00BB7E3F" w:rsidRPr="00BB7E3F" w:rsidRDefault="00BB7E3F" w:rsidP="00BB7E3F">
      <w:pPr>
        <w:pStyle w:val="Signature"/>
        <w:spacing w:before="240" w:after="240"/>
        <w:rPr>
          <w:b w:val="0"/>
          <w:bCs w:val="0"/>
          <w:color w:val="auto"/>
          <w:lang w:val="fr-FR"/>
        </w:rPr>
      </w:pPr>
    </w:p>
    <w:p w14:paraId="171A2CBE"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L’objectif est de permettre à chaque étudiant de s’adapter rapidement, développer ses compétences et saisir de nouvelles opportunités internationales.</w:t>
      </w:r>
    </w:p>
    <w:p w14:paraId="62333922" w14:textId="77777777" w:rsidR="00BB7E3F" w:rsidRPr="00BB7E3F" w:rsidRDefault="00BB7E3F" w:rsidP="00BB7E3F">
      <w:pPr>
        <w:pStyle w:val="Signature"/>
        <w:spacing w:before="240" w:after="240"/>
        <w:rPr>
          <w:b w:val="0"/>
          <w:bCs w:val="0"/>
          <w:color w:val="auto"/>
          <w:lang w:val="fr-FR"/>
        </w:rPr>
      </w:pPr>
    </w:p>
    <w:p w14:paraId="767E931C" w14:textId="312DF5C5" w:rsidR="00BB7E3F" w:rsidRPr="00AF35B9" w:rsidRDefault="00BB7E3F" w:rsidP="00BB7E3F">
      <w:pPr>
        <w:pStyle w:val="Signature"/>
        <w:spacing w:before="240" w:after="240"/>
        <w:rPr>
          <w:color w:val="auto"/>
          <w:lang w:val="fr-FR"/>
        </w:rPr>
      </w:pPr>
      <w:r w:rsidRPr="00AF35B9">
        <w:rPr>
          <w:color w:val="auto"/>
          <w:lang w:val="fr-FR"/>
        </w:rPr>
        <w:t>11. Conseil important</w:t>
      </w:r>
    </w:p>
    <w:p w14:paraId="70DEA31D" w14:textId="77777777" w:rsidR="00BB7E3F" w:rsidRPr="00BB7E3F" w:rsidRDefault="00BB7E3F" w:rsidP="00BB7E3F">
      <w:pPr>
        <w:pStyle w:val="Signature"/>
        <w:spacing w:before="240" w:after="240"/>
        <w:rPr>
          <w:b w:val="0"/>
          <w:bCs w:val="0"/>
          <w:color w:val="auto"/>
          <w:lang w:val="fr-FR"/>
        </w:rPr>
      </w:pPr>
    </w:p>
    <w:p w14:paraId="282478D0"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Maîtriser la langue locale ne change pas seulement votre manière d’étudier — elle transforme vos opportunités.</w:t>
      </w:r>
    </w:p>
    <w:p w14:paraId="1A3B7EFC"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Dans un pays étranger, la langue est la clé qui ouvre les portes académiques, professionnelles et personnelles.</w:t>
      </w:r>
    </w:p>
    <w:p w14:paraId="77833E98" w14:textId="77777777" w:rsidR="00BB7E3F" w:rsidRPr="00BB7E3F" w:rsidRDefault="00BB7E3F" w:rsidP="00BB7E3F">
      <w:pPr>
        <w:pStyle w:val="Signature"/>
        <w:spacing w:before="240" w:after="240"/>
        <w:rPr>
          <w:b w:val="0"/>
          <w:bCs w:val="0"/>
          <w:color w:val="auto"/>
          <w:lang w:val="fr-FR"/>
        </w:rPr>
      </w:pPr>
    </w:p>
    <w:p w14:paraId="0CA190DA" w14:textId="77A4B203" w:rsidR="00BB7E3F" w:rsidRPr="00AF35B9" w:rsidRDefault="00BB7E3F" w:rsidP="00BB7E3F">
      <w:pPr>
        <w:pStyle w:val="Signature"/>
        <w:spacing w:before="240" w:after="240"/>
        <w:rPr>
          <w:color w:val="auto"/>
          <w:lang w:val="fr-FR"/>
        </w:rPr>
      </w:pPr>
      <w:r w:rsidRPr="00AF35B9">
        <w:rPr>
          <w:color w:val="auto"/>
          <w:lang w:val="fr-FR"/>
        </w:rPr>
        <w:t>12. Conclusion</w:t>
      </w:r>
    </w:p>
    <w:p w14:paraId="2D3EAAB4" w14:textId="77777777" w:rsidR="00BB7E3F" w:rsidRPr="00BB7E3F" w:rsidRDefault="00BB7E3F" w:rsidP="00BB7E3F">
      <w:pPr>
        <w:pStyle w:val="Signature"/>
        <w:spacing w:before="240" w:after="240"/>
        <w:rPr>
          <w:b w:val="0"/>
          <w:bCs w:val="0"/>
          <w:color w:val="auto"/>
          <w:lang w:val="fr-FR"/>
        </w:rPr>
      </w:pPr>
    </w:p>
    <w:p w14:paraId="58277502"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Étudier à l’étranger est une décision majeure qui demande préparation et accompagnement. Notre mission est de rendre ce processus simple, clair et sécurisé afin que vous puissiez vous concentrer pleinement sur votre réussite académique et votre avenir professionnel.</w:t>
      </w:r>
    </w:p>
    <w:p w14:paraId="7CC0C1B6" w14:textId="77777777" w:rsidR="00BB7E3F" w:rsidRPr="00BB7E3F" w:rsidRDefault="00BB7E3F" w:rsidP="00BB7E3F">
      <w:pPr>
        <w:pStyle w:val="Signature"/>
        <w:spacing w:before="240" w:after="240"/>
        <w:rPr>
          <w:b w:val="0"/>
          <w:bCs w:val="0"/>
          <w:color w:val="auto"/>
          <w:lang w:val="fr-FR"/>
        </w:rPr>
      </w:pPr>
    </w:p>
    <w:p w14:paraId="09D46A37"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Déposez votre dossier dès aujourd’hui et commencez votre parcours vers une formation internationale reconnue.</w:t>
      </w:r>
    </w:p>
    <w:p w14:paraId="34FB86A4" w14:textId="77777777" w:rsidR="00BB7E3F" w:rsidRPr="00BB7E3F" w:rsidRDefault="00BB7E3F" w:rsidP="00BB7E3F">
      <w:pPr>
        <w:pStyle w:val="Signature"/>
        <w:spacing w:before="240" w:after="240"/>
        <w:rPr>
          <w:b w:val="0"/>
          <w:bCs w:val="0"/>
          <w:color w:val="auto"/>
          <w:lang w:val="fr-FR"/>
        </w:rPr>
      </w:pPr>
    </w:p>
    <w:p w14:paraId="430918CB" w14:textId="7B8DA27F" w:rsidR="00BB7E3F" w:rsidRPr="00BB7E3F" w:rsidRDefault="00BB7E3F" w:rsidP="00BB7E3F">
      <w:pPr>
        <w:pStyle w:val="Signature"/>
        <w:spacing w:before="240" w:after="240"/>
        <w:rPr>
          <w:b w:val="0"/>
          <w:bCs w:val="0"/>
          <w:color w:val="auto"/>
          <w:lang w:val="fr-FR"/>
        </w:rPr>
      </w:pPr>
      <w:r w:rsidRPr="00BB7E3F">
        <w:rPr>
          <w:b w:val="0"/>
          <w:bCs w:val="0"/>
          <w:color w:val="auto"/>
          <w:lang w:val="fr-FR"/>
        </w:rPr>
        <w:lastRenderedPageBreak/>
        <w:t>Document final prêt à utiliser</w:t>
      </w:r>
    </w:p>
    <w:p w14:paraId="4F0902AE"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Tu peux maintenant :</w:t>
      </w:r>
    </w:p>
    <w:p w14:paraId="27B8AC5F" w14:textId="77777777" w:rsidR="00BB7E3F" w:rsidRPr="00BB7E3F" w:rsidRDefault="00BB7E3F" w:rsidP="00BB7E3F">
      <w:pPr>
        <w:pStyle w:val="Signature"/>
        <w:spacing w:before="240" w:after="240"/>
        <w:rPr>
          <w:b w:val="0"/>
          <w:bCs w:val="0"/>
          <w:color w:val="auto"/>
          <w:lang w:val="fr-FR"/>
        </w:rPr>
      </w:pPr>
    </w:p>
    <w:p w14:paraId="72B98636"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ajouter ton logo et contacts,</w:t>
      </w:r>
    </w:p>
    <w:p w14:paraId="525EAD51"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exporter en PDF,</w:t>
      </w:r>
    </w:p>
    <w:p w14:paraId="152BE541" w14:textId="77777777" w:rsidR="00BB7E3F" w:rsidRPr="00BB7E3F" w:rsidRDefault="00BB7E3F" w:rsidP="00BB7E3F">
      <w:pPr>
        <w:pStyle w:val="Signature"/>
        <w:spacing w:before="240" w:after="240"/>
        <w:rPr>
          <w:b w:val="0"/>
          <w:bCs w:val="0"/>
          <w:color w:val="auto"/>
          <w:lang w:val="fr-FR"/>
        </w:rPr>
      </w:pPr>
      <w:r w:rsidRPr="00BB7E3F">
        <w:rPr>
          <w:b w:val="0"/>
          <w:bCs w:val="0"/>
          <w:color w:val="auto"/>
          <w:lang w:val="fr-FR"/>
        </w:rPr>
        <w:t>* envoyer directement aux étudiants.</w:t>
      </w:r>
    </w:p>
    <w:p w14:paraId="5006A682" w14:textId="77777777" w:rsidR="00BB7E3F" w:rsidRPr="00BB7E3F" w:rsidRDefault="00BB7E3F" w:rsidP="00BB7E3F">
      <w:pPr>
        <w:pStyle w:val="Signature"/>
        <w:spacing w:before="240" w:after="240"/>
        <w:rPr>
          <w:b w:val="0"/>
          <w:bCs w:val="0"/>
          <w:color w:val="auto"/>
          <w:lang w:val="fr-FR"/>
        </w:rPr>
      </w:pPr>
    </w:p>
    <w:p w14:paraId="4951075E" w14:textId="039FE9C3" w:rsidR="00BB7E3F" w:rsidRPr="00103116" w:rsidRDefault="00BB7E3F" w:rsidP="00BB7E3F">
      <w:pPr>
        <w:pStyle w:val="Signature"/>
        <w:spacing w:before="240" w:after="240"/>
        <w:rPr>
          <w:b w:val="0"/>
          <w:bCs w:val="0"/>
          <w:color w:val="auto"/>
          <w:lang w:val="fr-FR"/>
        </w:rPr>
      </w:pPr>
    </w:p>
    <w:sectPr w:rsidR="00BB7E3F" w:rsidRPr="00103116" w:rsidSect="00486EAE">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0E7B7" w14:textId="77777777" w:rsidR="003F3B96" w:rsidRDefault="003F3B96" w:rsidP="00A66B18">
      <w:pPr>
        <w:spacing w:before="0" w:after="0"/>
      </w:pPr>
      <w:r>
        <w:separator/>
      </w:r>
    </w:p>
  </w:endnote>
  <w:endnote w:type="continuationSeparator" w:id="0">
    <w:p w14:paraId="6DA72265" w14:textId="77777777" w:rsidR="003F3B96" w:rsidRDefault="003F3B96"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6CC19" w14:textId="77777777" w:rsidR="003F3B96" w:rsidRDefault="003F3B96" w:rsidP="00A66B18">
      <w:pPr>
        <w:spacing w:before="0" w:after="0"/>
      </w:pPr>
      <w:r>
        <w:separator/>
      </w:r>
    </w:p>
  </w:footnote>
  <w:footnote w:type="continuationSeparator" w:id="0">
    <w:p w14:paraId="2DEA3B4C" w14:textId="77777777" w:rsidR="003F3B96" w:rsidRDefault="003F3B96" w:rsidP="00A66B1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BC4"/>
    <w:rsid w:val="00006BC4"/>
    <w:rsid w:val="00030C2F"/>
    <w:rsid w:val="00083BAA"/>
    <w:rsid w:val="00103116"/>
    <w:rsid w:val="0010680C"/>
    <w:rsid w:val="0015066F"/>
    <w:rsid w:val="00152B0B"/>
    <w:rsid w:val="001766D6"/>
    <w:rsid w:val="00192419"/>
    <w:rsid w:val="001C270D"/>
    <w:rsid w:val="001E2320"/>
    <w:rsid w:val="00214E28"/>
    <w:rsid w:val="002B5BAB"/>
    <w:rsid w:val="002F7B9D"/>
    <w:rsid w:val="00352B81"/>
    <w:rsid w:val="00394757"/>
    <w:rsid w:val="003A0150"/>
    <w:rsid w:val="003E24DF"/>
    <w:rsid w:val="003F3B96"/>
    <w:rsid w:val="0041428F"/>
    <w:rsid w:val="00486EAE"/>
    <w:rsid w:val="004A2B0D"/>
    <w:rsid w:val="005C2210"/>
    <w:rsid w:val="00615018"/>
    <w:rsid w:val="0062123A"/>
    <w:rsid w:val="00646E75"/>
    <w:rsid w:val="006F1613"/>
    <w:rsid w:val="006F6F10"/>
    <w:rsid w:val="00783E79"/>
    <w:rsid w:val="007B5AE8"/>
    <w:rsid w:val="007F5192"/>
    <w:rsid w:val="007F62F2"/>
    <w:rsid w:val="00831721"/>
    <w:rsid w:val="00862A06"/>
    <w:rsid w:val="008B4620"/>
    <w:rsid w:val="008D0C73"/>
    <w:rsid w:val="00A26FE7"/>
    <w:rsid w:val="00A66B18"/>
    <w:rsid w:val="00A6783B"/>
    <w:rsid w:val="00A96CF8"/>
    <w:rsid w:val="00AA089B"/>
    <w:rsid w:val="00AE05AC"/>
    <w:rsid w:val="00AE1388"/>
    <w:rsid w:val="00AF35B9"/>
    <w:rsid w:val="00AF3982"/>
    <w:rsid w:val="00B50294"/>
    <w:rsid w:val="00B57D6E"/>
    <w:rsid w:val="00B639BF"/>
    <w:rsid w:val="00B93312"/>
    <w:rsid w:val="00BB7E3F"/>
    <w:rsid w:val="00C01692"/>
    <w:rsid w:val="00C60052"/>
    <w:rsid w:val="00C701F7"/>
    <w:rsid w:val="00C70786"/>
    <w:rsid w:val="00CE0B12"/>
    <w:rsid w:val="00D10958"/>
    <w:rsid w:val="00D66593"/>
    <w:rsid w:val="00DE6DA2"/>
    <w:rsid w:val="00DF2D30"/>
    <w:rsid w:val="00E4786A"/>
    <w:rsid w:val="00E55D74"/>
    <w:rsid w:val="00E6540C"/>
    <w:rsid w:val="00E81E2A"/>
    <w:rsid w:val="00EE0952"/>
    <w:rsid w:val="00F971FA"/>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5EF552"/>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A6783B"/>
    <w:pPr>
      <w:spacing w:before="40" w:after="360"/>
      <w:ind w:left="720" w:right="720"/>
    </w:pPr>
    <w:rPr>
      <w:rFonts w:eastAsiaTheme="minorHAnsi"/>
      <w:color w:val="595959" w:themeColor="text1" w:themeTint="A6"/>
      <w:kern w:val="20"/>
      <w:szCs w:val="20"/>
    </w:rPr>
  </w:style>
  <w:style w:type="paragraph" w:styleId="Titre1">
    <w:name w:val="heading 1"/>
    <w:basedOn w:val="Normal"/>
    <w:next w:val="Normal"/>
    <w:link w:val="Titre1C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Titre2">
    <w:name w:val="heading 2"/>
    <w:basedOn w:val="Normal"/>
    <w:next w:val="Normal"/>
    <w:link w:val="Titre2C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a">
    <w:name w:val="Получатель"/>
    <w:basedOn w:val="Normal"/>
    <w:uiPriority w:val="3"/>
    <w:qFormat/>
    <w:rsid w:val="00A66B18"/>
    <w:pPr>
      <w:spacing w:before="840" w:after="40"/>
    </w:pPr>
    <w:rPr>
      <w:b/>
      <w:bCs/>
      <w:color w:val="000000" w:themeColor="text1"/>
    </w:rPr>
  </w:style>
  <w:style w:type="paragraph" w:styleId="Salutations">
    <w:name w:val="Salutation"/>
    <w:basedOn w:val="Normal"/>
    <w:link w:val="SalutationsCar"/>
    <w:uiPriority w:val="4"/>
    <w:unhideWhenUsed/>
    <w:qFormat/>
    <w:rsid w:val="00A66B18"/>
    <w:pPr>
      <w:spacing w:before="720"/>
    </w:pPr>
  </w:style>
  <w:style w:type="character" w:customStyle="1" w:styleId="SalutationsCar">
    <w:name w:val="Salutations Car"/>
    <w:basedOn w:val="Policepardfaut"/>
    <w:link w:val="Salutations"/>
    <w:uiPriority w:val="4"/>
    <w:rsid w:val="00A66B18"/>
    <w:rPr>
      <w:rFonts w:eastAsiaTheme="minorHAnsi"/>
      <w:color w:val="595959" w:themeColor="text1" w:themeTint="A6"/>
      <w:kern w:val="20"/>
      <w:sz w:val="20"/>
      <w:szCs w:val="20"/>
    </w:rPr>
  </w:style>
  <w:style w:type="paragraph" w:styleId="Formuledepolitesse">
    <w:name w:val="Closing"/>
    <w:basedOn w:val="Normal"/>
    <w:next w:val="Signature"/>
    <w:link w:val="FormuledepolitesseCar"/>
    <w:uiPriority w:val="6"/>
    <w:unhideWhenUsed/>
    <w:qFormat/>
    <w:rsid w:val="00A6783B"/>
    <w:pPr>
      <w:spacing w:before="480" w:after="960"/>
    </w:pPr>
  </w:style>
  <w:style w:type="character" w:customStyle="1" w:styleId="FormuledepolitesseCar">
    <w:name w:val="Formule de politesse Car"/>
    <w:basedOn w:val="Policepardfaut"/>
    <w:link w:val="Formuledepolitesse"/>
    <w:uiPriority w:val="6"/>
    <w:rsid w:val="00A6783B"/>
    <w:rPr>
      <w:rFonts w:eastAsiaTheme="minorHAnsi"/>
      <w:color w:val="595959" w:themeColor="text1" w:themeTint="A6"/>
      <w:kern w:val="20"/>
      <w:szCs w:val="20"/>
    </w:rPr>
  </w:style>
  <w:style w:type="paragraph" w:styleId="Signature">
    <w:name w:val="Signature"/>
    <w:basedOn w:val="Normal"/>
    <w:link w:val="SignatureCar"/>
    <w:uiPriority w:val="7"/>
    <w:unhideWhenUsed/>
    <w:qFormat/>
    <w:rsid w:val="00A6783B"/>
    <w:pPr>
      <w:contextualSpacing/>
    </w:pPr>
    <w:rPr>
      <w:b/>
      <w:bCs/>
      <w:color w:val="17406D" w:themeColor="accent1"/>
    </w:rPr>
  </w:style>
  <w:style w:type="character" w:customStyle="1" w:styleId="SignatureCar">
    <w:name w:val="Signature Car"/>
    <w:basedOn w:val="Policepardfaut"/>
    <w:link w:val="Signature"/>
    <w:uiPriority w:val="7"/>
    <w:rsid w:val="00A6783B"/>
    <w:rPr>
      <w:rFonts w:eastAsiaTheme="minorHAnsi"/>
      <w:b/>
      <w:bCs/>
      <w:color w:val="17406D" w:themeColor="accent1"/>
      <w:kern w:val="20"/>
      <w:szCs w:val="20"/>
    </w:rPr>
  </w:style>
  <w:style w:type="paragraph" w:styleId="En-tte">
    <w:name w:val="header"/>
    <w:basedOn w:val="Normal"/>
    <w:link w:val="En-tteCar"/>
    <w:uiPriority w:val="99"/>
    <w:unhideWhenUsed/>
    <w:rsid w:val="003E24DF"/>
    <w:pPr>
      <w:spacing w:after="0"/>
      <w:jc w:val="right"/>
    </w:pPr>
  </w:style>
  <w:style w:type="character" w:customStyle="1" w:styleId="En-tteCar">
    <w:name w:val="En-tête Car"/>
    <w:basedOn w:val="Policepardfaut"/>
    <w:link w:val="En-tte"/>
    <w:uiPriority w:val="99"/>
    <w:rsid w:val="003E24DF"/>
    <w:rPr>
      <w:rFonts w:eastAsiaTheme="minorHAnsi"/>
      <w:color w:val="595959" w:themeColor="text1" w:themeTint="A6"/>
      <w:kern w:val="20"/>
      <w:sz w:val="20"/>
      <w:szCs w:val="20"/>
    </w:rPr>
  </w:style>
  <w:style w:type="character" w:styleId="lev">
    <w:name w:val="Strong"/>
    <w:basedOn w:val="Policepardfaut"/>
    <w:uiPriority w:val="1"/>
    <w:semiHidden/>
    <w:rsid w:val="003E24DF"/>
    <w:rPr>
      <w:b/>
      <w:bCs/>
    </w:rPr>
  </w:style>
  <w:style w:type="paragraph" w:customStyle="1" w:styleId="a0">
    <w:name w:val="Контактные данные"/>
    <w:basedOn w:val="Normal"/>
    <w:uiPriority w:val="1"/>
    <w:qFormat/>
    <w:rsid w:val="00A66B18"/>
    <w:pPr>
      <w:spacing w:before="0" w:after="0"/>
    </w:pPr>
    <w:rPr>
      <w:color w:val="FFFFFF" w:themeColor="background1"/>
    </w:rPr>
  </w:style>
  <w:style w:type="character" w:customStyle="1" w:styleId="Titre2Car">
    <w:name w:val="Titre 2 Car"/>
    <w:basedOn w:val="Policepardfaut"/>
    <w:link w:val="Titre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Textedelespacerserv">
    <w:name w:val="Placeholder Text"/>
    <w:basedOn w:val="Policepardfaut"/>
    <w:uiPriority w:val="99"/>
    <w:semiHidden/>
    <w:rsid w:val="001766D6"/>
    <w:rPr>
      <w:color w:val="808080"/>
    </w:rPr>
  </w:style>
  <w:style w:type="paragraph" w:styleId="Pieddepage">
    <w:name w:val="footer"/>
    <w:basedOn w:val="Normal"/>
    <w:link w:val="PieddepageCar"/>
    <w:uiPriority w:val="99"/>
    <w:unhideWhenUsed/>
    <w:rsid w:val="00A66B18"/>
    <w:pPr>
      <w:tabs>
        <w:tab w:val="center" w:pos="4680"/>
        <w:tab w:val="right" w:pos="9360"/>
      </w:tabs>
      <w:spacing w:before="0" w:after="0"/>
    </w:pPr>
  </w:style>
  <w:style w:type="character" w:customStyle="1" w:styleId="PieddepageCar">
    <w:name w:val="Pied de page Car"/>
    <w:basedOn w:val="Policepardfaut"/>
    <w:link w:val="Pieddepage"/>
    <w:uiPriority w:val="99"/>
    <w:rsid w:val="00A66B18"/>
    <w:rPr>
      <w:rFonts w:eastAsiaTheme="minorHAnsi"/>
      <w:color w:val="595959" w:themeColor="text1" w:themeTint="A6"/>
      <w:kern w:val="20"/>
      <w:sz w:val="20"/>
      <w:szCs w:val="20"/>
    </w:rPr>
  </w:style>
  <w:style w:type="paragraph" w:customStyle="1" w:styleId="a1">
    <w:name w:val="Логотип"/>
    <w:basedOn w:val="Normal"/>
    <w:next w:val="Normal"/>
    <w:link w:val="a2"/>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a2">
    <w:name w:val="Логотип (знак)"/>
    <w:basedOn w:val="Policepardfaut"/>
    <w:link w:val="a1"/>
    <w:rsid w:val="00AA089B"/>
    <w:rPr>
      <w:rFonts w:eastAsiaTheme="minorHAnsi" w:hAnsi="Calibri"/>
      <w:b/>
      <w:bCs/>
      <w:color w:val="FFFFFF" w:themeColor="background1"/>
      <w:spacing w:val="120"/>
      <w:kern w:val="24"/>
      <w:sz w:val="44"/>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ru-RU%7b7EF11ADE-60FA-4316-BE95-97C3E9AB0A5F%7d\%7b7B1AF5FC-6541-4B0F-B666-15434B94ED7E%7dTF65dc06b1-73c4-4193-b259-f24cc2a513cc83354f43_win32-78655279c55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{7B1AF5FC-6541-4B0F-B666-15434B94ED7E}TF65dc06b1-73c4-4193-b259-f24cc2a513cc83354f43_win32-78655279c552.dotx</Template>
  <TotalTime>0</TotalTime>
  <Pages>4</Pages>
  <Words>805</Words>
  <Characters>4591</Characters>
  <Application>Microsoft Office Word</Application>
  <DocSecurity>0</DocSecurity>
  <Lines>38</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2026-03-01T20:46:00Z</dcterms:created>
  <dcterms:modified xsi:type="dcterms:W3CDTF">2026-03-01T20:46:00Z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