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EE" w:rsidRDefault="008E52EE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 w:rsidRPr="00F039A3">
        <w:rPr>
          <w:i/>
          <w:u w:val="single"/>
        </w:rPr>
        <w:t>ШПАРГАЛКА</w:t>
      </w:r>
      <w:r>
        <w:t xml:space="preserve">  </w:t>
      </w:r>
    </w:p>
    <w:p w:rsidR="008E52EE" w:rsidRDefault="008E52EE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>
        <w:t xml:space="preserve">1. </w:t>
      </w:r>
      <w:r>
        <w:t xml:space="preserve">Уравнение Эйлера-Пуассона </w:t>
      </w:r>
      <w:r w:rsidR="00F377B2">
        <w:t xml:space="preserve">       </w:t>
      </w:r>
      <w:r w:rsidRPr="008E52EE">
        <w:rPr>
          <w:position w:val="-24"/>
        </w:rPr>
        <w:object w:dxaOrig="42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0pt;height:33pt" o:ole="" fillcolor="window">
            <v:imagedata r:id="rId5" o:title=""/>
          </v:shape>
          <o:OLEObject Type="Embed" ProgID="Equation.DSMT4" ShapeID="_x0000_i1029" DrawAspect="Content" ObjectID="_1443998275" r:id="rId6"/>
        </w:object>
      </w:r>
    </w:p>
    <w:p w:rsidR="008E52EE" w:rsidRPr="0079320C" w:rsidRDefault="008E52EE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>
        <w:t xml:space="preserve">2. </w:t>
      </w:r>
      <w:r>
        <w:t xml:space="preserve">В случае автономной системы  </w:t>
      </w:r>
      <w:r w:rsidRPr="0079320C">
        <w:rPr>
          <w:position w:val="-32"/>
        </w:rPr>
        <w:object w:dxaOrig="2880" w:dyaOrig="760">
          <v:shape id="_x0000_i1025" type="#_x0000_t75" style="width:2in;height:38.25pt" o:ole="" fillcolor="window">
            <v:imagedata r:id="rId7" o:title=""/>
          </v:shape>
          <o:OLEObject Type="Embed" ProgID="Equation.DSMT4" ShapeID="_x0000_i1025" DrawAspect="Content" ObjectID="_1443998276" r:id="rId8"/>
        </w:object>
      </w:r>
      <w:r>
        <w:t xml:space="preserve"> из ур</w:t>
      </w:r>
      <w:r>
        <w:t>авнени</w:t>
      </w:r>
      <w:r>
        <w:t xml:space="preserve">я Эйлера следует: </w:t>
      </w:r>
      <w:r w:rsidRPr="006D0161">
        <w:rPr>
          <w:position w:val="-14"/>
        </w:rPr>
        <w:object w:dxaOrig="1660" w:dyaOrig="380">
          <v:shape id="_x0000_i1026" type="#_x0000_t75" style="width:83.25pt;height:18.75pt" o:ole="" fillcolor="window">
            <v:imagedata r:id="rId9" o:title=""/>
          </v:shape>
          <o:OLEObject Type="Embed" ProgID="Equation.DSMT4" ShapeID="_x0000_i1026" DrawAspect="Content" ObjectID="_1443998277" r:id="rId10"/>
        </w:object>
      </w:r>
      <w:r>
        <w:t xml:space="preserve">  </w:t>
      </w:r>
    </w:p>
    <w:p w:rsidR="008E52EE" w:rsidRDefault="008E52EE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>
        <w:t>3</w:t>
      </w:r>
      <w:r>
        <w:t>. Условие трансверсальности:</w:t>
      </w:r>
      <w:r w:rsidR="00F377B2">
        <w:t xml:space="preserve">      </w:t>
      </w:r>
      <w:r w:rsidRPr="00052FBB">
        <w:rPr>
          <w:position w:val="-20"/>
        </w:rPr>
        <w:object w:dxaOrig="3879" w:dyaOrig="480">
          <v:shape id="_x0000_i1027" type="#_x0000_t75" style="width:194.25pt;height:24pt" o:ole="" fillcolor="window">
            <v:imagedata r:id="rId11" o:title=""/>
          </v:shape>
          <o:OLEObject Type="Embed" ProgID="Equation.DSMT4" ShapeID="_x0000_i1027" DrawAspect="Content" ObjectID="_1443998278" r:id="rId12"/>
        </w:object>
      </w:r>
      <w:r>
        <w:t>.</w:t>
      </w:r>
      <w:bookmarkStart w:id="0" w:name="_GoBack"/>
      <w:bookmarkEnd w:id="0"/>
    </w:p>
    <w:p w:rsidR="008E52EE" w:rsidRDefault="008E52EE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>
        <w:t>4</w:t>
      </w:r>
      <w:r>
        <w:t>. Условие трансверсальности для задачи Больца:</w:t>
      </w:r>
      <w:r>
        <w:tab/>
      </w:r>
      <w:r w:rsidRPr="00F039A3">
        <w:rPr>
          <w:position w:val="-20"/>
        </w:rPr>
        <w:object w:dxaOrig="3080" w:dyaOrig="499">
          <v:shape id="_x0000_i1028" type="#_x0000_t75" style="width:153.75pt;height:24.75pt" o:ole="" fillcolor="window">
            <v:imagedata r:id="rId13" o:title=""/>
          </v:shape>
          <o:OLEObject Type="Embed" ProgID="Equation.DSMT4" ShapeID="_x0000_i1028" DrawAspect="Content" ObjectID="_1443998279" r:id="rId14"/>
        </w:object>
      </w:r>
    </w:p>
    <w:p w:rsidR="008E52EE" w:rsidRDefault="008E52EE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>
        <w:t>5.</w:t>
      </w:r>
      <w:r w:rsidR="00F377B2">
        <w:t>1.</w:t>
      </w:r>
      <w:r>
        <w:t xml:space="preserve"> Для однородных линейных дифференциальных уравнений</w:t>
      </w:r>
      <w:r w:rsidR="000F44E3">
        <w:t xml:space="preserve"> общее решение</w:t>
      </w:r>
      <w:r w:rsidR="00E57952">
        <w:t>:</w:t>
      </w:r>
    </w:p>
    <w:p w:rsidR="000F44E3" w:rsidRDefault="000F44E3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  <w:rPr>
          <w:lang w:val="en-US"/>
        </w:rPr>
      </w:pPr>
      <w:r>
        <w:t xml:space="preserve"> </w:t>
      </w:r>
      <w:r w:rsidRPr="000F44E3">
        <w:rPr>
          <w:position w:val="-6"/>
        </w:rPr>
        <w:object w:dxaOrig="220" w:dyaOrig="279">
          <v:shape id="_x0000_i1030" type="#_x0000_t75" style="width:11.25pt;height:14.25pt" o:ole="" fillcolor="window">
            <v:imagedata r:id="rId15" o:title=""/>
          </v:shape>
          <o:OLEObject Type="Embed" ProgID="Equation.DSMT4" ShapeID="_x0000_i1030" DrawAspect="Content" ObjectID="_1443998280" r:id="rId16"/>
        </w:object>
      </w:r>
      <w:r>
        <w:rPr>
          <w:position w:val="-22"/>
          <w:lang w:val="en-US"/>
        </w:rPr>
        <w:t xml:space="preserve"> </w:t>
      </w:r>
      <w:r>
        <w:t xml:space="preserve">- вещественный корень кратности </w:t>
      </w:r>
      <w:r>
        <w:rPr>
          <w:lang w:val="en-US"/>
        </w:rPr>
        <w:t xml:space="preserve">k =&gt; </w:t>
      </w:r>
      <w:r w:rsidRPr="000F44E3">
        <w:rPr>
          <w:position w:val="-10"/>
          <w:lang w:val="en-US"/>
        </w:rPr>
        <w:object w:dxaOrig="2140" w:dyaOrig="360">
          <v:shape id="_x0000_i1031" type="#_x0000_t75" style="width:107.25pt;height:18pt" o:ole="">
            <v:imagedata r:id="rId17" o:title=""/>
          </v:shape>
          <o:OLEObject Type="Embed" ProgID="Equation.DSMT4" ShapeID="_x0000_i1031" DrawAspect="Content" ObjectID="_1443998281" r:id="rId18"/>
        </w:object>
      </w:r>
    </w:p>
    <w:p w:rsidR="000F44E3" w:rsidRDefault="000F44E3" w:rsidP="008E5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12"/>
        </w:tabs>
      </w:pPr>
      <w:r w:rsidRPr="000F44E3">
        <w:rPr>
          <w:position w:val="-6"/>
        </w:rPr>
        <w:object w:dxaOrig="980" w:dyaOrig="279">
          <v:shape id="_x0000_i1032" type="#_x0000_t75" style="width:48.75pt;height:14.25pt" o:ole="" fillcolor="window">
            <v:imagedata r:id="rId19" o:title=""/>
          </v:shape>
          <o:OLEObject Type="Embed" ProgID="Equation.DSMT4" ShapeID="_x0000_i1032" DrawAspect="Content" ObjectID="_1443998282" r:id="rId20"/>
        </w:object>
      </w:r>
      <w:r w:rsidRPr="000F44E3">
        <w:rPr>
          <w:position w:val="-22"/>
        </w:rPr>
        <w:t xml:space="preserve"> </w:t>
      </w:r>
      <w:r>
        <w:t xml:space="preserve">-  </w:t>
      </w:r>
      <w:r>
        <w:t xml:space="preserve">пара комплексных </w:t>
      </w:r>
      <w:r>
        <w:t>кор</w:t>
      </w:r>
      <w:r>
        <w:t>ней</w:t>
      </w:r>
      <w:r>
        <w:t xml:space="preserve"> кратности </w:t>
      </w:r>
      <w:r>
        <w:rPr>
          <w:lang w:val="en-US"/>
        </w:rPr>
        <w:t>k</w:t>
      </w:r>
      <w:r w:rsidRPr="000F44E3">
        <w:t xml:space="preserve"> =&gt; </w:t>
      </w:r>
      <w:r w:rsidRPr="000F44E3">
        <w:rPr>
          <w:position w:val="-10"/>
          <w:lang w:val="en-US"/>
        </w:rPr>
        <w:object w:dxaOrig="3379" w:dyaOrig="360">
          <v:shape id="_x0000_i1033" type="#_x0000_t75" style="width:168.75pt;height:18pt" o:ole="">
            <v:imagedata r:id="rId21" o:title=""/>
          </v:shape>
          <o:OLEObject Type="Embed" ProgID="Equation.DSMT4" ShapeID="_x0000_i1033" DrawAspect="Content" ObjectID="_1443998283" r:id="rId22"/>
        </w:object>
      </w:r>
    </w:p>
    <w:p w:rsidR="000F44E3" w:rsidRDefault="000F44E3" w:rsidP="000F44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44E3">
        <w:rPr>
          <w:position w:val="-10"/>
          <w:lang w:val="en-US"/>
        </w:rPr>
        <w:object w:dxaOrig="3280" w:dyaOrig="360">
          <v:shape id="_x0000_i1034" type="#_x0000_t75" style="width:164.25pt;height:18pt" o:ole="">
            <v:imagedata r:id="rId23" o:title=""/>
          </v:shape>
          <o:OLEObject Type="Embed" ProgID="Equation.DSMT4" ShapeID="_x0000_i1034" DrawAspect="Content" ObjectID="_1443998284" r:id="rId24"/>
        </w:object>
      </w:r>
    </w:p>
    <w:p w:rsidR="000F44E3" w:rsidRDefault="00F377B2" w:rsidP="00951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</w:pPr>
      <w:r>
        <w:t>5.2</w:t>
      </w:r>
      <w:r w:rsidR="000F44E3">
        <w:t>. Для неоднородных линейных ди</w:t>
      </w:r>
      <w:r w:rsidR="00E57952">
        <w:t>фференциальных уравнений частное решение:</w:t>
      </w:r>
    </w:p>
    <w:p w:rsidR="00E57952" w:rsidRDefault="00E57952" w:rsidP="00951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</w:pPr>
      <w:r w:rsidRPr="00E57952">
        <w:rPr>
          <w:position w:val="-12"/>
          <w:lang w:val="en-US"/>
        </w:rPr>
        <w:object w:dxaOrig="1440" w:dyaOrig="380">
          <v:shape id="_x0000_i1037" type="#_x0000_t75" style="width:1in;height:18.75pt" o:ole="">
            <v:imagedata r:id="rId25" o:title=""/>
          </v:shape>
          <o:OLEObject Type="Embed" ProgID="Equation.DSMT4" ShapeID="_x0000_i1037" DrawAspect="Content" ObjectID="_1443998285" r:id="rId26"/>
        </w:object>
      </w:r>
      <w:r>
        <w:t>=</w:t>
      </w:r>
      <w:r w:rsidRPr="00E57952">
        <w:t>&gt;</w:t>
      </w:r>
      <w:r>
        <w:t xml:space="preserve"> </w:t>
      </w:r>
      <w:r w:rsidRPr="00E57952">
        <w:rPr>
          <w:position w:val="-12"/>
          <w:lang w:val="en-US"/>
        </w:rPr>
        <w:object w:dxaOrig="1700" w:dyaOrig="380">
          <v:shape id="_x0000_i1036" type="#_x0000_t75" style="width:84.75pt;height:18.75pt" o:ole="">
            <v:imagedata r:id="rId27" o:title=""/>
          </v:shape>
          <o:OLEObject Type="Embed" ProgID="Equation.DSMT4" ShapeID="_x0000_i1036" DrawAspect="Content" ObjectID="_1443998286" r:id="rId28"/>
        </w:object>
      </w:r>
      <w:r>
        <w:t xml:space="preserve">, </w:t>
      </w:r>
      <w:r>
        <w:rPr>
          <w:lang w:val="en-US"/>
        </w:rPr>
        <w:t>k</w:t>
      </w:r>
      <w:r w:rsidRPr="00E57952">
        <w:t xml:space="preserve"> – </w:t>
      </w:r>
      <w:r>
        <w:t xml:space="preserve">кратность </w:t>
      </w:r>
      <w:r w:rsidRPr="00E57952">
        <w:rPr>
          <w:position w:val="-6"/>
        </w:rPr>
        <w:object w:dxaOrig="240" w:dyaOrig="220">
          <v:shape id="_x0000_i1035" type="#_x0000_t75" style="width:12pt;height:11.25pt" o:ole="">
            <v:imagedata r:id="rId29" o:title=""/>
          </v:shape>
          <o:OLEObject Type="Embed" ProgID="Equation.DSMT4" ShapeID="_x0000_i1035" DrawAspect="Content" ObjectID="_1443998287" r:id="rId30"/>
        </w:object>
      </w:r>
      <w:r>
        <w:t xml:space="preserve">, </w:t>
      </w:r>
      <w:r w:rsidRPr="00E57952">
        <w:rPr>
          <w:position w:val="-12"/>
        </w:rPr>
        <w:object w:dxaOrig="1120" w:dyaOrig="360">
          <v:shape id="_x0000_i1038" type="#_x0000_t75" style="width:56.25pt;height:18pt" o:ole="">
            <v:imagedata r:id="rId31" o:title=""/>
          </v:shape>
          <o:OLEObject Type="Embed" ProgID="Equation.DSMT4" ShapeID="_x0000_i1038" DrawAspect="Content" ObjectID="_1443998288" r:id="rId32"/>
        </w:object>
      </w:r>
      <w:r>
        <w:t xml:space="preserve">- многочлены степени </w:t>
      </w:r>
      <w:r>
        <w:rPr>
          <w:lang w:val="en-US"/>
        </w:rPr>
        <w:t>n</w:t>
      </w:r>
    </w:p>
    <w:p w:rsidR="00E57952" w:rsidRPr="00E57952" w:rsidRDefault="00E57952" w:rsidP="00951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</w:pPr>
      <w:r w:rsidRPr="00E57952">
        <w:rPr>
          <w:position w:val="-14"/>
          <w:lang w:val="en-US"/>
        </w:rPr>
        <w:object w:dxaOrig="3600" w:dyaOrig="400">
          <v:shape id="_x0000_i1039" type="#_x0000_t75" style="width:180pt;height:20.25pt" o:ole="">
            <v:imagedata r:id="rId33" o:title=""/>
          </v:shape>
          <o:OLEObject Type="Embed" ProgID="Equation.DSMT4" ShapeID="_x0000_i1039" DrawAspect="Content" ObjectID="_1443998289" r:id="rId34"/>
        </w:object>
      </w:r>
      <w:r>
        <w:t xml:space="preserve"> </w:t>
      </w:r>
      <w:r w:rsidRPr="00E57952">
        <w:t xml:space="preserve">=&gt; </w:t>
      </w:r>
      <w:r w:rsidRPr="00E57952">
        <w:rPr>
          <w:position w:val="-14"/>
          <w:lang w:val="en-US"/>
        </w:rPr>
        <w:object w:dxaOrig="3820" w:dyaOrig="400">
          <v:shape id="_x0000_i1040" type="#_x0000_t75" style="width:191.25pt;height:20.25pt" o:ole="">
            <v:imagedata r:id="rId35" o:title=""/>
          </v:shape>
          <o:OLEObject Type="Embed" ProgID="Equation.DSMT4" ShapeID="_x0000_i1040" DrawAspect="Content" ObjectID="_1443998290" r:id="rId36"/>
        </w:object>
      </w:r>
    </w:p>
    <w:p w:rsidR="008E52EE" w:rsidRDefault="008E52EE" w:rsidP="008E52EE"/>
    <w:p w:rsidR="00A01A3C" w:rsidRDefault="00A01A3C"/>
    <w:sectPr w:rsidR="00A01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EE"/>
    <w:rsid w:val="000B7A9E"/>
    <w:rsid w:val="000F44E3"/>
    <w:rsid w:val="008E52EE"/>
    <w:rsid w:val="009514CE"/>
    <w:rsid w:val="00A01A3C"/>
    <w:rsid w:val="00E57952"/>
    <w:rsid w:val="00F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2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2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4D</dc:creator>
  <cp:lastModifiedBy>4D</cp:lastModifiedBy>
  <cp:revision>2</cp:revision>
  <dcterms:created xsi:type="dcterms:W3CDTF">2013-10-22T20:47:00Z</dcterms:created>
  <dcterms:modified xsi:type="dcterms:W3CDTF">2013-10-22T21:51:00Z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