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70" w:type="dxa"/>
        </w:tblCellMar>
        <w:tblLook w:val="0000" w:firstRow="0" w:lastRow="0" w:firstColumn="0" w:lastColumn="0" w:noHBand="0" w:noVBand="0"/>
      </w:tblPr>
      <w:tblGrid>
        <w:gridCol w:w="2172"/>
        <w:gridCol w:w="6050"/>
        <w:gridCol w:w="1984"/>
      </w:tblGrid>
      <w:tr w:rsidR="00E3069F" w:rsidRPr="004213C6" w:rsidTr="00256CF8">
        <w:trPr>
          <w:cantSplit/>
          <w:trHeight w:val="551"/>
        </w:trPr>
        <w:tc>
          <w:tcPr>
            <w:tcW w:w="2172" w:type="dxa"/>
            <w:shd w:val="clear" w:color="auto" w:fill="auto"/>
            <w:tcMar>
              <w:left w:w="65" w:type="dxa"/>
            </w:tcMar>
            <w:vAlign w:val="center"/>
          </w:tcPr>
          <w:p w:rsidR="0086386D" w:rsidRDefault="00FC3686" w:rsidP="00604F95">
            <w:pPr>
              <w:pStyle w:val="CVannenaissance"/>
              <w:snapToGrid w:val="0"/>
              <w:ind w:right="283"/>
              <w:jc w:val="left"/>
              <w:rPr>
                <w:rFonts w:ascii="Gill Sans MT" w:hAnsi="Gill Sans MT"/>
                <w:color w:val="00000A"/>
                <w:sz w:val="32"/>
              </w:rPr>
            </w:pPr>
            <w:r w:rsidRPr="004213C6">
              <w:rPr>
                <w:rFonts w:ascii="Gill Sans MT" w:hAnsi="Gill Sans MT"/>
                <w:color w:val="00000A"/>
                <w:sz w:val="32"/>
              </w:rPr>
              <w:t>Im</w:t>
            </w:r>
            <w:r w:rsidR="00256CF8">
              <w:rPr>
                <w:rFonts w:ascii="Gill Sans MT" w:hAnsi="Gill Sans MT"/>
                <w:color w:val="00000A"/>
                <w:sz w:val="32"/>
              </w:rPr>
              <w:t>a</w:t>
            </w:r>
            <w:r w:rsidRPr="004213C6">
              <w:rPr>
                <w:rFonts w:ascii="Gill Sans MT" w:hAnsi="Gill Sans MT"/>
                <w:color w:val="00000A"/>
                <w:sz w:val="32"/>
              </w:rPr>
              <w:t>d TALSI</w:t>
            </w:r>
          </w:p>
          <w:p w:rsidR="00604F95" w:rsidRPr="004213C6" w:rsidRDefault="00604F95" w:rsidP="00604F95">
            <w:pPr>
              <w:pStyle w:val="CVannenaissance"/>
              <w:snapToGrid w:val="0"/>
              <w:ind w:right="283"/>
              <w:jc w:val="left"/>
              <w:rPr>
                <w:rFonts w:ascii="Gill Sans MT" w:hAnsi="Gill Sans MT"/>
                <w:color w:val="00000A"/>
                <w:sz w:val="32"/>
              </w:rPr>
            </w:pPr>
            <w:r w:rsidRPr="004213C6">
              <w:rPr>
                <w:rFonts w:ascii="Gill Sans MT" w:hAnsi="Gill Sans MT"/>
                <w:color w:val="00000A"/>
              </w:rPr>
              <w:t>37 ans, Français</w:t>
            </w:r>
          </w:p>
        </w:tc>
        <w:tc>
          <w:tcPr>
            <w:tcW w:w="6050" w:type="dxa"/>
            <w:shd w:val="clear" w:color="auto" w:fill="auto"/>
            <w:vAlign w:val="center"/>
          </w:tcPr>
          <w:p w:rsidR="00210F95" w:rsidRDefault="00410B89" w:rsidP="00C463F7">
            <w:pPr>
              <w:pStyle w:val="CVannenaissance"/>
              <w:snapToGrid w:val="0"/>
              <w:ind w:right="283"/>
              <w:jc w:val="center"/>
              <w:rPr>
                <w:rStyle w:val="lev"/>
                <w:sz w:val="28"/>
              </w:rPr>
            </w:pPr>
            <w:r>
              <w:rPr>
                <w:rStyle w:val="lev"/>
                <w:sz w:val="28"/>
              </w:rPr>
              <w:t xml:space="preserve">Consultant </w:t>
            </w:r>
            <w:r w:rsidR="00210F95">
              <w:rPr>
                <w:rStyle w:val="lev"/>
                <w:sz w:val="28"/>
              </w:rPr>
              <w:t xml:space="preserve">Sénior </w:t>
            </w:r>
          </w:p>
          <w:p w:rsidR="00497DD6" w:rsidRPr="00497DD6" w:rsidRDefault="00D63014" w:rsidP="00497DD6">
            <w:pPr>
              <w:pStyle w:val="CVannenaissance"/>
              <w:snapToGrid w:val="0"/>
              <w:ind w:right="283"/>
              <w:jc w:val="center"/>
              <w:rPr>
                <w:b/>
                <w:bCs/>
                <w:sz w:val="28"/>
              </w:rPr>
            </w:pPr>
            <w:r>
              <w:rPr>
                <w:rStyle w:val="lev"/>
                <w:sz w:val="28"/>
              </w:rPr>
              <w:t xml:space="preserve">SI Décisionnel, SI </w:t>
            </w:r>
            <w:r w:rsidR="00410B89">
              <w:rPr>
                <w:rStyle w:val="lev"/>
                <w:sz w:val="28"/>
              </w:rPr>
              <w:t>Opérationnel</w:t>
            </w:r>
            <w:r w:rsidR="00F77F96">
              <w:rPr>
                <w:rStyle w:val="lev"/>
                <w:sz w:val="28"/>
              </w:rPr>
              <w:t>, Big Data</w:t>
            </w:r>
          </w:p>
        </w:tc>
        <w:tc>
          <w:tcPr>
            <w:tcW w:w="1984" w:type="dxa"/>
            <w:shd w:val="clear" w:color="auto" w:fill="auto"/>
            <w:tcMar>
              <w:left w:w="65" w:type="dxa"/>
            </w:tcMar>
            <w:vAlign w:val="center"/>
          </w:tcPr>
          <w:p w:rsidR="00E3069F" w:rsidRPr="004213C6" w:rsidRDefault="00E3069F" w:rsidP="0089231D">
            <w:pPr>
              <w:pStyle w:val="CVannenaissance"/>
              <w:snapToGrid w:val="0"/>
              <w:ind w:right="283"/>
              <w:jc w:val="left"/>
              <w:rPr>
                <w:rFonts w:ascii="Gill Sans MT" w:hAnsi="Gill Sans MT"/>
                <w:color w:val="00000A"/>
              </w:rPr>
            </w:pPr>
            <w:r w:rsidRPr="004213C6">
              <w:rPr>
                <w:rFonts w:ascii="Gill Sans MT" w:hAnsi="Gill Sans MT"/>
                <w:color w:val="00000A"/>
              </w:rPr>
              <w:t>+33 </w:t>
            </w:r>
            <w:r w:rsidR="00C40820">
              <w:rPr>
                <w:rFonts w:ascii="Gill Sans MT" w:hAnsi="Gill Sans MT"/>
                <w:color w:val="00000A"/>
              </w:rPr>
              <w:t>6 50 93 72 76</w:t>
            </w:r>
          </w:p>
          <w:p w:rsidR="00E3069F" w:rsidRPr="004213C6" w:rsidRDefault="009E4B16" w:rsidP="0089231D">
            <w:pPr>
              <w:pStyle w:val="CVannenaissance"/>
              <w:ind w:right="283"/>
              <w:jc w:val="left"/>
              <w:rPr>
                <w:rFonts w:ascii="Gill Sans MT" w:hAnsi="Gill Sans MT"/>
                <w:color w:val="00000A"/>
              </w:rPr>
            </w:pPr>
            <w:r w:rsidRPr="004213C6">
              <w:rPr>
                <w:rFonts w:ascii="Gill Sans MT" w:hAnsi="Gill Sans MT"/>
                <w:color w:val="00000A"/>
              </w:rPr>
              <w:t>mtalsi@gmail.com</w:t>
            </w:r>
          </w:p>
        </w:tc>
      </w:tr>
    </w:tbl>
    <w:p w:rsidR="006C09AD" w:rsidRPr="004213C6" w:rsidRDefault="001A3EB0" w:rsidP="00A70D1A">
      <w:pPr>
        <w:pStyle w:val="cvtitre"/>
        <w:shd w:val="clear" w:color="auto" w:fill="C6D9F1" w:themeFill="text2" w:themeFillTint="33"/>
        <w:ind w:left="-567" w:right="-285"/>
        <w:rPr>
          <w:rFonts w:ascii="Gill Sans MT" w:hAnsi="Gill Sans MT" w:cstheme="minorHAnsi"/>
          <w:b w:val="0"/>
          <w:color w:val="auto"/>
          <w:sz w:val="28"/>
        </w:rPr>
      </w:pPr>
      <w:r w:rsidRPr="004213C6">
        <w:rPr>
          <w:rFonts w:ascii="Gill Sans MT" w:hAnsi="Gill Sans MT" w:cstheme="minorHAnsi"/>
          <w:b w:val="0"/>
          <w:color w:val="auto"/>
          <w:sz w:val="28"/>
        </w:rPr>
        <w:t xml:space="preserve">Etudes </w:t>
      </w:r>
      <w:r w:rsidR="000D4791" w:rsidRPr="004213C6">
        <w:rPr>
          <w:rFonts w:ascii="Gill Sans MT" w:hAnsi="Gill Sans MT" w:cstheme="minorHAnsi"/>
          <w:b w:val="0"/>
          <w:color w:val="auto"/>
          <w:sz w:val="28"/>
        </w:rPr>
        <w:t>&amp;</w:t>
      </w:r>
      <w:r w:rsidRPr="004213C6">
        <w:rPr>
          <w:rFonts w:ascii="Gill Sans MT" w:hAnsi="Gill Sans MT" w:cstheme="minorHAnsi"/>
          <w:b w:val="0"/>
          <w:color w:val="auto"/>
          <w:sz w:val="28"/>
        </w:rPr>
        <w:t xml:space="preserve"> Diplômes</w:t>
      </w:r>
      <w:r w:rsidR="00D4399A" w:rsidRPr="004213C6">
        <w:rPr>
          <w:rFonts w:ascii="Gill Sans MT" w:hAnsi="Gill Sans MT" w:cstheme="minorHAnsi"/>
          <w:b w:val="0"/>
          <w:color w:val="auto"/>
          <w:sz w:val="28"/>
        </w:rPr>
        <w:t>:</w:t>
      </w:r>
    </w:p>
    <w:tbl>
      <w:tblPr>
        <w:tblW w:w="10206" w:type="dxa"/>
        <w:tblInd w:w="-567" w:type="dxa"/>
        <w:tblCellMar>
          <w:left w:w="65" w:type="dxa"/>
          <w:right w:w="70" w:type="dxa"/>
        </w:tblCellMar>
        <w:tblLook w:val="0000" w:firstRow="0" w:lastRow="0" w:firstColumn="0" w:lastColumn="0" w:noHBand="0" w:noVBand="0"/>
      </w:tblPr>
      <w:tblGrid>
        <w:gridCol w:w="1276"/>
        <w:gridCol w:w="8930"/>
      </w:tblGrid>
      <w:tr w:rsidR="006C09AD" w:rsidRPr="004213C6" w:rsidTr="00A0199A">
        <w:trPr>
          <w:trHeight w:val="353"/>
        </w:trPr>
        <w:tc>
          <w:tcPr>
            <w:tcW w:w="1276" w:type="dxa"/>
            <w:shd w:val="clear" w:color="auto" w:fill="auto"/>
            <w:tcMar>
              <w:left w:w="65" w:type="dxa"/>
            </w:tcMar>
            <w:vAlign w:val="center"/>
          </w:tcPr>
          <w:p w:rsidR="006C09AD" w:rsidRPr="00A0199A" w:rsidRDefault="00E40469" w:rsidP="009F5C45">
            <w:pPr>
              <w:pStyle w:val="cvcorpsdetexte"/>
              <w:snapToGrid w:val="0"/>
              <w:ind w:left="-106" w:right="283" w:firstLine="41"/>
              <w:jc w:val="center"/>
              <w:rPr>
                <w:rFonts w:ascii="Gill Sans MT" w:hAnsi="Gill Sans MT"/>
              </w:rPr>
            </w:pPr>
            <w:r w:rsidRPr="00A0199A">
              <w:rPr>
                <w:rFonts w:ascii="Gill Sans MT" w:hAnsi="Gill Sans MT"/>
              </w:rPr>
              <w:t>2002-</w:t>
            </w:r>
            <w:r w:rsidR="001A3EB0" w:rsidRPr="00A0199A">
              <w:rPr>
                <w:rFonts w:ascii="Gill Sans MT" w:hAnsi="Gill Sans MT"/>
              </w:rPr>
              <w:t>2005</w:t>
            </w:r>
          </w:p>
        </w:tc>
        <w:tc>
          <w:tcPr>
            <w:tcW w:w="8930" w:type="dxa"/>
            <w:shd w:val="clear" w:color="auto" w:fill="auto"/>
            <w:tcMar>
              <w:left w:w="65" w:type="dxa"/>
            </w:tcMar>
            <w:vAlign w:val="center"/>
          </w:tcPr>
          <w:p w:rsidR="006C09AD" w:rsidRPr="00A0199A" w:rsidRDefault="001A3EB0" w:rsidP="00A0199A">
            <w:pPr>
              <w:pStyle w:val="cvcorpsdetexte"/>
              <w:snapToGrid w:val="0"/>
              <w:ind w:right="283"/>
              <w:rPr>
                <w:rFonts w:ascii="Gill Sans MT" w:hAnsi="Gill Sans MT"/>
              </w:rPr>
            </w:pPr>
            <w:r w:rsidRPr="00A0199A">
              <w:rPr>
                <w:rFonts w:ascii="Gill Sans MT" w:hAnsi="Gill Sans MT"/>
                <w:bCs/>
                <w:spacing w:val="6"/>
              </w:rPr>
              <w:t xml:space="preserve">Diplôme d’Ingénieur de </w:t>
            </w:r>
            <w:hyperlink r:id="rId9">
              <w:r w:rsidRPr="00A0199A">
                <w:rPr>
                  <w:rStyle w:val="InternetLink"/>
                  <w:rFonts w:ascii="Gill Sans MT" w:hAnsi="Gill Sans MT"/>
                  <w:color w:val="00000A"/>
                </w:rPr>
                <w:t>l’Ecole Centrale de Lille </w:t>
              </w:r>
            </w:hyperlink>
            <w:r w:rsidRPr="00A0199A">
              <w:rPr>
                <w:rFonts w:ascii="Gill Sans MT" w:hAnsi="Gill Sans MT"/>
                <w:bCs/>
                <w:spacing w:val="6"/>
              </w:rPr>
              <w:t>(Informatique</w:t>
            </w:r>
            <w:r w:rsidR="00A0199A">
              <w:rPr>
                <w:rFonts w:ascii="Gill Sans MT" w:hAnsi="Gill Sans MT"/>
                <w:bCs/>
                <w:spacing w:val="6"/>
              </w:rPr>
              <w:t xml:space="preserve"> de gestion</w:t>
            </w:r>
            <w:r w:rsidRPr="00A0199A">
              <w:rPr>
                <w:rFonts w:ascii="Gill Sans MT" w:hAnsi="Gill Sans MT"/>
                <w:bCs/>
                <w:spacing w:val="6"/>
              </w:rPr>
              <w:t>).</w:t>
            </w:r>
          </w:p>
        </w:tc>
      </w:tr>
      <w:tr w:rsidR="006C09AD" w:rsidRPr="004213C6" w:rsidTr="00A0199A">
        <w:trPr>
          <w:trHeight w:val="132"/>
        </w:trPr>
        <w:tc>
          <w:tcPr>
            <w:tcW w:w="1276" w:type="dxa"/>
            <w:shd w:val="clear" w:color="auto" w:fill="auto"/>
            <w:tcMar>
              <w:left w:w="65" w:type="dxa"/>
            </w:tcMar>
            <w:vAlign w:val="center"/>
          </w:tcPr>
          <w:p w:rsidR="006C09AD" w:rsidRPr="00A0199A" w:rsidRDefault="001A3EB0" w:rsidP="009F5C45">
            <w:pPr>
              <w:pStyle w:val="cvcorpsdetexte"/>
              <w:snapToGrid w:val="0"/>
              <w:ind w:left="-65" w:right="283"/>
              <w:jc w:val="center"/>
              <w:rPr>
                <w:rFonts w:ascii="Gill Sans MT" w:hAnsi="Gill Sans MT"/>
              </w:rPr>
            </w:pPr>
            <w:r w:rsidRPr="00A0199A">
              <w:rPr>
                <w:rFonts w:ascii="Gill Sans MT" w:hAnsi="Gill Sans MT"/>
              </w:rPr>
              <w:t>2000-2002</w:t>
            </w:r>
          </w:p>
        </w:tc>
        <w:tc>
          <w:tcPr>
            <w:tcW w:w="8930" w:type="dxa"/>
            <w:shd w:val="clear" w:color="auto" w:fill="auto"/>
            <w:tcMar>
              <w:left w:w="65" w:type="dxa"/>
            </w:tcMar>
            <w:vAlign w:val="center"/>
          </w:tcPr>
          <w:p w:rsidR="006C09AD" w:rsidRPr="00A0199A" w:rsidRDefault="001A3EB0" w:rsidP="006B7187">
            <w:pPr>
              <w:pStyle w:val="cvcorpsdetexte"/>
              <w:snapToGrid w:val="0"/>
              <w:ind w:right="283"/>
              <w:rPr>
                <w:rFonts w:ascii="Gill Sans MT" w:hAnsi="Gill Sans MT"/>
                <w:spacing w:val="6"/>
              </w:rPr>
            </w:pPr>
            <w:r w:rsidRPr="00A0199A">
              <w:rPr>
                <w:rFonts w:ascii="Gill Sans MT" w:hAnsi="Gill Sans MT"/>
                <w:spacing w:val="6"/>
              </w:rPr>
              <w:t>Classes prépa</w:t>
            </w:r>
            <w:r w:rsidR="006B7187" w:rsidRPr="00A0199A">
              <w:rPr>
                <w:rFonts w:ascii="Gill Sans MT" w:hAnsi="Gill Sans MT"/>
                <w:spacing w:val="6"/>
              </w:rPr>
              <w:t>ratoires scientifiques MPSI-MP*</w:t>
            </w:r>
            <w:r w:rsidR="00E058FD">
              <w:rPr>
                <w:rFonts w:ascii="Gill Sans MT" w:hAnsi="Gill Sans MT"/>
                <w:spacing w:val="6"/>
              </w:rPr>
              <w:t xml:space="preserve"> (Lycée </w:t>
            </w:r>
            <w:r w:rsidR="007200F1">
              <w:rPr>
                <w:rFonts w:ascii="Gill Sans MT" w:hAnsi="Gill Sans MT"/>
                <w:spacing w:val="6"/>
              </w:rPr>
              <w:t>Champollion,</w:t>
            </w:r>
            <w:r w:rsidR="00E058FD">
              <w:rPr>
                <w:rFonts w:ascii="Gill Sans MT" w:hAnsi="Gill Sans MT"/>
                <w:spacing w:val="6"/>
              </w:rPr>
              <w:t xml:space="preserve"> Grenoble) </w:t>
            </w:r>
          </w:p>
        </w:tc>
      </w:tr>
    </w:tbl>
    <w:p w:rsidR="00604F95" w:rsidRPr="007305EA" w:rsidRDefault="007305EA" w:rsidP="00604F95">
      <w:pPr>
        <w:pStyle w:val="cvtitre"/>
        <w:shd w:val="clear" w:color="auto" w:fill="C6D9F1" w:themeFill="text2" w:themeFillTint="33"/>
        <w:ind w:left="-567" w:right="-285"/>
        <w:rPr>
          <w:rFonts w:ascii="Gill Sans MT" w:hAnsi="Gill Sans MT" w:cstheme="minorHAnsi"/>
          <w:b w:val="0"/>
          <w:color w:val="auto"/>
          <w:sz w:val="28"/>
          <w:lang w:val="en-US"/>
        </w:rPr>
      </w:pPr>
      <w:r w:rsidRPr="007305EA">
        <w:rPr>
          <w:rFonts w:ascii="Gill Sans MT" w:hAnsi="Gill Sans MT" w:cstheme="minorHAnsi"/>
          <w:b w:val="0"/>
          <w:color w:val="auto"/>
          <w:sz w:val="28"/>
          <w:lang w:val="en-US"/>
        </w:rPr>
        <w:t>Formations</w:t>
      </w:r>
      <w:r w:rsidR="00604F95" w:rsidRPr="007305EA">
        <w:rPr>
          <w:rFonts w:ascii="Gill Sans MT" w:hAnsi="Gill Sans MT" w:cstheme="minorHAnsi"/>
          <w:b w:val="0"/>
          <w:color w:val="auto"/>
          <w:sz w:val="28"/>
          <w:lang w:val="en-US"/>
        </w:rPr>
        <w:t>:</w:t>
      </w:r>
    </w:p>
    <w:tbl>
      <w:tblPr>
        <w:tblW w:w="10206" w:type="dxa"/>
        <w:tblInd w:w="-567" w:type="dxa"/>
        <w:tblCellMar>
          <w:left w:w="65" w:type="dxa"/>
          <w:right w:w="70" w:type="dxa"/>
        </w:tblCellMar>
        <w:tblLook w:val="0000" w:firstRow="0" w:lastRow="0" w:firstColumn="0" w:lastColumn="0" w:noHBand="0" w:noVBand="0"/>
      </w:tblPr>
      <w:tblGrid>
        <w:gridCol w:w="1276"/>
        <w:gridCol w:w="8930"/>
      </w:tblGrid>
      <w:tr w:rsidR="009F5C45" w:rsidRPr="00F77F96" w:rsidTr="00C10D5D">
        <w:trPr>
          <w:trHeight w:val="353"/>
        </w:trPr>
        <w:tc>
          <w:tcPr>
            <w:tcW w:w="1276" w:type="dxa"/>
            <w:shd w:val="clear" w:color="auto" w:fill="auto"/>
            <w:tcMar>
              <w:left w:w="65" w:type="dxa"/>
            </w:tcMar>
            <w:vAlign w:val="center"/>
          </w:tcPr>
          <w:p w:rsidR="009F5C45" w:rsidRPr="00A0199A" w:rsidRDefault="009F5C45" w:rsidP="009F5C45">
            <w:pPr>
              <w:pStyle w:val="cvcorpsdetexte"/>
              <w:snapToGrid w:val="0"/>
              <w:ind w:left="-106" w:right="283" w:firstLine="41"/>
              <w:jc w:val="center"/>
              <w:rPr>
                <w:rFonts w:ascii="Gill Sans MT" w:hAnsi="Gill Sans MT"/>
              </w:rPr>
            </w:pPr>
            <w:r>
              <w:rPr>
                <w:rFonts w:ascii="Gill Sans MT" w:hAnsi="Gill Sans MT"/>
              </w:rPr>
              <w:t>2018</w:t>
            </w:r>
          </w:p>
        </w:tc>
        <w:tc>
          <w:tcPr>
            <w:tcW w:w="8930" w:type="dxa"/>
            <w:shd w:val="clear" w:color="auto" w:fill="auto"/>
            <w:tcMar>
              <w:left w:w="65" w:type="dxa"/>
            </w:tcMar>
            <w:vAlign w:val="center"/>
          </w:tcPr>
          <w:p w:rsidR="009F5C45" w:rsidRPr="009F5C45" w:rsidRDefault="00BA0C33" w:rsidP="00C10D5D">
            <w:pPr>
              <w:pStyle w:val="cvcorpsdetexte"/>
              <w:snapToGrid w:val="0"/>
              <w:ind w:right="283"/>
              <w:rPr>
                <w:rFonts w:ascii="Gill Sans MT" w:hAnsi="Gill Sans MT"/>
                <w:lang w:val="en-US"/>
              </w:rPr>
            </w:pPr>
            <w:r>
              <w:rPr>
                <w:rFonts w:ascii="Gill Sans MT" w:hAnsi="Gill Sans MT"/>
                <w:lang w:val="en-US"/>
              </w:rPr>
              <w:t>Docker, Kubernetes, Jenkins, Ansible</w:t>
            </w:r>
          </w:p>
        </w:tc>
      </w:tr>
      <w:tr w:rsidR="009F5C45" w:rsidRPr="004213C6" w:rsidTr="00C10D5D">
        <w:trPr>
          <w:trHeight w:val="132"/>
        </w:trPr>
        <w:tc>
          <w:tcPr>
            <w:tcW w:w="1276" w:type="dxa"/>
            <w:shd w:val="clear" w:color="auto" w:fill="auto"/>
            <w:tcMar>
              <w:left w:w="65" w:type="dxa"/>
            </w:tcMar>
            <w:vAlign w:val="center"/>
          </w:tcPr>
          <w:p w:rsidR="009F5C45" w:rsidRPr="00A0199A" w:rsidRDefault="009F5C45" w:rsidP="009F5C45">
            <w:pPr>
              <w:pStyle w:val="cvcorpsdetexte"/>
              <w:snapToGrid w:val="0"/>
              <w:ind w:left="-65" w:right="283"/>
              <w:jc w:val="center"/>
              <w:rPr>
                <w:rFonts w:ascii="Gill Sans MT" w:hAnsi="Gill Sans MT"/>
              </w:rPr>
            </w:pPr>
            <w:r>
              <w:rPr>
                <w:rFonts w:ascii="Gill Sans MT" w:hAnsi="Gill Sans MT"/>
                <w:lang w:val="en-US"/>
              </w:rPr>
              <w:t>2017</w:t>
            </w:r>
          </w:p>
        </w:tc>
        <w:tc>
          <w:tcPr>
            <w:tcW w:w="8930" w:type="dxa"/>
            <w:shd w:val="clear" w:color="auto" w:fill="auto"/>
            <w:tcMar>
              <w:left w:w="65" w:type="dxa"/>
            </w:tcMar>
            <w:vAlign w:val="center"/>
          </w:tcPr>
          <w:p w:rsidR="009F5C45" w:rsidRPr="00A0199A" w:rsidRDefault="009F5C45" w:rsidP="00BA0C33">
            <w:pPr>
              <w:pStyle w:val="cvcorpsdetexte"/>
              <w:snapToGrid w:val="0"/>
              <w:ind w:right="283"/>
              <w:rPr>
                <w:rFonts w:ascii="Gill Sans MT" w:hAnsi="Gill Sans MT"/>
                <w:spacing w:val="6"/>
              </w:rPr>
            </w:pPr>
            <w:r>
              <w:rPr>
                <w:rFonts w:ascii="Gill Sans MT" w:hAnsi="Gill Sans MT"/>
                <w:lang w:val="en-US"/>
              </w:rPr>
              <w:t>Vertica, Pentaho, Kafka</w:t>
            </w:r>
          </w:p>
        </w:tc>
      </w:tr>
      <w:tr w:rsidR="009F5C45" w:rsidRPr="004213C6" w:rsidTr="00C10D5D">
        <w:trPr>
          <w:trHeight w:val="132"/>
        </w:trPr>
        <w:tc>
          <w:tcPr>
            <w:tcW w:w="1276" w:type="dxa"/>
            <w:shd w:val="clear" w:color="auto" w:fill="auto"/>
            <w:tcMar>
              <w:left w:w="65" w:type="dxa"/>
            </w:tcMar>
            <w:vAlign w:val="center"/>
          </w:tcPr>
          <w:p w:rsidR="009F5C45" w:rsidRDefault="009F5C45" w:rsidP="003A2F3D">
            <w:pPr>
              <w:pStyle w:val="cvcorpsdetexte"/>
              <w:snapToGrid w:val="0"/>
              <w:ind w:left="-65" w:right="283"/>
              <w:jc w:val="center"/>
              <w:rPr>
                <w:rFonts w:ascii="Gill Sans MT" w:hAnsi="Gill Sans MT"/>
                <w:lang w:val="en-US"/>
              </w:rPr>
            </w:pPr>
            <w:r>
              <w:rPr>
                <w:rFonts w:ascii="Gill Sans MT" w:hAnsi="Gill Sans MT"/>
                <w:lang w:val="en-US"/>
              </w:rPr>
              <w:t>201</w:t>
            </w:r>
            <w:r w:rsidR="003A2F3D">
              <w:rPr>
                <w:rFonts w:ascii="Gill Sans MT" w:hAnsi="Gill Sans MT"/>
                <w:lang w:val="en-US"/>
              </w:rPr>
              <w:t>6</w:t>
            </w:r>
          </w:p>
        </w:tc>
        <w:tc>
          <w:tcPr>
            <w:tcW w:w="8930" w:type="dxa"/>
            <w:shd w:val="clear" w:color="auto" w:fill="auto"/>
            <w:tcMar>
              <w:left w:w="65" w:type="dxa"/>
            </w:tcMar>
            <w:vAlign w:val="center"/>
          </w:tcPr>
          <w:p w:rsidR="009F5C45" w:rsidRDefault="009F5C45" w:rsidP="00C10D5D">
            <w:pPr>
              <w:pStyle w:val="cvcorpsdetexte"/>
              <w:snapToGrid w:val="0"/>
              <w:ind w:right="283"/>
              <w:rPr>
                <w:rFonts w:ascii="Gill Sans MT" w:hAnsi="Gill Sans MT"/>
                <w:lang w:val="en-US"/>
              </w:rPr>
            </w:pPr>
            <w:r>
              <w:rPr>
                <w:rFonts w:ascii="Gill Sans MT" w:hAnsi="Gill Sans MT"/>
                <w:lang w:val="en-US"/>
              </w:rPr>
              <w:t>Horton Works</w:t>
            </w:r>
            <w:r w:rsidR="007200F1">
              <w:rPr>
                <w:rFonts w:ascii="Gill Sans MT" w:hAnsi="Gill Sans MT"/>
                <w:lang w:val="en-US"/>
              </w:rPr>
              <w:t xml:space="preserve"> HDP &amp; HDF</w:t>
            </w:r>
          </w:p>
        </w:tc>
      </w:tr>
      <w:tr w:rsidR="009F5C45" w:rsidRPr="004213C6" w:rsidTr="00C10D5D">
        <w:trPr>
          <w:trHeight w:val="132"/>
        </w:trPr>
        <w:tc>
          <w:tcPr>
            <w:tcW w:w="1276" w:type="dxa"/>
            <w:shd w:val="clear" w:color="auto" w:fill="auto"/>
            <w:tcMar>
              <w:left w:w="65" w:type="dxa"/>
            </w:tcMar>
            <w:vAlign w:val="center"/>
          </w:tcPr>
          <w:p w:rsidR="009F5C45" w:rsidRDefault="009F5C45" w:rsidP="009F5C45">
            <w:pPr>
              <w:pStyle w:val="cvcorpsdetexte"/>
              <w:snapToGrid w:val="0"/>
              <w:ind w:left="-65" w:right="283"/>
              <w:jc w:val="center"/>
              <w:rPr>
                <w:rFonts w:ascii="Gill Sans MT" w:hAnsi="Gill Sans MT"/>
                <w:lang w:val="en-US"/>
              </w:rPr>
            </w:pPr>
            <w:r>
              <w:rPr>
                <w:rFonts w:ascii="Gill Sans MT" w:hAnsi="Gill Sans MT"/>
                <w:lang w:val="en-US"/>
              </w:rPr>
              <w:t>2012</w:t>
            </w:r>
          </w:p>
        </w:tc>
        <w:tc>
          <w:tcPr>
            <w:tcW w:w="8930" w:type="dxa"/>
            <w:shd w:val="clear" w:color="auto" w:fill="auto"/>
            <w:tcMar>
              <w:left w:w="65" w:type="dxa"/>
            </w:tcMar>
            <w:vAlign w:val="center"/>
          </w:tcPr>
          <w:p w:rsidR="009F5C45" w:rsidRDefault="009F5C45" w:rsidP="00C10D5D">
            <w:pPr>
              <w:pStyle w:val="cvcorpsdetexte"/>
              <w:snapToGrid w:val="0"/>
              <w:ind w:right="283"/>
              <w:rPr>
                <w:rFonts w:ascii="Gill Sans MT" w:hAnsi="Gill Sans MT"/>
                <w:lang w:val="en-US"/>
              </w:rPr>
            </w:pPr>
            <w:r w:rsidRPr="009F5C45">
              <w:rPr>
                <w:rFonts w:ascii="Gill Sans MT" w:hAnsi="Gill Sans MT"/>
                <w:lang w:val="en-US"/>
              </w:rPr>
              <w:t>Advanced Teradata v12.</w:t>
            </w:r>
          </w:p>
        </w:tc>
      </w:tr>
      <w:tr w:rsidR="009F5C45" w:rsidRPr="004213C6" w:rsidTr="00C10D5D">
        <w:trPr>
          <w:trHeight w:val="132"/>
        </w:trPr>
        <w:tc>
          <w:tcPr>
            <w:tcW w:w="1276" w:type="dxa"/>
            <w:shd w:val="clear" w:color="auto" w:fill="auto"/>
            <w:tcMar>
              <w:left w:w="65" w:type="dxa"/>
            </w:tcMar>
            <w:vAlign w:val="center"/>
          </w:tcPr>
          <w:p w:rsidR="009F5C45" w:rsidRDefault="009F5C45" w:rsidP="009F5C45">
            <w:pPr>
              <w:pStyle w:val="cvcorpsdetexte"/>
              <w:snapToGrid w:val="0"/>
              <w:ind w:left="-65" w:right="283"/>
              <w:jc w:val="center"/>
              <w:rPr>
                <w:rFonts w:ascii="Gill Sans MT" w:hAnsi="Gill Sans MT"/>
                <w:lang w:val="en-US"/>
              </w:rPr>
            </w:pPr>
            <w:r>
              <w:rPr>
                <w:rFonts w:ascii="Gill Sans MT" w:hAnsi="Gill Sans MT"/>
                <w:lang w:val="en-US"/>
              </w:rPr>
              <w:t>2010</w:t>
            </w:r>
          </w:p>
        </w:tc>
        <w:tc>
          <w:tcPr>
            <w:tcW w:w="8930" w:type="dxa"/>
            <w:shd w:val="clear" w:color="auto" w:fill="auto"/>
            <w:tcMar>
              <w:left w:w="65" w:type="dxa"/>
            </w:tcMar>
            <w:vAlign w:val="center"/>
          </w:tcPr>
          <w:p w:rsidR="009F5C45" w:rsidRPr="009F5C45" w:rsidRDefault="009F5C45" w:rsidP="00C10D5D">
            <w:pPr>
              <w:pStyle w:val="cvcorpsdetexte"/>
              <w:snapToGrid w:val="0"/>
              <w:ind w:right="283"/>
              <w:rPr>
                <w:rFonts w:ascii="Gill Sans MT" w:hAnsi="Gill Sans MT"/>
                <w:lang w:val="en-US"/>
              </w:rPr>
            </w:pPr>
            <w:r w:rsidRPr="009F5C45">
              <w:rPr>
                <w:rFonts w:ascii="Gill Sans MT" w:hAnsi="Gill Sans MT"/>
                <w:lang w:val="en-US"/>
              </w:rPr>
              <w:t>Administration Oracle 11g, ODI</w:t>
            </w:r>
          </w:p>
        </w:tc>
      </w:tr>
      <w:tr w:rsidR="009F5C45" w:rsidRPr="00AB5902" w:rsidTr="00C10D5D">
        <w:trPr>
          <w:trHeight w:val="132"/>
        </w:trPr>
        <w:tc>
          <w:tcPr>
            <w:tcW w:w="1276" w:type="dxa"/>
            <w:shd w:val="clear" w:color="auto" w:fill="auto"/>
            <w:tcMar>
              <w:left w:w="65" w:type="dxa"/>
            </w:tcMar>
            <w:vAlign w:val="center"/>
          </w:tcPr>
          <w:p w:rsidR="009F5C45" w:rsidRDefault="009F5C45" w:rsidP="009F5C45">
            <w:pPr>
              <w:pStyle w:val="cvcorpsdetexte"/>
              <w:snapToGrid w:val="0"/>
              <w:ind w:left="-65" w:right="283"/>
              <w:jc w:val="center"/>
              <w:rPr>
                <w:rFonts w:ascii="Gill Sans MT" w:hAnsi="Gill Sans MT"/>
                <w:lang w:val="en-US"/>
              </w:rPr>
            </w:pPr>
            <w:r>
              <w:rPr>
                <w:rFonts w:ascii="Gill Sans MT" w:hAnsi="Gill Sans MT"/>
                <w:lang w:val="en-US"/>
              </w:rPr>
              <w:t>2005</w:t>
            </w:r>
          </w:p>
        </w:tc>
        <w:tc>
          <w:tcPr>
            <w:tcW w:w="8930" w:type="dxa"/>
            <w:shd w:val="clear" w:color="auto" w:fill="auto"/>
            <w:tcMar>
              <w:left w:w="65" w:type="dxa"/>
            </w:tcMar>
            <w:vAlign w:val="center"/>
          </w:tcPr>
          <w:p w:rsidR="009F5C45" w:rsidRPr="009F5C45" w:rsidRDefault="009F5C45" w:rsidP="00AB5902">
            <w:pPr>
              <w:pStyle w:val="cvcorpsdetexte"/>
              <w:snapToGrid w:val="0"/>
              <w:ind w:right="283"/>
              <w:rPr>
                <w:rFonts w:ascii="Gill Sans MT" w:hAnsi="Gill Sans MT"/>
                <w:lang w:val="en-US"/>
              </w:rPr>
            </w:pPr>
            <w:r w:rsidRPr="00A0199A">
              <w:rPr>
                <w:rFonts w:ascii="Gill Sans MT" w:hAnsi="Gill Sans MT"/>
                <w:lang w:val="en-US"/>
              </w:rPr>
              <w:t>Java/J2EE, DataStage, Informatica Power Center.</w:t>
            </w:r>
          </w:p>
        </w:tc>
      </w:tr>
    </w:tbl>
    <w:p w:rsidR="007305EA" w:rsidRPr="008A3942" w:rsidRDefault="007305EA" w:rsidP="007305EA">
      <w:pPr>
        <w:pStyle w:val="cvtitre"/>
        <w:shd w:val="clear" w:color="auto" w:fill="C6D9F1" w:themeFill="text2" w:themeFillTint="33"/>
        <w:ind w:left="-567" w:right="-285"/>
        <w:rPr>
          <w:rFonts w:ascii="Gill Sans MT" w:hAnsi="Gill Sans MT" w:cstheme="minorHAnsi"/>
          <w:b w:val="0"/>
          <w:color w:val="auto"/>
          <w:sz w:val="28"/>
        </w:rPr>
      </w:pPr>
      <w:r w:rsidRPr="008A3942">
        <w:rPr>
          <w:rFonts w:ascii="Gill Sans MT" w:hAnsi="Gill Sans MT" w:cstheme="minorHAnsi"/>
          <w:b w:val="0"/>
          <w:color w:val="auto"/>
          <w:sz w:val="28"/>
        </w:rPr>
        <w:t>Langues:</w:t>
      </w:r>
    </w:p>
    <w:p w:rsidR="007305EA" w:rsidRDefault="007305EA" w:rsidP="007305EA">
      <w:pPr>
        <w:pStyle w:val="cvListe2"/>
        <w:tabs>
          <w:tab w:val="left" w:pos="540"/>
          <w:tab w:val="left" w:pos="630"/>
          <w:tab w:val="left" w:pos="1980"/>
        </w:tabs>
        <w:spacing w:before="20"/>
        <w:ind w:left="-567" w:right="288"/>
        <w:rPr>
          <w:rFonts w:ascii="Gill Sans MT" w:hAnsi="Gill Sans MT"/>
          <w:bCs/>
          <w:spacing w:val="6"/>
          <w:sz w:val="18"/>
        </w:rPr>
      </w:pPr>
      <w:r w:rsidRPr="008A3942">
        <w:rPr>
          <w:rFonts w:ascii="Gill Sans MT" w:hAnsi="Gill Sans MT"/>
          <w:b/>
          <w:bCs/>
          <w:spacing w:val="6"/>
          <w:sz w:val="18"/>
        </w:rPr>
        <w:t>Anglais</w:t>
      </w:r>
      <w:r w:rsidRPr="008A3942">
        <w:rPr>
          <w:rFonts w:ascii="Gill Sans MT" w:hAnsi="Gill Sans MT"/>
          <w:bCs/>
          <w:spacing w:val="6"/>
          <w:sz w:val="18"/>
        </w:rPr>
        <w:tab/>
        <w:t>Courant (Lu, écri</w:t>
      </w:r>
      <w:r w:rsidRPr="004213C6">
        <w:rPr>
          <w:rFonts w:ascii="Gill Sans MT" w:hAnsi="Gill Sans MT"/>
          <w:bCs/>
          <w:spacing w:val="6"/>
          <w:sz w:val="18"/>
        </w:rPr>
        <w:t>t, parlé, u</w:t>
      </w:r>
      <w:r>
        <w:rPr>
          <w:rFonts w:ascii="Gill Sans MT" w:hAnsi="Gill Sans MT"/>
          <w:bCs/>
          <w:spacing w:val="6"/>
          <w:sz w:val="18"/>
        </w:rPr>
        <w:t>tilisation fréquente en projet)</w:t>
      </w:r>
    </w:p>
    <w:p w:rsidR="00DF6CF7" w:rsidRDefault="00DF6CF7" w:rsidP="007305EA">
      <w:pPr>
        <w:pStyle w:val="cvListe2"/>
        <w:tabs>
          <w:tab w:val="left" w:pos="540"/>
          <w:tab w:val="left" w:pos="630"/>
          <w:tab w:val="left" w:pos="1980"/>
        </w:tabs>
        <w:spacing w:before="20"/>
        <w:ind w:left="-567" w:right="288"/>
        <w:rPr>
          <w:rFonts w:ascii="Gill Sans MT" w:hAnsi="Gill Sans MT"/>
          <w:bCs/>
          <w:spacing w:val="6"/>
          <w:sz w:val="18"/>
        </w:rPr>
      </w:pPr>
      <w:r>
        <w:rPr>
          <w:rFonts w:ascii="Gill Sans MT" w:hAnsi="Gill Sans MT"/>
          <w:b/>
          <w:bCs/>
          <w:spacing w:val="6"/>
          <w:sz w:val="18"/>
        </w:rPr>
        <w:t>Français</w:t>
      </w:r>
      <w:r>
        <w:rPr>
          <w:rFonts w:ascii="Gill Sans MT" w:hAnsi="Gill Sans MT"/>
          <w:b/>
          <w:bCs/>
          <w:spacing w:val="6"/>
          <w:sz w:val="18"/>
        </w:rPr>
        <w:tab/>
      </w:r>
      <w:r w:rsidRPr="00DF6CF7">
        <w:rPr>
          <w:rFonts w:ascii="Gill Sans MT" w:hAnsi="Gill Sans MT"/>
          <w:bCs/>
          <w:spacing w:val="6"/>
          <w:sz w:val="18"/>
        </w:rPr>
        <w:t>Langue ma</w:t>
      </w:r>
      <w:r>
        <w:rPr>
          <w:rFonts w:ascii="Gill Sans MT" w:hAnsi="Gill Sans MT"/>
          <w:bCs/>
          <w:spacing w:val="6"/>
          <w:sz w:val="18"/>
        </w:rPr>
        <w:t>ternelle</w:t>
      </w:r>
    </w:p>
    <w:p w:rsidR="007305EA" w:rsidRPr="004213C6" w:rsidRDefault="007305EA" w:rsidP="007305EA">
      <w:pPr>
        <w:pStyle w:val="cvtitre"/>
        <w:shd w:val="clear" w:color="auto" w:fill="C6D9F1" w:themeFill="text2" w:themeFillTint="33"/>
        <w:ind w:left="-567" w:right="-285"/>
        <w:rPr>
          <w:rFonts w:ascii="Gill Sans MT" w:hAnsi="Gill Sans MT" w:cstheme="minorHAnsi"/>
          <w:b w:val="0"/>
          <w:color w:val="auto"/>
          <w:sz w:val="28"/>
        </w:rPr>
      </w:pPr>
      <w:r w:rsidRPr="004213C6">
        <w:rPr>
          <w:rFonts w:ascii="Gill Sans MT" w:hAnsi="Gill Sans MT" w:cstheme="minorHAnsi"/>
          <w:b w:val="0"/>
          <w:color w:val="auto"/>
          <w:sz w:val="28"/>
        </w:rPr>
        <w:t>Solutions &amp; Technologies :</w:t>
      </w:r>
    </w:p>
    <w:tbl>
      <w:tblPr>
        <w:tblW w:w="10206" w:type="dxa"/>
        <w:tblInd w:w="-567" w:type="dxa"/>
        <w:tblCellMar>
          <w:left w:w="70" w:type="dxa"/>
          <w:right w:w="70" w:type="dxa"/>
        </w:tblCellMar>
        <w:tblLook w:val="04A0" w:firstRow="1" w:lastRow="0" w:firstColumn="1" w:lastColumn="0" w:noHBand="0" w:noVBand="1"/>
      </w:tblPr>
      <w:tblGrid>
        <w:gridCol w:w="1418"/>
        <w:gridCol w:w="8788"/>
      </w:tblGrid>
      <w:tr w:rsidR="007305EA" w:rsidRPr="00AB5902"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Systèmes</w:t>
            </w:r>
          </w:p>
        </w:tc>
        <w:tc>
          <w:tcPr>
            <w:tcW w:w="8788" w:type="dxa"/>
            <w:shd w:val="clear" w:color="auto" w:fill="auto"/>
            <w:noWrap/>
            <w:vAlign w:val="bottom"/>
            <w:hideMark/>
          </w:tcPr>
          <w:p w:rsidR="007305EA" w:rsidRPr="007644E9" w:rsidRDefault="007305EA" w:rsidP="007644E9">
            <w:pPr>
              <w:suppressAutoHyphens w:val="0"/>
              <w:jc w:val="left"/>
              <w:rPr>
                <w:rFonts w:ascii="Gill Sans MT" w:hAnsi="Gill Sans MT"/>
                <w:color w:val="000000"/>
                <w:sz w:val="18"/>
                <w:szCs w:val="16"/>
                <w:lang w:val="en-US" w:eastAsia="fr-FR"/>
              </w:rPr>
            </w:pPr>
            <w:r w:rsidRPr="007644E9">
              <w:rPr>
                <w:rFonts w:ascii="Gill Sans MT" w:hAnsi="Gill Sans MT"/>
                <w:color w:val="000000"/>
                <w:sz w:val="18"/>
                <w:szCs w:val="16"/>
                <w:lang w:val="en-US" w:eastAsia="fr-FR"/>
              </w:rPr>
              <w:t>Unix</w:t>
            </w:r>
            <w:r w:rsidR="007644E9" w:rsidRPr="007644E9">
              <w:rPr>
                <w:rFonts w:ascii="Gill Sans MT" w:hAnsi="Gill Sans MT"/>
                <w:color w:val="000000"/>
                <w:sz w:val="18"/>
                <w:szCs w:val="16"/>
                <w:lang w:val="en-US" w:eastAsia="fr-FR"/>
              </w:rPr>
              <w:t xml:space="preserve"> (HP, AIX)</w:t>
            </w:r>
            <w:r w:rsidRPr="007644E9">
              <w:rPr>
                <w:rFonts w:ascii="Gill Sans MT" w:hAnsi="Gill Sans MT"/>
                <w:color w:val="000000"/>
                <w:sz w:val="18"/>
                <w:szCs w:val="16"/>
                <w:lang w:val="en-US" w:eastAsia="fr-FR"/>
              </w:rPr>
              <w:t>, Linux</w:t>
            </w:r>
            <w:r w:rsidR="007644E9" w:rsidRPr="007644E9">
              <w:rPr>
                <w:rFonts w:ascii="Gill Sans MT" w:hAnsi="Gill Sans MT"/>
                <w:color w:val="000000"/>
                <w:sz w:val="18"/>
                <w:szCs w:val="16"/>
                <w:lang w:val="en-US" w:eastAsia="fr-FR"/>
              </w:rPr>
              <w:t xml:space="preserve"> (Redhat</w:t>
            </w:r>
            <w:r w:rsidR="007644E9">
              <w:rPr>
                <w:rFonts w:ascii="Gill Sans MT" w:hAnsi="Gill Sans MT"/>
                <w:color w:val="000000"/>
                <w:sz w:val="18"/>
                <w:szCs w:val="16"/>
                <w:lang w:val="en-US" w:eastAsia="fr-FR"/>
              </w:rPr>
              <w:t xml:space="preserve"> / </w:t>
            </w:r>
            <w:r w:rsidR="007644E9" w:rsidRPr="007644E9">
              <w:rPr>
                <w:rFonts w:ascii="Gill Sans MT" w:hAnsi="Gill Sans MT"/>
                <w:color w:val="000000"/>
                <w:sz w:val="18"/>
                <w:szCs w:val="16"/>
                <w:lang w:val="en-US" w:eastAsia="fr-FR"/>
              </w:rPr>
              <w:t>Centos, Debian</w:t>
            </w:r>
            <w:r w:rsidR="007644E9">
              <w:rPr>
                <w:rFonts w:ascii="Gill Sans MT" w:hAnsi="Gill Sans MT"/>
                <w:color w:val="000000"/>
                <w:sz w:val="18"/>
                <w:szCs w:val="16"/>
                <w:lang w:val="en-US" w:eastAsia="fr-FR"/>
              </w:rPr>
              <w:t>)</w:t>
            </w:r>
            <w:r w:rsidR="007644E9" w:rsidRPr="007644E9">
              <w:rPr>
                <w:rFonts w:ascii="Gill Sans MT" w:hAnsi="Gill Sans MT"/>
                <w:color w:val="000000"/>
                <w:sz w:val="18"/>
                <w:szCs w:val="16"/>
                <w:lang w:val="en-US" w:eastAsia="fr-FR"/>
              </w:rPr>
              <w:t xml:space="preserve"> </w:t>
            </w:r>
            <w:r w:rsidRPr="007644E9">
              <w:rPr>
                <w:rFonts w:ascii="Gill Sans MT" w:hAnsi="Gill Sans MT"/>
                <w:color w:val="000000"/>
                <w:sz w:val="18"/>
                <w:szCs w:val="16"/>
                <w:lang w:val="en-US" w:eastAsia="fr-FR"/>
              </w:rPr>
              <w:t>, Windows</w:t>
            </w:r>
          </w:p>
        </w:tc>
      </w:tr>
      <w:tr w:rsidR="007305EA" w:rsidRPr="004213C6"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Langages</w:t>
            </w:r>
          </w:p>
        </w:tc>
        <w:tc>
          <w:tcPr>
            <w:tcW w:w="8788" w:type="dxa"/>
            <w:shd w:val="clear" w:color="auto" w:fill="auto"/>
            <w:noWrap/>
            <w:vAlign w:val="bottom"/>
            <w:hideMark/>
          </w:tcPr>
          <w:p w:rsidR="007305EA" w:rsidRPr="004213C6" w:rsidRDefault="007305EA" w:rsidP="00D63014">
            <w:pPr>
              <w:suppressAutoHyphens w:val="0"/>
              <w:jc w:val="left"/>
              <w:rPr>
                <w:rFonts w:ascii="Gill Sans MT" w:hAnsi="Gill Sans MT"/>
                <w:color w:val="000000"/>
                <w:sz w:val="18"/>
                <w:szCs w:val="16"/>
                <w:lang w:eastAsia="fr-FR"/>
              </w:rPr>
            </w:pPr>
            <w:r w:rsidRPr="002F4D4D">
              <w:rPr>
                <w:rFonts w:ascii="Gill Sans MT" w:hAnsi="Gill Sans MT"/>
                <w:color w:val="000000"/>
                <w:sz w:val="18"/>
                <w:szCs w:val="16"/>
                <w:lang w:eastAsia="fr-FR"/>
              </w:rPr>
              <w:t xml:space="preserve">SQL/PLSQL, Python, </w:t>
            </w:r>
            <w:r w:rsidR="00D63014" w:rsidRPr="002F4D4D">
              <w:rPr>
                <w:rFonts w:ascii="Gill Sans MT" w:hAnsi="Gill Sans MT"/>
                <w:color w:val="000000"/>
                <w:sz w:val="18"/>
                <w:szCs w:val="16"/>
                <w:lang w:eastAsia="fr-FR"/>
              </w:rPr>
              <w:t>Shell</w:t>
            </w:r>
            <w:r w:rsidR="00D63014">
              <w:rPr>
                <w:rFonts w:ascii="Gill Sans MT" w:hAnsi="Gill Sans MT"/>
                <w:color w:val="000000"/>
                <w:sz w:val="18"/>
                <w:szCs w:val="16"/>
                <w:lang w:eastAsia="fr-FR"/>
              </w:rPr>
              <w:t>, C/</w:t>
            </w:r>
            <w:r w:rsidRPr="002F4D4D">
              <w:rPr>
                <w:rFonts w:ascii="Gill Sans MT" w:hAnsi="Gill Sans MT"/>
                <w:color w:val="000000"/>
                <w:sz w:val="18"/>
                <w:szCs w:val="16"/>
                <w:lang w:eastAsia="fr-FR"/>
              </w:rPr>
              <w:t xml:space="preserve">C++, </w:t>
            </w:r>
            <w:r w:rsidRPr="004213C6">
              <w:rPr>
                <w:rFonts w:ascii="Gill Sans MT" w:hAnsi="Gill Sans MT"/>
                <w:color w:val="000000"/>
                <w:sz w:val="18"/>
                <w:szCs w:val="16"/>
                <w:lang w:eastAsia="fr-FR"/>
              </w:rPr>
              <w:t xml:space="preserve">Perl, Java, Scala, </w:t>
            </w:r>
            <w:r w:rsidR="00D63014" w:rsidRPr="004213C6">
              <w:rPr>
                <w:rFonts w:ascii="Gill Sans MT" w:hAnsi="Gill Sans MT"/>
                <w:color w:val="000000"/>
                <w:sz w:val="18"/>
                <w:szCs w:val="16"/>
                <w:lang w:eastAsia="fr-FR"/>
              </w:rPr>
              <w:t>JavaScript</w:t>
            </w:r>
            <w:r w:rsidRPr="004213C6">
              <w:rPr>
                <w:rFonts w:ascii="Gill Sans MT" w:hAnsi="Gill Sans MT"/>
                <w:color w:val="000000"/>
                <w:sz w:val="18"/>
                <w:szCs w:val="16"/>
                <w:lang w:eastAsia="fr-FR"/>
              </w:rPr>
              <w:t>, XML, JSON</w:t>
            </w:r>
          </w:p>
        </w:tc>
      </w:tr>
      <w:tr w:rsidR="007305EA" w:rsidRPr="00AB5902" w:rsidTr="005F0C17">
        <w:trPr>
          <w:trHeight w:val="300"/>
        </w:trPr>
        <w:tc>
          <w:tcPr>
            <w:tcW w:w="1418" w:type="dxa"/>
            <w:shd w:val="clear" w:color="auto" w:fill="DBE5F1" w:themeFill="accent1" w:themeFillTint="33"/>
            <w:noWrap/>
            <w:vAlign w:val="bottom"/>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Reporting</w:t>
            </w:r>
          </w:p>
        </w:tc>
        <w:tc>
          <w:tcPr>
            <w:tcW w:w="8788" w:type="dxa"/>
            <w:shd w:val="clear" w:color="auto" w:fill="auto"/>
            <w:noWrap/>
            <w:vAlign w:val="bottom"/>
          </w:tcPr>
          <w:p w:rsidR="007305EA" w:rsidRPr="004213C6" w:rsidRDefault="007305EA" w:rsidP="005F0C17">
            <w:pPr>
              <w:suppressAutoHyphens w:val="0"/>
              <w:jc w:val="left"/>
              <w:rPr>
                <w:rFonts w:ascii="Gill Sans MT" w:hAnsi="Gill Sans MT"/>
                <w:color w:val="000000"/>
                <w:sz w:val="18"/>
                <w:szCs w:val="16"/>
                <w:lang w:val="en-US" w:eastAsia="fr-FR"/>
              </w:rPr>
            </w:pPr>
            <w:r w:rsidRPr="002F4D4D">
              <w:rPr>
                <w:rFonts w:ascii="Gill Sans MT" w:hAnsi="Gill Sans MT"/>
                <w:color w:val="000000"/>
                <w:sz w:val="18"/>
                <w:szCs w:val="16"/>
                <w:lang w:val="en-US" w:eastAsia="fr-FR"/>
              </w:rPr>
              <w:t xml:space="preserve">Pentaho, Tableau, </w:t>
            </w:r>
            <w:r w:rsidRPr="004213C6">
              <w:rPr>
                <w:rFonts w:ascii="Gill Sans MT" w:hAnsi="Gill Sans MT"/>
                <w:color w:val="000000"/>
                <w:sz w:val="18"/>
                <w:szCs w:val="16"/>
                <w:lang w:val="en-US" w:eastAsia="fr-FR"/>
              </w:rPr>
              <w:t>BO, SAP BW, Shiny</w:t>
            </w:r>
          </w:p>
        </w:tc>
      </w:tr>
      <w:tr w:rsidR="007305EA" w:rsidRPr="004213C6"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ETL</w:t>
            </w:r>
          </w:p>
        </w:tc>
        <w:tc>
          <w:tcPr>
            <w:tcW w:w="8788" w:type="dxa"/>
            <w:shd w:val="clear" w:color="auto" w:fill="auto"/>
            <w:noWrap/>
            <w:vAlign w:val="bottom"/>
            <w:hideMark/>
          </w:tcPr>
          <w:p w:rsidR="007305EA" w:rsidRPr="004213C6" w:rsidRDefault="007305EA" w:rsidP="005F0C17">
            <w:pPr>
              <w:suppressAutoHyphens w:val="0"/>
              <w:jc w:val="left"/>
              <w:rPr>
                <w:rFonts w:ascii="Gill Sans MT" w:hAnsi="Gill Sans MT"/>
                <w:color w:val="000000"/>
                <w:sz w:val="18"/>
                <w:szCs w:val="16"/>
                <w:lang w:eastAsia="fr-FR"/>
              </w:rPr>
            </w:pPr>
            <w:r w:rsidRPr="004213C6">
              <w:rPr>
                <w:rFonts w:ascii="Gill Sans MT" w:hAnsi="Gill Sans MT"/>
                <w:color w:val="000000"/>
                <w:sz w:val="18"/>
                <w:szCs w:val="16"/>
                <w:lang w:eastAsia="fr-FR"/>
              </w:rPr>
              <w:t>DataStage</w:t>
            </w:r>
            <w:r>
              <w:rPr>
                <w:rFonts w:ascii="Gill Sans MT" w:hAnsi="Gill Sans MT"/>
                <w:color w:val="000000"/>
                <w:sz w:val="18"/>
                <w:szCs w:val="16"/>
                <w:lang w:eastAsia="fr-FR"/>
              </w:rPr>
              <w:t xml:space="preserve">, Pentaho, </w:t>
            </w:r>
            <w:r w:rsidRPr="004213C6">
              <w:rPr>
                <w:rFonts w:ascii="Gill Sans MT" w:hAnsi="Gill Sans MT"/>
                <w:color w:val="000000"/>
                <w:sz w:val="18"/>
                <w:szCs w:val="16"/>
                <w:lang w:eastAsia="fr-FR"/>
              </w:rPr>
              <w:t>Talend</w:t>
            </w:r>
            <w:r>
              <w:rPr>
                <w:rFonts w:ascii="Gill Sans MT" w:hAnsi="Gill Sans MT"/>
                <w:color w:val="000000"/>
                <w:sz w:val="18"/>
                <w:szCs w:val="16"/>
                <w:lang w:eastAsia="fr-FR"/>
              </w:rPr>
              <w:t>, ODI</w:t>
            </w:r>
          </w:p>
        </w:tc>
      </w:tr>
      <w:tr w:rsidR="007305EA" w:rsidRPr="004213C6"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Serveur App</w:t>
            </w:r>
          </w:p>
        </w:tc>
        <w:tc>
          <w:tcPr>
            <w:tcW w:w="8788" w:type="dxa"/>
            <w:shd w:val="clear" w:color="auto" w:fill="auto"/>
            <w:noWrap/>
            <w:vAlign w:val="bottom"/>
            <w:hideMark/>
          </w:tcPr>
          <w:p w:rsidR="007305EA" w:rsidRPr="004213C6" w:rsidRDefault="007305EA" w:rsidP="005F0C17">
            <w:pPr>
              <w:suppressAutoHyphens w:val="0"/>
              <w:jc w:val="left"/>
              <w:rPr>
                <w:rFonts w:ascii="Gill Sans MT" w:hAnsi="Gill Sans MT"/>
                <w:color w:val="000000"/>
                <w:sz w:val="18"/>
                <w:szCs w:val="16"/>
                <w:lang w:eastAsia="fr-FR"/>
              </w:rPr>
            </w:pPr>
            <w:r w:rsidRPr="004213C6">
              <w:rPr>
                <w:rFonts w:ascii="Gill Sans MT" w:hAnsi="Gill Sans MT"/>
                <w:color w:val="000000"/>
                <w:sz w:val="18"/>
                <w:szCs w:val="16"/>
                <w:lang w:eastAsia="fr-FR"/>
              </w:rPr>
              <w:t>Tomcat</w:t>
            </w:r>
            <w:r>
              <w:rPr>
                <w:rFonts w:ascii="Gill Sans MT" w:hAnsi="Gill Sans MT"/>
                <w:color w:val="000000"/>
                <w:sz w:val="18"/>
                <w:szCs w:val="16"/>
                <w:lang w:eastAsia="fr-FR"/>
              </w:rPr>
              <w:t xml:space="preserve">, </w:t>
            </w:r>
            <w:r w:rsidRPr="004213C6">
              <w:rPr>
                <w:rFonts w:ascii="Gill Sans MT" w:hAnsi="Gill Sans MT"/>
                <w:color w:val="000000"/>
                <w:sz w:val="18"/>
                <w:szCs w:val="16"/>
                <w:lang w:eastAsia="fr-FR"/>
              </w:rPr>
              <w:t>Jboss, WebShpere</w:t>
            </w:r>
            <w:r>
              <w:rPr>
                <w:rFonts w:ascii="Gill Sans MT" w:hAnsi="Gill Sans MT"/>
                <w:color w:val="000000"/>
                <w:sz w:val="18"/>
                <w:szCs w:val="16"/>
                <w:lang w:eastAsia="fr-FR"/>
              </w:rPr>
              <w:t>, Weblogic</w:t>
            </w:r>
          </w:p>
        </w:tc>
      </w:tr>
      <w:tr w:rsidR="007305EA" w:rsidRPr="004213C6"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IDE</w:t>
            </w:r>
          </w:p>
        </w:tc>
        <w:tc>
          <w:tcPr>
            <w:tcW w:w="8788" w:type="dxa"/>
            <w:shd w:val="clear" w:color="auto" w:fill="auto"/>
            <w:noWrap/>
            <w:vAlign w:val="bottom"/>
            <w:hideMark/>
          </w:tcPr>
          <w:p w:rsidR="007305EA" w:rsidRPr="004213C6" w:rsidRDefault="007305EA" w:rsidP="005F0C17">
            <w:pPr>
              <w:suppressAutoHyphens w:val="0"/>
              <w:jc w:val="left"/>
              <w:rPr>
                <w:rFonts w:ascii="Gill Sans MT" w:hAnsi="Gill Sans MT"/>
                <w:color w:val="000000"/>
                <w:sz w:val="18"/>
                <w:szCs w:val="16"/>
                <w:lang w:eastAsia="fr-FR"/>
              </w:rPr>
            </w:pPr>
            <w:r w:rsidRPr="004213C6">
              <w:rPr>
                <w:rFonts w:ascii="Gill Sans MT" w:hAnsi="Gill Sans MT"/>
                <w:color w:val="000000"/>
                <w:sz w:val="18"/>
                <w:szCs w:val="16"/>
                <w:lang w:eastAsia="fr-FR"/>
              </w:rPr>
              <w:t>Eclipse, Xcode</w:t>
            </w:r>
            <w:r>
              <w:rPr>
                <w:rFonts w:ascii="Gill Sans MT" w:hAnsi="Gill Sans MT"/>
                <w:color w:val="000000"/>
                <w:sz w:val="18"/>
                <w:szCs w:val="16"/>
                <w:lang w:eastAsia="fr-FR"/>
              </w:rPr>
              <w:t xml:space="preserve">, </w:t>
            </w:r>
            <w:r w:rsidRPr="004213C6">
              <w:rPr>
                <w:rFonts w:ascii="Gill Sans MT" w:hAnsi="Gill Sans MT"/>
                <w:color w:val="000000"/>
                <w:sz w:val="18"/>
                <w:szCs w:val="16"/>
                <w:lang w:eastAsia="fr-FR"/>
              </w:rPr>
              <w:t>Jdeveloper</w:t>
            </w:r>
          </w:p>
        </w:tc>
      </w:tr>
      <w:tr w:rsidR="007305EA" w:rsidRPr="00AB5902"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SGBDR</w:t>
            </w:r>
          </w:p>
        </w:tc>
        <w:tc>
          <w:tcPr>
            <w:tcW w:w="8788" w:type="dxa"/>
            <w:shd w:val="clear" w:color="auto" w:fill="auto"/>
            <w:noWrap/>
            <w:vAlign w:val="bottom"/>
            <w:hideMark/>
          </w:tcPr>
          <w:p w:rsidR="007305EA" w:rsidRPr="004213C6" w:rsidRDefault="007305EA" w:rsidP="005F0C17">
            <w:pPr>
              <w:suppressAutoHyphens w:val="0"/>
              <w:jc w:val="left"/>
              <w:rPr>
                <w:rFonts w:ascii="Gill Sans MT" w:hAnsi="Gill Sans MT"/>
                <w:color w:val="000000"/>
                <w:sz w:val="18"/>
                <w:szCs w:val="16"/>
                <w:lang w:val="en-US" w:eastAsia="fr-FR"/>
              </w:rPr>
            </w:pPr>
            <w:r w:rsidRPr="002F4D4D">
              <w:rPr>
                <w:rFonts w:ascii="Gill Sans MT" w:hAnsi="Gill Sans MT"/>
                <w:color w:val="000000"/>
                <w:sz w:val="18"/>
                <w:szCs w:val="16"/>
                <w:lang w:val="en-US" w:eastAsia="fr-FR"/>
              </w:rPr>
              <w:t xml:space="preserve">Oracle, Vertica, </w:t>
            </w:r>
            <w:r w:rsidRPr="004213C6">
              <w:rPr>
                <w:rFonts w:ascii="Gill Sans MT" w:hAnsi="Gill Sans MT"/>
                <w:color w:val="000000"/>
                <w:sz w:val="18"/>
                <w:szCs w:val="16"/>
                <w:lang w:val="en-US" w:eastAsia="fr-FR"/>
              </w:rPr>
              <w:t>MariaDB</w:t>
            </w:r>
            <w:r>
              <w:rPr>
                <w:rFonts w:ascii="Gill Sans MT" w:hAnsi="Gill Sans MT"/>
                <w:color w:val="000000"/>
                <w:sz w:val="18"/>
                <w:szCs w:val="16"/>
                <w:lang w:val="en-US" w:eastAsia="fr-FR"/>
              </w:rPr>
              <w:t xml:space="preserve">, </w:t>
            </w:r>
            <w:r w:rsidRPr="004213C6">
              <w:rPr>
                <w:rFonts w:ascii="Gill Sans MT" w:hAnsi="Gill Sans MT"/>
                <w:color w:val="000000"/>
                <w:sz w:val="18"/>
                <w:szCs w:val="16"/>
                <w:lang w:val="en-US" w:eastAsia="fr-FR"/>
              </w:rPr>
              <w:t>Teradata, DB2, MongoDB, SYBASE</w:t>
            </w:r>
          </w:p>
        </w:tc>
      </w:tr>
      <w:tr w:rsidR="007305EA" w:rsidRPr="004213C6"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GCL</w:t>
            </w:r>
          </w:p>
        </w:tc>
        <w:tc>
          <w:tcPr>
            <w:tcW w:w="8788" w:type="dxa"/>
            <w:shd w:val="clear" w:color="auto" w:fill="auto"/>
            <w:noWrap/>
            <w:vAlign w:val="bottom"/>
            <w:hideMark/>
          </w:tcPr>
          <w:p w:rsidR="007305EA" w:rsidRPr="004213C6" w:rsidRDefault="007305EA" w:rsidP="007F5491">
            <w:pPr>
              <w:suppressAutoHyphens w:val="0"/>
              <w:jc w:val="left"/>
              <w:rPr>
                <w:rFonts w:ascii="Gill Sans MT" w:hAnsi="Gill Sans MT"/>
                <w:color w:val="000000"/>
                <w:sz w:val="18"/>
                <w:szCs w:val="16"/>
                <w:lang w:eastAsia="fr-FR"/>
              </w:rPr>
            </w:pPr>
            <w:r w:rsidRPr="004213C6">
              <w:rPr>
                <w:rFonts w:ascii="Gill Sans MT" w:hAnsi="Gill Sans MT"/>
                <w:color w:val="000000"/>
                <w:sz w:val="18"/>
                <w:szCs w:val="16"/>
                <w:lang w:eastAsia="fr-FR"/>
              </w:rPr>
              <w:t>SVN, GIT</w:t>
            </w:r>
            <w:r w:rsidR="00AD4BE7">
              <w:rPr>
                <w:rFonts w:ascii="Gill Sans MT" w:hAnsi="Gill Sans MT"/>
                <w:color w:val="000000"/>
                <w:sz w:val="18"/>
                <w:szCs w:val="16"/>
                <w:lang w:eastAsia="fr-FR"/>
              </w:rPr>
              <w:t xml:space="preserve"> / GITLAB, </w:t>
            </w:r>
            <w:r w:rsidR="00AD4BE7" w:rsidRPr="0065264E">
              <w:rPr>
                <w:rFonts w:ascii="Gill Sans MT" w:hAnsi="Gill Sans MT"/>
                <w:color w:val="000000"/>
                <w:sz w:val="18"/>
                <w:szCs w:val="16"/>
                <w:lang w:eastAsia="fr-FR"/>
              </w:rPr>
              <w:t>Jenkins</w:t>
            </w:r>
          </w:p>
        </w:tc>
      </w:tr>
      <w:tr w:rsidR="007305EA" w:rsidRPr="00AB5902"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Modélisation</w:t>
            </w:r>
          </w:p>
        </w:tc>
        <w:tc>
          <w:tcPr>
            <w:tcW w:w="8788" w:type="dxa"/>
            <w:shd w:val="clear" w:color="auto" w:fill="auto"/>
            <w:noWrap/>
            <w:vAlign w:val="bottom"/>
            <w:hideMark/>
          </w:tcPr>
          <w:p w:rsidR="007305EA" w:rsidRPr="002F4D4D" w:rsidRDefault="007305EA" w:rsidP="005F0C17">
            <w:pPr>
              <w:suppressAutoHyphens w:val="0"/>
              <w:jc w:val="left"/>
              <w:rPr>
                <w:rFonts w:ascii="Gill Sans MT" w:hAnsi="Gill Sans MT"/>
                <w:color w:val="000000"/>
                <w:sz w:val="18"/>
                <w:szCs w:val="16"/>
                <w:lang w:val="en-US" w:eastAsia="fr-FR"/>
              </w:rPr>
            </w:pPr>
            <w:r w:rsidRPr="004213C6">
              <w:rPr>
                <w:rFonts w:ascii="Gill Sans MT" w:hAnsi="Gill Sans MT"/>
                <w:color w:val="000000"/>
                <w:sz w:val="18"/>
                <w:szCs w:val="16"/>
                <w:lang w:val="en-US" w:eastAsia="fr-FR"/>
              </w:rPr>
              <w:t>Power AMC, SQL Modeler, ERWIN</w:t>
            </w:r>
            <w:r>
              <w:rPr>
                <w:rFonts w:ascii="Gill Sans MT" w:hAnsi="Gill Sans MT"/>
                <w:color w:val="000000"/>
                <w:sz w:val="18"/>
                <w:szCs w:val="16"/>
                <w:lang w:val="en-US" w:eastAsia="fr-FR"/>
              </w:rPr>
              <w:t xml:space="preserve">, </w:t>
            </w:r>
            <w:r w:rsidRPr="002F4D4D">
              <w:rPr>
                <w:rFonts w:ascii="Gill Sans MT" w:hAnsi="Gill Sans MT"/>
                <w:color w:val="000000"/>
                <w:sz w:val="18"/>
                <w:szCs w:val="16"/>
                <w:lang w:val="en-US" w:eastAsia="fr-FR"/>
              </w:rPr>
              <w:t>SQL Architect</w:t>
            </w:r>
          </w:p>
        </w:tc>
      </w:tr>
      <w:tr w:rsidR="007305EA" w:rsidRPr="004213C6"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val="en-US" w:eastAsia="fr-FR"/>
              </w:rPr>
              <w:t>Scheduling</w:t>
            </w:r>
          </w:p>
        </w:tc>
        <w:tc>
          <w:tcPr>
            <w:tcW w:w="8788" w:type="dxa"/>
            <w:shd w:val="clear" w:color="auto" w:fill="auto"/>
            <w:noWrap/>
            <w:vAlign w:val="bottom"/>
            <w:hideMark/>
          </w:tcPr>
          <w:p w:rsidR="007305EA" w:rsidRPr="004213C6" w:rsidRDefault="007305EA" w:rsidP="005F0C17">
            <w:pPr>
              <w:suppressAutoHyphens w:val="0"/>
              <w:jc w:val="left"/>
              <w:rPr>
                <w:rFonts w:ascii="Gill Sans MT" w:hAnsi="Gill Sans MT"/>
                <w:color w:val="000000"/>
                <w:sz w:val="18"/>
                <w:szCs w:val="16"/>
                <w:lang w:eastAsia="fr-FR"/>
              </w:rPr>
            </w:pPr>
            <w:r w:rsidRPr="004213C6">
              <w:rPr>
                <w:rFonts w:ascii="Gill Sans MT" w:hAnsi="Gill Sans MT"/>
                <w:color w:val="000000"/>
                <w:sz w:val="18"/>
                <w:szCs w:val="16"/>
                <w:lang w:eastAsia="fr-FR"/>
              </w:rPr>
              <w:t>CRONTAB, CTL-M</w:t>
            </w:r>
            <w:r>
              <w:rPr>
                <w:rFonts w:ascii="Gill Sans MT" w:hAnsi="Gill Sans MT"/>
                <w:color w:val="000000"/>
                <w:sz w:val="18"/>
                <w:szCs w:val="16"/>
                <w:lang w:eastAsia="fr-FR"/>
              </w:rPr>
              <w:t xml:space="preserve">, </w:t>
            </w:r>
            <w:r w:rsidRPr="004213C6">
              <w:rPr>
                <w:rFonts w:ascii="Gill Sans MT" w:hAnsi="Gill Sans MT"/>
                <w:color w:val="000000"/>
                <w:sz w:val="18"/>
                <w:szCs w:val="16"/>
                <w:lang w:eastAsia="fr-FR"/>
              </w:rPr>
              <w:t>TNG, XOS</w:t>
            </w:r>
          </w:p>
        </w:tc>
      </w:tr>
      <w:tr w:rsidR="007305EA" w:rsidRPr="00AB5902"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Big Data</w:t>
            </w:r>
          </w:p>
        </w:tc>
        <w:tc>
          <w:tcPr>
            <w:tcW w:w="8788" w:type="dxa"/>
            <w:shd w:val="clear" w:color="auto" w:fill="auto"/>
            <w:noWrap/>
            <w:vAlign w:val="bottom"/>
            <w:hideMark/>
          </w:tcPr>
          <w:p w:rsidR="007305EA" w:rsidRPr="002F4D4D" w:rsidRDefault="007305EA" w:rsidP="005F0C17">
            <w:pPr>
              <w:suppressAutoHyphens w:val="0"/>
              <w:jc w:val="left"/>
              <w:rPr>
                <w:rFonts w:ascii="Gill Sans MT" w:hAnsi="Gill Sans MT"/>
                <w:color w:val="000000"/>
                <w:sz w:val="18"/>
                <w:szCs w:val="16"/>
                <w:lang w:val="en-US" w:eastAsia="fr-FR"/>
              </w:rPr>
            </w:pPr>
            <w:r w:rsidRPr="004213C6">
              <w:rPr>
                <w:rFonts w:ascii="Gill Sans MT" w:hAnsi="Gill Sans MT"/>
                <w:color w:val="000000"/>
                <w:sz w:val="18"/>
                <w:szCs w:val="16"/>
                <w:lang w:val="en-US" w:eastAsia="fr-FR"/>
              </w:rPr>
              <w:t>Hadoop, Hive, Sqoop, PySpark</w:t>
            </w:r>
            <w:r>
              <w:rPr>
                <w:rFonts w:ascii="Gill Sans MT" w:hAnsi="Gill Sans MT"/>
                <w:color w:val="000000"/>
                <w:sz w:val="18"/>
                <w:szCs w:val="16"/>
                <w:lang w:val="en-US" w:eastAsia="fr-FR"/>
              </w:rPr>
              <w:t xml:space="preserve">, </w:t>
            </w:r>
            <w:r w:rsidRPr="002F4D4D">
              <w:rPr>
                <w:rFonts w:ascii="Gill Sans MT" w:hAnsi="Gill Sans MT"/>
                <w:color w:val="000000"/>
                <w:sz w:val="18"/>
                <w:szCs w:val="16"/>
                <w:lang w:val="en-US" w:eastAsia="fr-FR"/>
              </w:rPr>
              <w:t>Pig, Scala, Kafka</w:t>
            </w:r>
          </w:p>
        </w:tc>
      </w:tr>
      <w:tr w:rsidR="007305EA" w:rsidRPr="00AB5902" w:rsidTr="005F0C17">
        <w:trPr>
          <w:trHeight w:val="300"/>
        </w:trPr>
        <w:tc>
          <w:tcPr>
            <w:tcW w:w="1418" w:type="dxa"/>
            <w:shd w:val="clear" w:color="auto" w:fill="DBE5F1" w:themeFill="accent1" w:themeFillTint="33"/>
            <w:noWrap/>
            <w:vAlign w:val="bottom"/>
            <w:hideMark/>
          </w:tcPr>
          <w:p w:rsidR="007305EA" w:rsidRPr="004213C6" w:rsidRDefault="007305EA" w:rsidP="005F0C17">
            <w:pPr>
              <w:suppressAutoHyphens w:val="0"/>
              <w:jc w:val="left"/>
              <w:rPr>
                <w:rFonts w:ascii="Gill Sans MT" w:hAnsi="Gill Sans MT"/>
                <w:b/>
                <w:bCs/>
                <w:sz w:val="20"/>
                <w:szCs w:val="16"/>
                <w:lang w:eastAsia="fr-FR"/>
              </w:rPr>
            </w:pPr>
            <w:r w:rsidRPr="004213C6">
              <w:rPr>
                <w:rFonts w:ascii="Gill Sans MT" w:hAnsi="Gill Sans MT"/>
                <w:b/>
                <w:bCs/>
                <w:sz w:val="20"/>
                <w:szCs w:val="16"/>
                <w:lang w:eastAsia="fr-FR"/>
              </w:rPr>
              <w:t>Autres</w:t>
            </w:r>
          </w:p>
        </w:tc>
        <w:tc>
          <w:tcPr>
            <w:tcW w:w="8788" w:type="dxa"/>
            <w:shd w:val="clear" w:color="auto" w:fill="auto"/>
            <w:noWrap/>
            <w:vAlign w:val="bottom"/>
            <w:hideMark/>
          </w:tcPr>
          <w:p w:rsidR="007305EA" w:rsidRPr="004213C6" w:rsidRDefault="007305EA" w:rsidP="00497DD6">
            <w:pPr>
              <w:suppressAutoHyphens w:val="0"/>
              <w:jc w:val="left"/>
              <w:rPr>
                <w:rFonts w:ascii="Gill Sans MT" w:hAnsi="Gill Sans MT"/>
                <w:color w:val="000000"/>
                <w:sz w:val="18"/>
                <w:szCs w:val="16"/>
                <w:lang w:val="en-US" w:eastAsia="fr-FR"/>
              </w:rPr>
            </w:pPr>
            <w:r w:rsidRPr="002F4D4D">
              <w:rPr>
                <w:rFonts w:ascii="Gill Sans MT" w:hAnsi="Gill Sans MT"/>
                <w:color w:val="000000"/>
                <w:sz w:val="18"/>
                <w:szCs w:val="16"/>
                <w:lang w:val="en-US" w:eastAsia="fr-FR"/>
              </w:rPr>
              <w:t xml:space="preserve">Grid Computing, </w:t>
            </w:r>
            <w:r w:rsidRPr="004213C6">
              <w:rPr>
                <w:rFonts w:ascii="Gill Sans MT" w:hAnsi="Gill Sans MT"/>
                <w:color w:val="000000"/>
                <w:sz w:val="18"/>
                <w:szCs w:val="16"/>
                <w:lang w:val="en-US" w:eastAsia="fr-FR"/>
              </w:rPr>
              <w:t>Cloud Computing, ELK Stack, Django</w:t>
            </w:r>
            <w:r w:rsidR="007644E9">
              <w:rPr>
                <w:rFonts w:ascii="Gill Sans MT" w:hAnsi="Gill Sans MT"/>
                <w:color w:val="000000"/>
                <w:sz w:val="18"/>
                <w:szCs w:val="16"/>
                <w:lang w:val="en-US" w:eastAsia="fr-FR"/>
              </w:rPr>
              <w:t xml:space="preserve">, </w:t>
            </w:r>
            <w:r w:rsidR="006C2A67">
              <w:rPr>
                <w:rFonts w:ascii="Gill Sans MT" w:hAnsi="Gill Sans MT"/>
                <w:color w:val="000000"/>
                <w:sz w:val="18"/>
                <w:szCs w:val="16"/>
                <w:lang w:val="en-US" w:eastAsia="fr-FR"/>
              </w:rPr>
              <w:t>Microsoft Azure</w:t>
            </w:r>
            <w:r w:rsidR="00643B94">
              <w:rPr>
                <w:rFonts w:ascii="Gill Sans MT" w:hAnsi="Gill Sans MT"/>
                <w:color w:val="000000"/>
                <w:sz w:val="18"/>
                <w:szCs w:val="16"/>
                <w:lang w:val="en-US" w:eastAsia="fr-FR"/>
              </w:rPr>
              <w:t>, Dataiku</w:t>
            </w:r>
          </w:p>
        </w:tc>
      </w:tr>
      <w:tr w:rsidR="00622F7C" w:rsidRPr="00AB5902" w:rsidTr="005F0C17">
        <w:trPr>
          <w:trHeight w:val="300"/>
        </w:trPr>
        <w:tc>
          <w:tcPr>
            <w:tcW w:w="1418" w:type="dxa"/>
            <w:shd w:val="clear" w:color="auto" w:fill="DBE5F1" w:themeFill="accent1" w:themeFillTint="33"/>
            <w:noWrap/>
            <w:vAlign w:val="bottom"/>
          </w:tcPr>
          <w:p w:rsidR="00622F7C" w:rsidRPr="004213C6" w:rsidRDefault="00622F7C" w:rsidP="005F0C17">
            <w:pPr>
              <w:suppressAutoHyphens w:val="0"/>
              <w:jc w:val="left"/>
              <w:rPr>
                <w:rFonts w:ascii="Gill Sans MT" w:hAnsi="Gill Sans MT"/>
                <w:b/>
                <w:bCs/>
                <w:sz w:val="20"/>
                <w:szCs w:val="16"/>
                <w:lang w:eastAsia="fr-FR"/>
              </w:rPr>
            </w:pPr>
            <w:r>
              <w:rPr>
                <w:rFonts w:ascii="Gill Sans MT" w:hAnsi="Gill Sans MT"/>
                <w:b/>
                <w:bCs/>
                <w:sz w:val="20"/>
                <w:szCs w:val="16"/>
                <w:lang w:eastAsia="fr-FR"/>
              </w:rPr>
              <w:t>DevOps</w:t>
            </w:r>
          </w:p>
        </w:tc>
        <w:tc>
          <w:tcPr>
            <w:tcW w:w="8788" w:type="dxa"/>
            <w:shd w:val="clear" w:color="auto" w:fill="auto"/>
            <w:noWrap/>
            <w:vAlign w:val="bottom"/>
          </w:tcPr>
          <w:p w:rsidR="00622F7C" w:rsidRPr="002F4D4D" w:rsidRDefault="00622F7C" w:rsidP="00622F7C">
            <w:pPr>
              <w:suppressAutoHyphens w:val="0"/>
              <w:jc w:val="left"/>
              <w:rPr>
                <w:rFonts w:ascii="Gill Sans MT" w:hAnsi="Gill Sans MT"/>
                <w:color w:val="000000"/>
                <w:sz w:val="18"/>
                <w:szCs w:val="16"/>
                <w:lang w:val="en-US" w:eastAsia="fr-FR"/>
              </w:rPr>
            </w:pPr>
            <w:r>
              <w:rPr>
                <w:rFonts w:ascii="Gill Sans MT" w:hAnsi="Gill Sans MT"/>
                <w:color w:val="000000"/>
                <w:sz w:val="18"/>
                <w:szCs w:val="16"/>
                <w:lang w:val="en-US" w:eastAsia="fr-FR"/>
              </w:rPr>
              <w:t xml:space="preserve">Jenkins, Ansible, Nexus, GitLab, Docker, </w:t>
            </w:r>
            <w:r w:rsidR="00791AA8">
              <w:rPr>
                <w:rFonts w:ascii="Gill Sans MT" w:hAnsi="Gill Sans MT"/>
                <w:color w:val="000000"/>
                <w:sz w:val="18"/>
                <w:szCs w:val="16"/>
                <w:lang w:val="en-US" w:eastAsia="fr-FR"/>
              </w:rPr>
              <w:t>Kubernetes</w:t>
            </w:r>
          </w:p>
        </w:tc>
      </w:tr>
    </w:tbl>
    <w:p w:rsidR="00C84CF0" w:rsidRPr="004213C6" w:rsidRDefault="00C84CF0" w:rsidP="00A70D1A">
      <w:pPr>
        <w:pStyle w:val="cvtitre"/>
        <w:shd w:val="clear" w:color="auto" w:fill="C6D9F1" w:themeFill="text2" w:themeFillTint="33"/>
        <w:ind w:left="-567" w:right="-285"/>
        <w:rPr>
          <w:rFonts w:ascii="Gill Sans MT" w:hAnsi="Gill Sans MT" w:cstheme="minorHAnsi"/>
          <w:b w:val="0"/>
          <w:color w:val="auto"/>
          <w:sz w:val="28"/>
        </w:rPr>
      </w:pPr>
      <w:r w:rsidRPr="004213C6">
        <w:rPr>
          <w:rFonts w:ascii="Gill Sans MT" w:hAnsi="Gill Sans MT" w:cstheme="minorHAnsi"/>
          <w:b w:val="0"/>
          <w:color w:val="auto"/>
          <w:sz w:val="28"/>
        </w:rPr>
        <w:t>Expérience:</w:t>
      </w: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701"/>
        <w:gridCol w:w="994"/>
        <w:gridCol w:w="1757"/>
        <w:gridCol w:w="1687"/>
        <w:gridCol w:w="5067"/>
      </w:tblGrid>
      <w:tr w:rsidR="00280237" w:rsidRPr="004213C6" w:rsidTr="007D3173">
        <w:trPr>
          <w:trHeight w:val="300"/>
        </w:trPr>
        <w:tc>
          <w:tcPr>
            <w:tcW w:w="665" w:type="dxa"/>
            <w:shd w:val="clear" w:color="auto" w:fill="DBE5F1" w:themeFill="accent1" w:themeFillTint="33"/>
            <w:noWrap/>
            <w:vAlign w:val="bottom"/>
            <w:hideMark/>
          </w:tcPr>
          <w:p w:rsidR="00280237" w:rsidRPr="004213C6" w:rsidRDefault="00280237" w:rsidP="00280237">
            <w:pPr>
              <w:suppressAutoHyphens w:val="0"/>
              <w:jc w:val="left"/>
              <w:rPr>
                <w:rFonts w:ascii="Gill Sans MT" w:hAnsi="Gill Sans MT"/>
                <w:color w:val="000000"/>
                <w:sz w:val="20"/>
                <w:szCs w:val="22"/>
                <w:lang w:eastAsia="fr-FR"/>
              </w:rPr>
            </w:pPr>
            <w:r w:rsidRPr="004213C6">
              <w:rPr>
                <w:rFonts w:ascii="Gill Sans MT" w:hAnsi="Gill Sans MT"/>
                <w:color w:val="000000"/>
                <w:sz w:val="20"/>
                <w:szCs w:val="22"/>
                <w:lang w:eastAsia="fr-FR"/>
              </w:rPr>
              <w:t xml:space="preserve">Client </w:t>
            </w:r>
          </w:p>
        </w:tc>
        <w:tc>
          <w:tcPr>
            <w:tcW w:w="994" w:type="dxa"/>
            <w:shd w:val="clear" w:color="auto" w:fill="DBE5F1" w:themeFill="accent1" w:themeFillTint="33"/>
            <w:vAlign w:val="bottom"/>
          </w:tcPr>
          <w:p w:rsidR="00280237" w:rsidRPr="004213C6" w:rsidRDefault="00A70D1A" w:rsidP="006B2F50">
            <w:pPr>
              <w:suppressAutoHyphens w:val="0"/>
              <w:jc w:val="left"/>
              <w:rPr>
                <w:rFonts w:ascii="Gill Sans MT" w:hAnsi="Gill Sans MT"/>
                <w:color w:val="000000"/>
                <w:sz w:val="20"/>
                <w:szCs w:val="22"/>
                <w:lang w:eastAsia="fr-FR"/>
              </w:rPr>
            </w:pPr>
            <w:r>
              <w:rPr>
                <w:rFonts w:ascii="Gill Sans MT" w:hAnsi="Gill Sans MT"/>
                <w:color w:val="000000"/>
                <w:sz w:val="20"/>
                <w:szCs w:val="22"/>
                <w:lang w:eastAsia="fr-FR"/>
              </w:rPr>
              <w:t>Domaine</w:t>
            </w:r>
          </w:p>
        </w:tc>
        <w:tc>
          <w:tcPr>
            <w:tcW w:w="1757" w:type="dxa"/>
            <w:shd w:val="clear" w:color="auto" w:fill="DBE5F1" w:themeFill="accent1" w:themeFillTint="33"/>
            <w:noWrap/>
            <w:vAlign w:val="bottom"/>
            <w:hideMark/>
          </w:tcPr>
          <w:p w:rsidR="00280237" w:rsidRPr="004213C6" w:rsidRDefault="00280237" w:rsidP="006B2F50">
            <w:pPr>
              <w:suppressAutoHyphens w:val="0"/>
              <w:jc w:val="center"/>
              <w:rPr>
                <w:rFonts w:ascii="Gill Sans MT" w:hAnsi="Gill Sans MT"/>
                <w:bCs/>
                <w:sz w:val="20"/>
                <w:lang w:eastAsia="fr-FR"/>
              </w:rPr>
            </w:pPr>
            <w:r w:rsidRPr="004213C6">
              <w:rPr>
                <w:rFonts w:ascii="Gill Sans MT" w:hAnsi="Gill Sans MT"/>
                <w:bCs/>
                <w:sz w:val="20"/>
                <w:lang w:eastAsia="fr-FR"/>
              </w:rPr>
              <w:t>Durée</w:t>
            </w:r>
          </w:p>
        </w:tc>
        <w:tc>
          <w:tcPr>
            <w:tcW w:w="1687" w:type="dxa"/>
            <w:shd w:val="clear" w:color="auto" w:fill="DBE5F1" w:themeFill="accent1" w:themeFillTint="33"/>
            <w:noWrap/>
            <w:vAlign w:val="bottom"/>
            <w:hideMark/>
          </w:tcPr>
          <w:p w:rsidR="00280237" w:rsidRPr="004213C6" w:rsidRDefault="00280237" w:rsidP="006B2F50">
            <w:pPr>
              <w:suppressAutoHyphens w:val="0"/>
              <w:jc w:val="center"/>
              <w:rPr>
                <w:rFonts w:ascii="Gill Sans MT" w:hAnsi="Gill Sans MT"/>
                <w:bCs/>
                <w:sz w:val="20"/>
                <w:lang w:eastAsia="fr-FR"/>
              </w:rPr>
            </w:pPr>
            <w:r w:rsidRPr="004213C6">
              <w:rPr>
                <w:rFonts w:ascii="Gill Sans MT" w:hAnsi="Gill Sans MT"/>
                <w:bCs/>
                <w:sz w:val="20"/>
                <w:lang w:eastAsia="fr-FR"/>
              </w:rPr>
              <w:t>Poste</w:t>
            </w:r>
          </w:p>
        </w:tc>
        <w:tc>
          <w:tcPr>
            <w:tcW w:w="5103" w:type="dxa"/>
            <w:shd w:val="clear" w:color="auto" w:fill="DBE5F1" w:themeFill="accent1" w:themeFillTint="33"/>
            <w:vAlign w:val="bottom"/>
          </w:tcPr>
          <w:p w:rsidR="00280237" w:rsidRPr="004213C6" w:rsidRDefault="00280237" w:rsidP="00326042">
            <w:pPr>
              <w:suppressAutoHyphens w:val="0"/>
              <w:jc w:val="center"/>
              <w:rPr>
                <w:rFonts w:ascii="Gill Sans MT" w:hAnsi="Gill Sans MT"/>
                <w:bCs/>
                <w:sz w:val="20"/>
                <w:lang w:eastAsia="fr-FR"/>
              </w:rPr>
            </w:pPr>
            <w:r w:rsidRPr="004213C6">
              <w:rPr>
                <w:rFonts w:ascii="Gill Sans MT" w:hAnsi="Gill Sans MT"/>
                <w:bCs/>
                <w:sz w:val="20"/>
                <w:lang w:eastAsia="fr-FR"/>
              </w:rPr>
              <w:t>Mission</w:t>
            </w:r>
          </w:p>
        </w:tc>
      </w:tr>
      <w:tr w:rsidR="00280237" w:rsidRPr="004213C6" w:rsidTr="007D3173">
        <w:trPr>
          <w:trHeight w:val="300"/>
        </w:trPr>
        <w:tc>
          <w:tcPr>
            <w:tcW w:w="665" w:type="dxa"/>
            <w:shd w:val="clear" w:color="auto" w:fill="FFFFFF" w:themeFill="background1"/>
            <w:noWrap/>
            <w:vAlign w:val="bottom"/>
          </w:tcPr>
          <w:p w:rsidR="00280237" w:rsidRPr="00A70D1A" w:rsidRDefault="00735156" w:rsidP="006C6F57">
            <w:pPr>
              <w:suppressAutoHyphens w:val="0"/>
              <w:jc w:val="left"/>
              <w:rPr>
                <w:rFonts w:ascii="Gill Sans MT" w:hAnsi="Gill Sans MT"/>
                <w:bCs/>
                <w:sz w:val="18"/>
                <w:szCs w:val="16"/>
                <w:lang w:eastAsia="fr-FR"/>
              </w:rPr>
            </w:pPr>
            <w:r>
              <w:rPr>
                <w:rFonts w:ascii="Gill Sans MT" w:hAnsi="Gill Sans MT"/>
                <w:bCs/>
                <w:sz w:val="18"/>
                <w:szCs w:val="16"/>
                <w:lang w:eastAsia="fr-FR"/>
              </w:rPr>
              <w:t>BP</w:t>
            </w:r>
            <w:r w:rsidR="006C6F57">
              <w:rPr>
                <w:rFonts w:ascii="Gill Sans MT" w:hAnsi="Gill Sans MT"/>
                <w:bCs/>
                <w:sz w:val="18"/>
                <w:szCs w:val="16"/>
                <w:lang w:eastAsia="fr-FR"/>
              </w:rPr>
              <w:t>2</w:t>
            </w:r>
            <w:r>
              <w:rPr>
                <w:rFonts w:ascii="Gill Sans MT" w:hAnsi="Gill Sans MT"/>
                <w:bCs/>
                <w:sz w:val="18"/>
                <w:szCs w:val="16"/>
                <w:lang w:eastAsia="fr-FR"/>
              </w:rPr>
              <w:t>I</w:t>
            </w:r>
          </w:p>
        </w:tc>
        <w:tc>
          <w:tcPr>
            <w:tcW w:w="994" w:type="dxa"/>
            <w:shd w:val="clear" w:color="auto" w:fill="FFFFFF" w:themeFill="background1"/>
            <w:vAlign w:val="bottom"/>
          </w:tcPr>
          <w:p w:rsidR="00280237" w:rsidRPr="00A70D1A" w:rsidRDefault="00CD7927" w:rsidP="00280237">
            <w:pPr>
              <w:suppressAutoHyphens w:val="0"/>
              <w:jc w:val="left"/>
              <w:rPr>
                <w:rFonts w:ascii="Gill Sans MT" w:hAnsi="Gill Sans MT"/>
                <w:bCs/>
                <w:sz w:val="18"/>
                <w:szCs w:val="16"/>
                <w:lang w:eastAsia="fr-FR"/>
              </w:rPr>
            </w:pPr>
            <w:r>
              <w:rPr>
                <w:rFonts w:ascii="Gill Sans MT" w:hAnsi="Gill Sans MT"/>
                <w:bCs/>
                <w:sz w:val="18"/>
                <w:szCs w:val="16"/>
                <w:lang w:eastAsia="fr-FR"/>
              </w:rPr>
              <w:t>Big Data</w:t>
            </w:r>
          </w:p>
        </w:tc>
        <w:tc>
          <w:tcPr>
            <w:tcW w:w="1757" w:type="dxa"/>
            <w:shd w:val="clear" w:color="auto" w:fill="auto"/>
            <w:noWrap/>
            <w:vAlign w:val="bottom"/>
          </w:tcPr>
          <w:p w:rsidR="00280237" w:rsidRPr="00A70D1A" w:rsidRDefault="00A77553" w:rsidP="00A77553">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En cours, 2018</w:t>
            </w:r>
          </w:p>
        </w:tc>
        <w:tc>
          <w:tcPr>
            <w:tcW w:w="1687" w:type="dxa"/>
            <w:shd w:val="clear" w:color="auto" w:fill="auto"/>
            <w:noWrap/>
            <w:vAlign w:val="bottom"/>
          </w:tcPr>
          <w:p w:rsidR="00280237" w:rsidRPr="00A70D1A" w:rsidRDefault="00BF341E" w:rsidP="00BF341E">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Chef de projet</w:t>
            </w:r>
          </w:p>
        </w:tc>
        <w:tc>
          <w:tcPr>
            <w:tcW w:w="5103" w:type="dxa"/>
            <w:shd w:val="clear" w:color="auto" w:fill="auto"/>
            <w:vAlign w:val="bottom"/>
          </w:tcPr>
          <w:p w:rsidR="00280237" w:rsidRPr="00E058FD" w:rsidRDefault="0005024C" w:rsidP="00FB4B77">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Industrialisation du Build des Clusters HDP</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 xml:space="preserve">IBM </w:t>
            </w:r>
          </w:p>
        </w:tc>
        <w:tc>
          <w:tcPr>
            <w:tcW w:w="994" w:type="dxa"/>
            <w:shd w:val="clear" w:color="auto" w:fill="FFFFFF" w:themeFill="background1"/>
            <w:vAlign w:val="bottom"/>
          </w:tcPr>
          <w:p w:rsidR="00735156" w:rsidRPr="00A70D1A" w:rsidRDefault="007C218D"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Big Data</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1</w:t>
            </w:r>
            <w:r>
              <w:rPr>
                <w:rFonts w:ascii="Gill Sans MT" w:hAnsi="Gill Sans MT"/>
                <w:color w:val="000000"/>
                <w:sz w:val="18"/>
                <w:szCs w:val="16"/>
                <w:lang w:eastAsia="fr-FR"/>
              </w:rPr>
              <w:t>2</w:t>
            </w:r>
            <w:r w:rsidRPr="00A70D1A">
              <w:rPr>
                <w:rFonts w:ascii="Gill Sans MT" w:hAnsi="Gill Sans MT"/>
                <w:color w:val="000000"/>
                <w:sz w:val="18"/>
                <w:szCs w:val="16"/>
                <w:lang w:eastAsia="fr-FR"/>
              </w:rPr>
              <w:t xml:space="preserve"> mois, 2017</w:t>
            </w:r>
          </w:p>
        </w:tc>
        <w:tc>
          <w:tcPr>
            <w:tcW w:w="1687" w:type="dxa"/>
            <w:shd w:val="clear" w:color="auto" w:fill="auto"/>
            <w:noWrap/>
            <w:vAlign w:val="bottom"/>
          </w:tcPr>
          <w:p w:rsidR="00735156" w:rsidRPr="00A70D1A" w:rsidRDefault="00BB613F" w:rsidP="00735156">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Architecte</w:t>
            </w:r>
          </w:p>
        </w:tc>
        <w:tc>
          <w:tcPr>
            <w:tcW w:w="5103" w:type="dxa"/>
            <w:shd w:val="clear" w:color="auto" w:fill="auto"/>
            <w:vAlign w:val="bottom"/>
          </w:tcPr>
          <w:p w:rsidR="00735156" w:rsidRPr="00E058FD" w:rsidRDefault="00735156" w:rsidP="004724AE">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 xml:space="preserve">Migration des données </w:t>
            </w:r>
            <w:r w:rsidR="004724AE">
              <w:rPr>
                <w:rFonts w:ascii="Gill Sans MT" w:hAnsi="Gill Sans MT"/>
                <w:color w:val="000000"/>
                <w:sz w:val="18"/>
                <w:szCs w:val="16"/>
                <w:lang w:eastAsia="fr-FR"/>
              </w:rPr>
              <w:t>vers une plateforme Big Data</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SACEM</w:t>
            </w:r>
            <w:r w:rsidRPr="00A70D1A">
              <w:rPr>
                <w:rFonts w:ascii="Gill Sans MT" w:hAnsi="Gill Sans MT"/>
                <w:bCs/>
                <w:sz w:val="18"/>
                <w:szCs w:val="16"/>
                <w:lang w:eastAsia="fr-FR"/>
              </w:rPr>
              <w:t xml:space="preserve"> </w:t>
            </w:r>
          </w:p>
        </w:tc>
        <w:tc>
          <w:tcPr>
            <w:tcW w:w="994" w:type="dxa"/>
            <w:shd w:val="clear" w:color="auto" w:fill="FFFFFF" w:themeFill="background1"/>
            <w:vAlign w:val="bottom"/>
          </w:tcPr>
          <w:p w:rsidR="00735156" w:rsidRPr="00A70D1A"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Décisionnel</w:t>
            </w:r>
          </w:p>
        </w:tc>
        <w:tc>
          <w:tcPr>
            <w:tcW w:w="1757" w:type="dxa"/>
            <w:shd w:val="clear" w:color="auto" w:fill="auto"/>
            <w:noWrap/>
            <w:vAlign w:val="bottom"/>
          </w:tcPr>
          <w:p w:rsidR="00735156" w:rsidRPr="00A70D1A" w:rsidRDefault="00042F5C" w:rsidP="00735156">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6</w:t>
            </w:r>
            <w:r w:rsidR="00735156" w:rsidRPr="00A70D1A">
              <w:rPr>
                <w:rFonts w:ascii="Gill Sans MT" w:hAnsi="Gill Sans MT"/>
                <w:color w:val="000000"/>
                <w:sz w:val="18"/>
                <w:szCs w:val="16"/>
                <w:lang w:eastAsia="fr-FR"/>
              </w:rPr>
              <w:t xml:space="preserve"> mois, 201</w:t>
            </w:r>
            <w:r w:rsidR="00735156">
              <w:rPr>
                <w:rFonts w:ascii="Gill Sans MT" w:hAnsi="Gill Sans MT"/>
                <w:color w:val="000000"/>
                <w:sz w:val="18"/>
                <w:szCs w:val="16"/>
                <w:lang w:eastAsia="fr-FR"/>
              </w:rPr>
              <w:t>6</w:t>
            </w:r>
          </w:p>
        </w:tc>
        <w:tc>
          <w:tcPr>
            <w:tcW w:w="1687" w:type="dxa"/>
            <w:shd w:val="clear" w:color="auto" w:fill="auto"/>
            <w:noWrap/>
            <w:vAlign w:val="bottom"/>
          </w:tcPr>
          <w:p w:rsidR="00735156" w:rsidRPr="00A70D1A" w:rsidRDefault="00A30DE6" w:rsidP="00735156">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Chef de projet</w:t>
            </w:r>
            <w:r w:rsidR="005E7EBF" w:rsidRPr="00A70D1A">
              <w:rPr>
                <w:rFonts w:ascii="Gill Sans MT" w:hAnsi="Gill Sans MT"/>
                <w:color w:val="000000"/>
                <w:sz w:val="18"/>
                <w:szCs w:val="16"/>
                <w:lang w:eastAsia="fr-FR"/>
              </w:rPr>
              <w:t xml:space="preserve"> BI</w:t>
            </w:r>
          </w:p>
        </w:tc>
        <w:tc>
          <w:tcPr>
            <w:tcW w:w="5103" w:type="dxa"/>
            <w:shd w:val="clear" w:color="auto" w:fill="auto"/>
            <w:vAlign w:val="bottom"/>
          </w:tcPr>
          <w:p w:rsidR="00BA7B41" w:rsidRPr="00E058FD" w:rsidRDefault="0005024C" w:rsidP="00735156">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Refonte du SI Décisionnel (stockage &amp; reporting)</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APHP</w:t>
            </w:r>
          </w:p>
        </w:tc>
        <w:tc>
          <w:tcPr>
            <w:tcW w:w="994" w:type="dxa"/>
            <w:shd w:val="clear" w:color="auto" w:fill="FFFFFF" w:themeFill="background1"/>
            <w:vAlign w:val="bottom"/>
          </w:tcPr>
          <w:p w:rsidR="00735156" w:rsidRPr="00A70D1A"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Décisionnel</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36</w:t>
            </w:r>
            <w:r w:rsidRPr="00A70D1A">
              <w:rPr>
                <w:rFonts w:ascii="Gill Sans MT" w:hAnsi="Gill Sans MT"/>
                <w:color w:val="000000"/>
                <w:sz w:val="18"/>
                <w:szCs w:val="16"/>
                <w:lang w:eastAsia="fr-FR"/>
              </w:rPr>
              <w:t xml:space="preserve"> mois, 2013 / 2016</w:t>
            </w:r>
          </w:p>
        </w:tc>
        <w:tc>
          <w:tcPr>
            <w:tcW w:w="168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Chef de projet</w:t>
            </w:r>
            <w:r>
              <w:rPr>
                <w:rFonts w:ascii="Gill Sans MT" w:hAnsi="Gill Sans MT"/>
                <w:color w:val="000000"/>
                <w:sz w:val="18"/>
                <w:szCs w:val="16"/>
                <w:lang w:eastAsia="fr-FR"/>
              </w:rPr>
              <w:t xml:space="preserve"> BI</w:t>
            </w:r>
          </w:p>
        </w:tc>
        <w:tc>
          <w:tcPr>
            <w:tcW w:w="5103" w:type="dxa"/>
            <w:shd w:val="clear" w:color="auto" w:fill="auto"/>
            <w:vAlign w:val="bottom"/>
          </w:tcPr>
          <w:p w:rsidR="00735156" w:rsidRPr="00E058FD" w:rsidRDefault="00735156" w:rsidP="00735156">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Construction du DWH SI RH / SI Finance</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BNP</w:t>
            </w:r>
          </w:p>
        </w:tc>
        <w:tc>
          <w:tcPr>
            <w:tcW w:w="994" w:type="dxa"/>
            <w:shd w:val="clear" w:color="auto" w:fill="FFFFFF" w:themeFill="background1"/>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CRM</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36 mois, 2010 / 2013</w:t>
            </w:r>
          </w:p>
        </w:tc>
        <w:tc>
          <w:tcPr>
            <w:tcW w:w="168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Consultant CRM</w:t>
            </w:r>
          </w:p>
        </w:tc>
        <w:tc>
          <w:tcPr>
            <w:tcW w:w="5103" w:type="dxa"/>
            <w:shd w:val="clear" w:color="auto" w:fill="auto"/>
            <w:vAlign w:val="bottom"/>
          </w:tcPr>
          <w:p w:rsidR="00735156" w:rsidRPr="00E058FD" w:rsidRDefault="00735156" w:rsidP="00735156">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Intégration de la boucle CRM chez Fortis Bank &amp; BMCI Bank</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SG</w:t>
            </w:r>
          </w:p>
        </w:tc>
        <w:tc>
          <w:tcPr>
            <w:tcW w:w="994" w:type="dxa"/>
            <w:shd w:val="clear" w:color="auto" w:fill="FFFFFF" w:themeFill="background1"/>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CRM</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12 mois, 2009</w:t>
            </w:r>
          </w:p>
        </w:tc>
        <w:tc>
          <w:tcPr>
            <w:tcW w:w="168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C</w:t>
            </w:r>
            <w:r>
              <w:rPr>
                <w:rFonts w:ascii="Gill Sans MT" w:hAnsi="Gill Sans MT"/>
                <w:color w:val="000000"/>
                <w:sz w:val="18"/>
                <w:szCs w:val="16"/>
                <w:lang w:eastAsia="fr-FR"/>
              </w:rPr>
              <w:t>onsultant CRM</w:t>
            </w:r>
          </w:p>
        </w:tc>
        <w:tc>
          <w:tcPr>
            <w:tcW w:w="5103" w:type="dxa"/>
            <w:shd w:val="clear" w:color="auto" w:fill="auto"/>
            <w:vAlign w:val="bottom"/>
          </w:tcPr>
          <w:p w:rsidR="00735156" w:rsidRPr="00E058FD" w:rsidRDefault="00735156" w:rsidP="00735156">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Alimentation du socle data pour le progiciel géomarketing</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SNCF</w:t>
            </w:r>
          </w:p>
        </w:tc>
        <w:tc>
          <w:tcPr>
            <w:tcW w:w="994" w:type="dxa"/>
            <w:shd w:val="clear" w:color="auto" w:fill="FFFFFF" w:themeFill="background1"/>
            <w:vAlign w:val="bottom"/>
          </w:tcPr>
          <w:p w:rsidR="00735156" w:rsidRPr="00A70D1A"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Décisionnel</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24 mois, 2007 / 2008</w:t>
            </w:r>
          </w:p>
        </w:tc>
        <w:tc>
          <w:tcPr>
            <w:tcW w:w="168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Consultant BI</w:t>
            </w:r>
          </w:p>
        </w:tc>
        <w:tc>
          <w:tcPr>
            <w:tcW w:w="5103" w:type="dxa"/>
            <w:shd w:val="clear" w:color="auto" w:fill="auto"/>
            <w:vAlign w:val="bottom"/>
          </w:tcPr>
          <w:p w:rsidR="00735156" w:rsidRPr="00E058FD" w:rsidRDefault="00735156" w:rsidP="00735156">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Refonte du SI décisionnel de la SNCF</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HSBC</w:t>
            </w:r>
          </w:p>
        </w:tc>
        <w:tc>
          <w:tcPr>
            <w:tcW w:w="994" w:type="dxa"/>
            <w:shd w:val="clear" w:color="auto" w:fill="FFFFFF" w:themeFill="background1"/>
            <w:vAlign w:val="bottom"/>
          </w:tcPr>
          <w:p w:rsidR="00735156" w:rsidRPr="00A70D1A"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Décisionnel</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12 mois, 2006</w:t>
            </w:r>
          </w:p>
        </w:tc>
        <w:tc>
          <w:tcPr>
            <w:tcW w:w="168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Consultant BI</w:t>
            </w:r>
          </w:p>
        </w:tc>
        <w:tc>
          <w:tcPr>
            <w:tcW w:w="5103" w:type="dxa"/>
            <w:shd w:val="clear" w:color="auto" w:fill="auto"/>
            <w:vAlign w:val="bottom"/>
          </w:tcPr>
          <w:p w:rsidR="00735156" w:rsidRPr="00E058FD" w:rsidRDefault="00735156" w:rsidP="00735156">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Mise en place du SI de pilotage du risque crédit</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sidRPr="00A70D1A">
              <w:rPr>
                <w:rFonts w:ascii="Gill Sans MT" w:hAnsi="Gill Sans MT"/>
                <w:bCs/>
                <w:sz w:val="18"/>
                <w:szCs w:val="16"/>
                <w:lang w:eastAsia="fr-FR"/>
              </w:rPr>
              <w:t>LBP</w:t>
            </w:r>
          </w:p>
        </w:tc>
        <w:tc>
          <w:tcPr>
            <w:tcW w:w="994" w:type="dxa"/>
            <w:shd w:val="clear" w:color="auto" w:fill="FFFFFF" w:themeFill="background1"/>
            <w:vAlign w:val="bottom"/>
          </w:tcPr>
          <w:p w:rsidR="00735156" w:rsidRPr="00A70D1A"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Décisionnel</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12 mois, 2005</w:t>
            </w:r>
          </w:p>
        </w:tc>
        <w:tc>
          <w:tcPr>
            <w:tcW w:w="168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sidRPr="00A70D1A">
              <w:rPr>
                <w:rFonts w:ascii="Gill Sans MT" w:hAnsi="Gill Sans MT"/>
                <w:color w:val="000000"/>
                <w:sz w:val="18"/>
                <w:szCs w:val="16"/>
                <w:lang w:eastAsia="fr-FR"/>
              </w:rPr>
              <w:t>Ingénieur BI</w:t>
            </w:r>
          </w:p>
        </w:tc>
        <w:tc>
          <w:tcPr>
            <w:tcW w:w="5103" w:type="dxa"/>
            <w:shd w:val="clear" w:color="auto" w:fill="auto"/>
            <w:vAlign w:val="bottom"/>
          </w:tcPr>
          <w:p w:rsidR="00735156" w:rsidRPr="00E058FD" w:rsidRDefault="00735156" w:rsidP="00735156">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Refonte du SI décisionnel de la banque postale</w:t>
            </w:r>
          </w:p>
        </w:tc>
      </w:tr>
      <w:tr w:rsidR="00735156" w:rsidRPr="004213C6" w:rsidTr="007D3173">
        <w:trPr>
          <w:trHeight w:val="300"/>
        </w:trPr>
        <w:tc>
          <w:tcPr>
            <w:tcW w:w="665" w:type="dxa"/>
            <w:shd w:val="clear" w:color="auto" w:fill="FFFFFF" w:themeFill="background1"/>
            <w:noWrap/>
            <w:vAlign w:val="bottom"/>
          </w:tcPr>
          <w:p w:rsidR="00735156" w:rsidRPr="00A70D1A"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SFR</w:t>
            </w:r>
          </w:p>
        </w:tc>
        <w:tc>
          <w:tcPr>
            <w:tcW w:w="994" w:type="dxa"/>
            <w:shd w:val="clear" w:color="auto" w:fill="FFFFFF" w:themeFill="background1"/>
            <w:vAlign w:val="bottom"/>
          </w:tcPr>
          <w:p w:rsidR="00735156" w:rsidRDefault="00735156" w:rsidP="00735156">
            <w:pPr>
              <w:suppressAutoHyphens w:val="0"/>
              <w:jc w:val="left"/>
              <w:rPr>
                <w:rFonts w:ascii="Gill Sans MT" w:hAnsi="Gill Sans MT"/>
                <w:bCs/>
                <w:sz w:val="18"/>
                <w:szCs w:val="16"/>
                <w:lang w:eastAsia="fr-FR"/>
              </w:rPr>
            </w:pPr>
            <w:r>
              <w:rPr>
                <w:rFonts w:ascii="Gill Sans MT" w:hAnsi="Gill Sans MT"/>
                <w:bCs/>
                <w:sz w:val="18"/>
                <w:szCs w:val="16"/>
                <w:lang w:eastAsia="fr-FR"/>
              </w:rPr>
              <w:t>Migration</w:t>
            </w:r>
          </w:p>
        </w:tc>
        <w:tc>
          <w:tcPr>
            <w:tcW w:w="175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6 mois, 2005</w:t>
            </w:r>
          </w:p>
        </w:tc>
        <w:tc>
          <w:tcPr>
            <w:tcW w:w="1687" w:type="dxa"/>
            <w:shd w:val="clear" w:color="auto" w:fill="auto"/>
            <w:noWrap/>
            <w:vAlign w:val="bottom"/>
          </w:tcPr>
          <w:p w:rsidR="00735156" w:rsidRPr="00A70D1A" w:rsidRDefault="00735156" w:rsidP="00735156">
            <w:pPr>
              <w:suppressAutoHyphens w:val="0"/>
              <w:jc w:val="left"/>
              <w:rPr>
                <w:rFonts w:ascii="Gill Sans MT" w:hAnsi="Gill Sans MT"/>
                <w:color w:val="000000"/>
                <w:sz w:val="18"/>
                <w:szCs w:val="16"/>
                <w:lang w:eastAsia="fr-FR"/>
              </w:rPr>
            </w:pPr>
            <w:r>
              <w:rPr>
                <w:rFonts w:ascii="Gill Sans MT" w:hAnsi="Gill Sans MT"/>
                <w:color w:val="000000"/>
                <w:sz w:val="18"/>
                <w:szCs w:val="16"/>
                <w:lang w:eastAsia="fr-FR"/>
              </w:rPr>
              <w:t>Ingénieur E&amp;D</w:t>
            </w:r>
          </w:p>
        </w:tc>
        <w:tc>
          <w:tcPr>
            <w:tcW w:w="5103" w:type="dxa"/>
            <w:shd w:val="clear" w:color="auto" w:fill="auto"/>
            <w:vAlign w:val="bottom"/>
          </w:tcPr>
          <w:p w:rsidR="00735156" w:rsidRPr="00E058FD" w:rsidRDefault="00735156" w:rsidP="00735156">
            <w:pPr>
              <w:suppressAutoHyphens w:val="0"/>
              <w:jc w:val="left"/>
              <w:rPr>
                <w:rFonts w:ascii="Gill Sans MT" w:hAnsi="Gill Sans MT"/>
                <w:color w:val="000000"/>
                <w:sz w:val="18"/>
                <w:szCs w:val="16"/>
                <w:lang w:eastAsia="fr-FR"/>
              </w:rPr>
            </w:pPr>
            <w:r w:rsidRPr="00E058FD">
              <w:rPr>
                <w:rFonts w:ascii="Gill Sans MT" w:hAnsi="Gill Sans MT"/>
                <w:color w:val="000000"/>
                <w:sz w:val="18"/>
                <w:szCs w:val="16"/>
                <w:lang w:eastAsia="fr-FR"/>
              </w:rPr>
              <w:t>Migration des données transactionnelles</w:t>
            </w:r>
          </w:p>
        </w:tc>
      </w:tr>
    </w:tbl>
    <w:p w:rsidR="00EE2374" w:rsidRDefault="00EE2374" w:rsidP="00EE2374">
      <w:pPr>
        <w:suppressAutoHyphens w:val="0"/>
        <w:jc w:val="left"/>
        <w:rPr>
          <w:rFonts w:ascii="Gill Sans MT" w:hAnsi="Gill Sans MT" w:cstheme="minorHAnsi"/>
          <w:bCs/>
          <w:smallCaps/>
          <w:sz w:val="28"/>
        </w:rPr>
      </w:pPr>
    </w:p>
    <w:p w:rsidR="00EE2374" w:rsidRDefault="00EE2374" w:rsidP="00EE2374">
      <w:pPr>
        <w:suppressAutoHyphens w:val="0"/>
        <w:jc w:val="left"/>
        <w:rPr>
          <w:rFonts w:ascii="Gill Sans MT" w:hAnsi="Gill Sans MT" w:cstheme="minorHAnsi"/>
          <w:bCs/>
          <w:smallCaps/>
          <w:sz w:val="28"/>
        </w:rPr>
      </w:pPr>
    </w:p>
    <w:p w:rsidR="000D4791" w:rsidRPr="004213C6" w:rsidRDefault="000D4791" w:rsidP="00EE2374">
      <w:pPr>
        <w:pStyle w:val="cvtitre"/>
        <w:shd w:val="clear" w:color="auto" w:fill="C6D9F1" w:themeFill="text2" w:themeFillTint="33"/>
        <w:ind w:left="-567" w:right="-285"/>
        <w:rPr>
          <w:rFonts w:ascii="Gill Sans MT" w:hAnsi="Gill Sans MT" w:cstheme="minorHAnsi"/>
          <w:b w:val="0"/>
          <w:color w:val="auto"/>
          <w:sz w:val="28"/>
        </w:rPr>
      </w:pPr>
      <w:r w:rsidRPr="004213C6">
        <w:rPr>
          <w:rFonts w:ascii="Gill Sans MT" w:hAnsi="Gill Sans MT" w:cstheme="minorHAnsi"/>
          <w:b w:val="0"/>
          <w:color w:val="auto"/>
          <w:sz w:val="28"/>
        </w:rPr>
        <w:lastRenderedPageBreak/>
        <w:t>Expérience détaillée:</w:t>
      </w: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3260"/>
        <w:gridCol w:w="2408"/>
        <w:gridCol w:w="2978"/>
      </w:tblGrid>
      <w:tr w:rsidR="00F31897" w:rsidRPr="004213C6" w:rsidTr="00382AB1">
        <w:trPr>
          <w:cantSplit/>
          <w:trHeight w:val="378"/>
        </w:trPr>
        <w:tc>
          <w:tcPr>
            <w:tcW w:w="4820" w:type="dxa"/>
            <w:gridSpan w:val="2"/>
            <w:shd w:val="clear" w:color="auto" w:fill="DBE5F1" w:themeFill="accent1" w:themeFillTint="33"/>
            <w:tcMar>
              <w:left w:w="75" w:type="dxa"/>
            </w:tcMar>
          </w:tcPr>
          <w:p w:rsidR="00F31897" w:rsidRPr="00382AB1" w:rsidRDefault="00382AB1" w:rsidP="001D7AB3">
            <w:pPr>
              <w:pStyle w:val="CVClient"/>
              <w:snapToGrid w:val="0"/>
              <w:ind w:right="283"/>
              <w:rPr>
                <w:rFonts w:ascii="Gill Sans MT" w:hAnsi="Gill Sans MT"/>
                <w:lang w:val="en-US"/>
              </w:rPr>
            </w:pPr>
            <w:r w:rsidRPr="00382AB1">
              <w:rPr>
                <w:rFonts w:ascii="Gill Sans MT" w:hAnsi="Gill Sans MT"/>
                <w:color w:val="auto"/>
                <w:lang w:val="en-US"/>
              </w:rPr>
              <w:t xml:space="preserve">BNP BP2I, </w:t>
            </w:r>
            <w:r w:rsidR="001D7AB3">
              <w:rPr>
                <w:rFonts w:ascii="Gill Sans MT" w:hAnsi="Gill Sans MT"/>
                <w:color w:val="auto"/>
                <w:lang w:val="en-US"/>
              </w:rPr>
              <w:t>Chef de projet Big Data</w:t>
            </w:r>
          </w:p>
        </w:tc>
        <w:tc>
          <w:tcPr>
            <w:tcW w:w="2408" w:type="dxa"/>
            <w:shd w:val="clear" w:color="auto" w:fill="DBE5F1" w:themeFill="accent1" w:themeFillTint="33"/>
          </w:tcPr>
          <w:p w:rsidR="00F31897" w:rsidRPr="004213C6" w:rsidRDefault="00F31897" w:rsidP="00627604">
            <w:pPr>
              <w:pStyle w:val="CVClient"/>
              <w:snapToGrid w:val="0"/>
              <w:ind w:right="283"/>
              <w:rPr>
                <w:rFonts w:ascii="Gill Sans MT" w:hAnsi="Gill Sans MT"/>
              </w:rPr>
            </w:pPr>
            <w:r w:rsidRPr="004213C6">
              <w:rPr>
                <w:rFonts w:ascii="Gill Sans MT" w:hAnsi="Gill Sans MT"/>
                <w:color w:val="auto"/>
              </w:rPr>
              <w:t>Prestataire</w:t>
            </w:r>
          </w:p>
        </w:tc>
        <w:tc>
          <w:tcPr>
            <w:tcW w:w="2978" w:type="dxa"/>
            <w:shd w:val="clear" w:color="auto" w:fill="DBE5F1" w:themeFill="accent1" w:themeFillTint="33"/>
            <w:tcMar>
              <w:left w:w="75" w:type="dxa"/>
            </w:tcMar>
          </w:tcPr>
          <w:p w:rsidR="00F31897" w:rsidRPr="004213C6" w:rsidRDefault="00F31897" w:rsidP="00D47AF7">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2018-0</w:t>
            </w:r>
            <w:r w:rsidR="00D47AF7">
              <w:rPr>
                <w:rFonts w:ascii="Gill Sans MT" w:hAnsi="Gill Sans MT"/>
                <w:color w:val="00000A"/>
                <w:sz w:val="20"/>
                <w:szCs w:val="20"/>
              </w:rPr>
              <w:t>5</w:t>
            </w:r>
            <w:r w:rsidRPr="004213C6">
              <w:rPr>
                <w:rFonts w:ascii="Gill Sans MT" w:hAnsi="Gill Sans MT"/>
                <w:color w:val="00000A"/>
                <w:sz w:val="20"/>
                <w:szCs w:val="20"/>
              </w:rPr>
              <w:t>, en cours</w:t>
            </w:r>
          </w:p>
        </w:tc>
      </w:tr>
      <w:tr w:rsidR="00156F60" w:rsidRPr="004213C6" w:rsidTr="004437FB">
        <w:trPr>
          <w:cantSplit/>
          <w:trHeight w:val="276"/>
        </w:trPr>
        <w:tc>
          <w:tcPr>
            <w:tcW w:w="10206" w:type="dxa"/>
            <w:gridSpan w:val="4"/>
            <w:shd w:val="clear" w:color="auto" w:fill="auto"/>
            <w:tcMar>
              <w:left w:w="75" w:type="dxa"/>
            </w:tcMar>
          </w:tcPr>
          <w:p w:rsidR="00156F60" w:rsidRPr="004213C6" w:rsidRDefault="0037484D" w:rsidP="006B2F50">
            <w:pPr>
              <w:pStyle w:val="FonctionProjet"/>
              <w:snapToGrid w:val="0"/>
              <w:ind w:right="283"/>
              <w:rPr>
                <w:rFonts w:ascii="Gill Sans MT" w:hAnsi="Gill Sans MT"/>
                <w:sz w:val="18"/>
              </w:rPr>
            </w:pPr>
            <w:r>
              <w:rPr>
                <w:rFonts w:ascii="Gill Sans MT" w:hAnsi="Gill Sans MT"/>
                <w:sz w:val="18"/>
              </w:rPr>
              <w:t>Horton Works Build Factory</w:t>
            </w:r>
          </w:p>
        </w:tc>
      </w:tr>
      <w:tr w:rsidR="00156F60" w:rsidRPr="004213C6" w:rsidTr="00156F60">
        <w:trPr>
          <w:cantSplit/>
          <w:trHeight w:val="1134"/>
        </w:trPr>
        <w:tc>
          <w:tcPr>
            <w:tcW w:w="10206" w:type="dxa"/>
            <w:gridSpan w:val="4"/>
            <w:shd w:val="clear" w:color="auto" w:fill="auto"/>
            <w:tcMar>
              <w:left w:w="75" w:type="dxa"/>
            </w:tcMar>
            <w:vAlign w:val="center"/>
          </w:tcPr>
          <w:p w:rsidR="0037484D" w:rsidRDefault="0037484D" w:rsidP="007C7CE4">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Pr>
                <w:rFonts w:ascii="Gill Sans MT" w:hAnsi="Gill Sans MT"/>
                <w:sz w:val="18"/>
                <w:szCs w:val="18"/>
              </w:rPr>
              <w:t>Industrialisation de la construction des Cluster HDP pour les différentes entités du groupe BNP</w:t>
            </w:r>
          </w:p>
          <w:p w:rsidR="0037484D" w:rsidRDefault="009532ED" w:rsidP="007C7CE4">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Pr>
                <w:rFonts w:ascii="Gill Sans MT" w:hAnsi="Gill Sans MT"/>
                <w:sz w:val="18"/>
                <w:szCs w:val="18"/>
              </w:rPr>
              <w:t>Pilotage de la c</w:t>
            </w:r>
            <w:r w:rsidR="00CB16DC">
              <w:rPr>
                <w:rFonts w:ascii="Gill Sans MT" w:hAnsi="Gill Sans MT"/>
                <w:sz w:val="18"/>
                <w:szCs w:val="18"/>
              </w:rPr>
              <w:t>réation des patchs applicatifs pour sécuriser les Clusters (</w:t>
            </w:r>
            <w:r w:rsidR="00AC7AFF">
              <w:rPr>
                <w:rFonts w:ascii="Gill Sans MT" w:hAnsi="Gill Sans MT"/>
                <w:sz w:val="18"/>
                <w:szCs w:val="18"/>
              </w:rPr>
              <w:t>KERBEROS</w:t>
            </w:r>
            <w:r w:rsidR="00CB16DC">
              <w:rPr>
                <w:rFonts w:ascii="Gill Sans MT" w:hAnsi="Gill Sans MT"/>
                <w:sz w:val="18"/>
                <w:szCs w:val="18"/>
              </w:rPr>
              <w:t>, LDAP, HTTPS, …)</w:t>
            </w:r>
          </w:p>
          <w:p w:rsidR="00CB16DC" w:rsidRDefault="00CB16DC" w:rsidP="007C7CE4">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Pr>
                <w:rFonts w:ascii="Gill Sans MT" w:hAnsi="Gill Sans MT"/>
                <w:sz w:val="18"/>
                <w:szCs w:val="18"/>
              </w:rPr>
              <w:t>Industrialisation de la migration des Clusters Big Insights vers HDP 2.6</w:t>
            </w:r>
          </w:p>
          <w:p w:rsidR="00EE2374" w:rsidRDefault="00EE2374" w:rsidP="007C7CE4">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Pr>
                <w:rFonts w:ascii="Gill Sans MT" w:hAnsi="Gill Sans MT"/>
                <w:sz w:val="18"/>
                <w:szCs w:val="18"/>
              </w:rPr>
              <w:t>Préparation de l’offre ELK, KAFKA</w:t>
            </w:r>
          </w:p>
          <w:p w:rsidR="00A0199A" w:rsidRPr="004F0443" w:rsidRDefault="000B1DF9" w:rsidP="004F0443">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Pr>
                <w:rFonts w:ascii="Gill Sans MT" w:hAnsi="Gill Sans MT"/>
                <w:sz w:val="18"/>
                <w:szCs w:val="18"/>
              </w:rPr>
              <w:t>Préparation de la migration des Cluster HDP 2.6 vers la 3.0</w:t>
            </w:r>
          </w:p>
        </w:tc>
      </w:tr>
      <w:tr w:rsidR="00F31897" w:rsidRPr="00AB5902" w:rsidTr="00156F60">
        <w:trPr>
          <w:cantSplit/>
          <w:trHeight w:val="291"/>
        </w:trPr>
        <w:tc>
          <w:tcPr>
            <w:tcW w:w="1560" w:type="dxa"/>
            <w:shd w:val="clear" w:color="auto" w:fill="auto"/>
            <w:tcMar>
              <w:left w:w="75" w:type="dxa"/>
            </w:tcMar>
            <w:vAlign w:val="center"/>
          </w:tcPr>
          <w:p w:rsidR="00F31897" w:rsidRPr="004213C6" w:rsidRDefault="00156F60" w:rsidP="006B2F50">
            <w:pPr>
              <w:pStyle w:val="CvColonneGauche"/>
              <w:snapToGrid w:val="0"/>
              <w:ind w:right="283"/>
              <w:jc w:val="center"/>
              <w:rPr>
                <w:rFonts w:ascii="Gill Sans MT" w:hAnsi="Gill Sans MT"/>
                <w:sz w:val="18"/>
                <w:szCs w:val="20"/>
              </w:rPr>
            </w:pPr>
            <w:r>
              <w:rPr>
                <w:rFonts w:ascii="Gill Sans MT" w:hAnsi="Gill Sans MT"/>
                <w:sz w:val="18"/>
                <w:szCs w:val="20"/>
              </w:rPr>
              <w:t>Environnement</w:t>
            </w:r>
          </w:p>
        </w:tc>
        <w:tc>
          <w:tcPr>
            <w:tcW w:w="8646" w:type="dxa"/>
            <w:gridSpan w:val="3"/>
            <w:shd w:val="clear" w:color="auto" w:fill="auto"/>
            <w:tcMar>
              <w:left w:w="75" w:type="dxa"/>
            </w:tcMar>
          </w:tcPr>
          <w:p w:rsidR="00F31897" w:rsidRPr="002E38EE" w:rsidRDefault="00311387" w:rsidP="00AB5902">
            <w:pPr>
              <w:pStyle w:val="CVTechnique"/>
              <w:snapToGrid w:val="0"/>
              <w:ind w:right="283"/>
              <w:rPr>
                <w:rFonts w:ascii="Gill Sans MT" w:hAnsi="Gill Sans MT"/>
                <w:sz w:val="18"/>
                <w:szCs w:val="20"/>
                <w:lang w:val="en-US"/>
              </w:rPr>
            </w:pPr>
            <w:r w:rsidRPr="002E38EE">
              <w:rPr>
                <w:rFonts w:ascii="Gill Sans MT" w:hAnsi="Gill Sans MT"/>
                <w:sz w:val="18"/>
                <w:szCs w:val="20"/>
                <w:lang w:val="en-US"/>
              </w:rPr>
              <w:t xml:space="preserve">HADOOP, </w:t>
            </w:r>
            <w:r w:rsidR="000B1DF9" w:rsidRPr="002E38EE">
              <w:rPr>
                <w:rFonts w:ascii="Gill Sans MT" w:hAnsi="Gill Sans MT"/>
                <w:sz w:val="18"/>
                <w:szCs w:val="20"/>
                <w:lang w:val="en-US"/>
              </w:rPr>
              <w:t>HDP 2.6, ELK, KAFKA, Jenkins, GITLAB, NEXUS</w:t>
            </w:r>
            <w:r w:rsidR="00C12A3C" w:rsidRPr="002E38EE">
              <w:rPr>
                <w:rFonts w:ascii="Gill Sans MT" w:hAnsi="Gill Sans MT"/>
                <w:sz w:val="18"/>
                <w:szCs w:val="20"/>
                <w:lang w:val="en-US"/>
              </w:rPr>
              <w:t>, Docker</w:t>
            </w:r>
            <w:r w:rsidR="002E38EE">
              <w:rPr>
                <w:rFonts w:ascii="Gill Sans MT" w:hAnsi="Gill Sans MT"/>
                <w:sz w:val="18"/>
                <w:szCs w:val="20"/>
                <w:lang w:val="en-US"/>
              </w:rPr>
              <w:t>, ANSIBLE, Python</w:t>
            </w:r>
            <w:r w:rsidR="00AB5902">
              <w:rPr>
                <w:rFonts w:ascii="Gill Sans MT" w:hAnsi="Gill Sans MT"/>
                <w:sz w:val="18"/>
                <w:szCs w:val="20"/>
                <w:lang w:val="en-US"/>
              </w:rPr>
              <w:t>, DataStage</w:t>
            </w:r>
          </w:p>
        </w:tc>
      </w:tr>
    </w:tbl>
    <w:p w:rsidR="00156F60" w:rsidRPr="002E38EE" w:rsidRDefault="00156F60">
      <w:pPr>
        <w:rPr>
          <w:lang w:val="en-US"/>
        </w:rPr>
      </w:pP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3260"/>
        <w:gridCol w:w="2408"/>
        <w:gridCol w:w="2978"/>
      </w:tblGrid>
      <w:tr w:rsidR="00F31897" w:rsidRPr="004213C6" w:rsidTr="00382AB1">
        <w:trPr>
          <w:cantSplit/>
          <w:trHeight w:val="250"/>
        </w:trPr>
        <w:tc>
          <w:tcPr>
            <w:tcW w:w="4820" w:type="dxa"/>
            <w:gridSpan w:val="2"/>
            <w:shd w:val="clear" w:color="auto" w:fill="DBE5F1" w:themeFill="accent1" w:themeFillTint="33"/>
            <w:tcMar>
              <w:left w:w="75" w:type="dxa"/>
            </w:tcMar>
          </w:tcPr>
          <w:p w:rsidR="00F31897" w:rsidRPr="00BF341E" w:rsidRDefault="00012AB7" w:rsidP="00BF341E">
            <w:pPr>
              <w:pStyle w:val="CVClient"/>
              <w:snapToGrid w:val="0"/>
              <w:ind w:right="283"/>
              <w:rPr>
                <w:rFonts w:ascii="Gill Sans MT" w:hAnsi="Gill Sans MT"/>
                <w:color w:val="auto"/>
              </w:rPr>
            </w:pPr>
            <w:r w:rsidRPr="00BF341E">
              <w:rPr>
                <w:rFonts w:ascii="Gill Sans MT" w:hAnsi="Gill Sans MT"/>
                <w:color w:val="auto"/>
              </w:rPr>
              <w:t>IBM</w:t>
            </w:r>
            <w:r w:rsidR="00F31897" w:rsidRPr="00BF341E">
              <w:rPr>
                <w:rFonts w:ascii="Gill Sans MT" w:hAnsi="Gill Sans MT"/>
                <w:color w:val="auto"/>
              </w:rPr>
              <w:t>,</w:t>
            </w:r>
            <w:r w:rsidR="00B24EC1" w:rsidRPr="00BF341E">
              <w:rPr>
                <w:rFonts w:ascii="Gill Sans MT" w:hAnsi="Gill Sans MT"/>
                <w:color w:val="auto"/>
              </w:rPr>
              <w:t xml:space="preserve"> </w:t>
            </w:r>
            <w:r w:rsidR="00BF341E">
              <w:rPr>
                <w:rFonts w:ascii="Gill Sans MT" w:hAnsi="Gill Sans MT"/>
                <w:color w:val="auto"/>
              </w:rPr>
              <w:t>Chef de projet</w:t>
            </w:r>
            <w:r w:rsidR="00622F7C">
              <w:rPr>
                <w:rFonts w:ascii="Gill Sans MT" w:hAnsi="Gill Sans MT"/>
                <w:color w:val="auto"/>
              </w:rPr>
              <w:t xml:space="preserve"> Big Data</w:t>
            </w:r>
            <w:r w:rsidR="005A0A8F">
              <w:rPr>
                <w:rFonts w:ascii="Gill Sans MT" w:hAnsi="Gill Sans MT"/>
                <w:color w:val="auto"/>
              </w:rPr>
              <w:t xml:space="preserve"> </w:t>
            </w:r>
            <w:r w:rsidR="005A0A8F" w:rsidRPr="004213C6">
              <w:rPr>
                <w:rFonts w:ascii="Gill Sans MT" w:hAnsi="Gill Sans MT"/>
                <w:color w:val="auto"/>
              </w:rPr>
              <w:t xml:space="preserve"> </w:t>
            </w:r>
          </w:p>
        </w:tc>
        <w:tc>
          <w:tcPr>
            <w:tcW w:w="2408" w:type="dxa"/>
            <w:shd w:val="clear" w:color="auto" w:fill="DBE5F1" w:themeFill="accent1" w:themeFillTint="33"/>
          </w:tcPr>
          <w:p w:rsidR="00F31897" w:rsidRPr="004213C6" w:rsidRDefault="00F31897" w:rsidP="006B2F50">
            <w:pPr>
              <w:pStyle w:val="CVClient"/>
              <w:snapToGrid w:val="0"/>
              <w:ind w:right="283"/>
              <w:rPr>
                <w:rFonts w:ascii="Gill Sans MT" w:hAnsi="Gill Sans MT"/>
                <w:color w:val="auto"/>
              </w:rPr>
            </w:pPr>
            <w:r w:rsidRPr="004213C6">
              <w:rPr>
                <w:rFonts w:ascii="Gill Sans MT" w:hAnsi="Gill Sans MT"/>
                <w:color w:val="auto"/>
              </w:rPr>
              <w:t>Prestataire</w:t>
            </w:r>
          </w:p>
        </w:tc>
        <w:tc>
          <w:tcPr>
            <w:tcW w:w="2978" w:type="dxa"/>
            <w:shd w:val="clear" w:color="auto" w:fill="DBE5F1" w:themeFill="accent1" w:themeFillTint="33"/>
            <w:tcMar>
              <w:left w:w="75" w:type="dxa"/>
            </w:tcMar>
          </w:tcPr>
          <w:p w:rsidR="00F31897" w:rsidRPr="004213C6" w:rsidRDefault="00F31897" w:rsidP="00180329">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201</w:t>
            </w:r>
            <w:r w:rsidR="00180329">
              <w:rPr>
                <w:rFonts w:ascii="Gill Sans MT" w:hAnsi="Gill Sans MT"/>
                <w:color w:val="00000A"/>
                <w:sz w:val="20"/>
                <w:szCs w:val="20"/>
              </w:rPr>
              <w:t>7</w:t>
            </w:r>
            <w:r w:rsidRPr="004213C6">
              <w:rPr>
                <w:rFonts w:ascii="Gill Sans MT" w:hAnsi="Gill Sans MT"/>
                <w:color w:val="00000A"/>
                <w:sz w:val="20"/>
                <w:szCs w:val="20"/>
              </w:rPr>
              <w:t>-0</w:t>
            </w:r>
            <w:r w:rsidR="001011CF">
              <w:rPr>
                <w:rFonts w:ascii="Gill Sans MT" w:hAnsi="Gill Sans MT"/>
                <w:color w:val="00000A"/>
                <w:sz w:val="20"/>
                <w:szCs w:val="20"/>
              </w:rPr>
              <w:t>2</w:t>
            </w:r>
            <w:r w:rsidR="00F1458B" w:rsidRPr="004213C6">
              <w:rPr>
                <w:rFonts w:ascii="Gill Sans MT" w:hAnsi="Gill Sans MT"/>
                <w:color w:val="00000A"/>
                <w:sz w:val="20"/>
                <w:szCs w:val="20"/>
              </w:rPr>
              <w:t>, 1</w:t>
            </w:r>
            <w:r w:rsidR="00622F7C">
              <w:rPr>
                <w:rFonts w:ascii="Gill Sans MT" w:hAnsi="Gill Sans MT"/>
                <w:color w:val="00000A"/>
                <w:sz w:val="20"/>
                <w:szCs w:val="20"/>
              </w:rPr>
              <w:t>2</w:t>
            </w:r>
            <w:r w:rsidRPr="004213C6">
              <w:rPr>
                <w:rFonts w:ascii="Gill Sans MT" w:hAnsi="Gill Sans MT"/>
                <w:color w:val="00000A"/>
                <w:sz w:val="20"/>
                <w:szCs w:val="20"/>
              </w:rPr>
              <w:t xml:space="preserve"> mois</w:t>
            </w:r>
          </w:p>
        </w:tc>
      </w:tr>
      <w:tr w:rsidR="00156F60" w:rsidRPr="004213C6" w:rsidTr="00681220">
        <w:trPr>
          <w:cantSplit/>
          <w:trHeight w:val="70"/>
        </w:trPr>
        <w:tc>
          <w:tcPr>
            <w:tcW w:w="10206" w:type="dxa"/>
            <w:gridSpan w:val="4"/>
            <w:shd w:val="clear" w:color="auto" w:fill="auto"/>
            <w:tcMar>
              <w:left w:w="75" w:type="dxa"/>
            </w:tcMar>
            <w:vAlign w:val="center"/>
          </w:tcPr>
          <w:p w:rsidR="00156F60" w:rsidRPr="004213C6" w:rsidRDefault="00156F60" w:rsidP="00156F60">
            <w:pPr>
              <w:pStyle w:val="FonctionProjet"/>
              <w:snapToGrid w:val="0"/>
              <w:ind w:right="283"/>
              <w:rPr>
                <w:rFonts w:ascii="Gill Sans MT" w:hAnsi="Gill Sans MT"/>
              </w:rPr>
            </w:pPr>
            <w:r w:rsidRPr="00156F60">
              <w:rPr>
                <w:rFonts w:ascii="Gill Sans MT" w:hAnsi="Gill Sans MT"/>
              </w:rPr>
              <w:t>Plateforme de gestion des droits d’auteur pour la musique en ligne</w:t>
            </w:r>
            <w:r>
              <w:rPr>
                <w:rFonts w:ascii="Gill Sans MT" w:hAnsi="Gill Sans MT"/>
              </w:rPr>
              <w:t xml:space="preserve"> (URIGHTS)</w:t>
            </w:r>
          </w:p>
        </w:tc>
      </w:tr>
      <w:tr w:rsidR="00156F60" w:rsidRPr="004213C6" w:rsidTr="00807696">
        <w:trPr>
          <w:cantSplit/>
          <w:trHeight w:val="399"/>
        </w:trPr>
        <w:tc>
          <w:tcPr>
            <w:tcW w:w="10206" w:type="dxa"/>
            <w:gridSpan w:val="4"/>
            <w:shd w:val="clear" w:color="auto" w:fill="auto"/>
            <w:tcMar>
              <w:left w:w="75" w:type="dxa"/>
            </w:tcMar>
            <w:vAlign w:val="center"/>
          </w:tcPr>
          <w:p w:rsidR="00156F60" w:rsidRPr="004213C6" w:rsidRDefault="00156F60" w:rsidP="006B2F50">
            <w:pPr>
              <w:pStyle w:val="NormalCalibri"/>
              <w:tabs>
                <w:tab w:val="left" w:pos="232"/>
                <w:tab w:val="left" w:pos="10221"/>
              </w:tabs>
              <w:snapToGrid w:val="0"/>
              <w:spacing w:before="0" w:after="0"/>
              <w:ind w:right="-29"/>
              <w:rPr>
                <w:rFonts w:ascii="Gill Sans MT" w:hAnsi="Gill Sans MT"/>
                <w:sz w:val="18"/>
                <w:szCs w:val="18"/>
              </w:rPr>
            </w:pPr>
            <w:r w:rsidRPr="004213C6">
              <w:rPr>
                <w:rFonts w:ascii="Gill Sans MT" w:hAnsi="Gill Sans MT"/>
                <w:b/>
                <w:sz w:val="18"/>
                <w:szCs w:val="18"/>
              </w:rPr>
              <w:t xml:space="preserve">URIGHTS : </w:t>
            </w:r>
            <w:r w:rsidRPr="004213C6">
              <w:rPr>
                <w:rFonts w:ascii="Gill Sans MT" w:hAnsi="Gill Sans MT"/>
                <w:sz w:val="18"/>
                <w:szCs w:val="18"/>
              </w:rPr>
              <w:t>Le projet consiste à externaliser la chaine de facturation des transactions « Online » vers une plateforme Big Data (Horton Works), le modèle devant être le plus générique possible pour permettre à cette plateforme de s’adapter aux autres acteurs de distribution de music en ligne, le projet s’est déroulé en plusieurs étapes, j’ai pris en charge la modélisation de la zone d’ingestion des données, la modélisation du DWH dédié au suivi et au monitoring de la chaine de facturation, la reprise de l’historique (2014 à 2018)</w:t>
            </w:r>
          </w:p>
          <w:p w:rsidR="00156F60" w:rsidRPr="0037484D" w:rsidRDefault="00156F60" w:rsidP="00156F60">
            <w:pPr>
              <w:pStyle w:val="NormalCalibri"/>
              <w:numPr>
                <w:ilvl w:val="0"/>
                <w:numId w:val="2"/>
              </w:numPr>
              <w:tabs>
                <w:tab w:val="left" w:pos="232"/>
                <w:tab w:val="left" w:pos="10221"/>
              </w:tabs>
              <w:snapToGrid w:val="0"/>
              <w:spacing w:before="0" w:after="0"/>
              <w:ind w:left="232" w:right="-29" w:hanging="232"/>
              <w:rPr>
                <w:rFonts w:ascii="Gill Sans MT" w:hAnsi="Gill Sans MT"/>
                <w:b/>
                <w:sz w:val="18"/>
                <w:szCs w:val="18"/>
              </w:rPr>
            </w:pPr>
            <w:r w:rsidRPr="004213C6">
              <w:rPr>
                <w:rFonts w:ascii="Gill Sans MT" w:hAnsi="Gill Sans MT"/>
                <w:sz w:val="18"/>
                <w:szCs w:val="18"/>
                <w:u w:val="single"/>
              </w:rPr>
              <w:t>Modélisation des objets d’ingestion</w:t>
            </w:r>
            <w:r w:rsidRPr="004213C6">
              <w:rPr>
                <w:rFonts w:ascii="Gill Sans MT" w:hAnsi="Gill Sans MT"/>
                <w:sz w:val="18"/>
                <w:szCs w:val="18"/>
              </w:rPr>
              <w:t> : principalement pour la reprise du référentiel des</w:t>
            </w:r>
            <w:r>
              <w:rPr>
                <w:rFonts w:ascii="Gill Sans MT" w:hAnsi="Gill Sans MT"/>
                <w:sz w:val="18"/>
                <w:szCs w:val="18"/>
              </w:rPr>
              <w:t xml:space="preserve"> </w:t>
            </w:r>
            <w:r w:rsidRPr="004213C6">
              <w:rPr>
                <w:rFonts w:ascii="Gill Sans MT" w:hAnsi="Gill Sans MT"/>
                <w:sz w:val="18"/>
                <w:szCs w:val="18"/>
              </w:rPr>
              <w:t>œuvres, l’historique des transactions, l’identification des œuvres, les règles de tarification, les règles d’annotation et de ventilation, les objets de facturation et de paiement et pour finir les objets de distribution aux ayants droit.</w:t>
            </w:r>
          </w:p>
          <w:p w:rsidR="002B7630" w:rsidRPr="0037484D" w:rsidRDefault="00156F60" w:rsidP="002B7630">
            <w:pPr>
              <w:pStyle w:val="NormalCalibri"/>
              <w:numPr>
                <w:ilvl w:val="0"/>
                <w:numId w:val="2"/>
              </w:numPr>
              <w:tabs>
                <w:tab w:val="left" w:pos="232"/>
                <w:tab w:val="left" w:pos="10221"/>
              </w:tabs>
              <w:snapToGrid w:val="0"/>
              <w:spacing w:before="0" w:after="0"/>
              <w:ind w:left="232" w:right="-29" w:hanging="232"/>
              <w:rPr>
                <w:rFonts w:ascii="Gill Sans MT" w:hAnsi="Gill Sans MT"/>
                <w:b/>
                <w:sz w:val="18"/>
                <w:szCs w:val="18"/>
              </w:rPr>
            </w:pPr>
            <w:r w:rsidRPr="004213C6">
              <w:rPr>
                <w:rFonts w:ascii="Gill Sans MT" w:hAnsi="Gill Sans MT"/>
                <w:sz w:val="18"/>
                <w:szCs w:val="18"/>
                <w:u w:val="single"/>
              </w:rPr>
              <w:t>Modélisation du DWH </w:t>
            </w:r>
            <w:r w:rsidRPr="004213C6">
              <w:rPr>
                <w:rFonts w:ascii="Gill Sans MT" w:hAnsi="Gill Sans MT"/>
                <w:sz w:val="18"/>
                <w:szCs w:val="18"/>
              </w:rPr>
              <w:t>: Création du modèle de suivi des chaines opérationnelles de l’ingestion à la distribution, spécification des chaines d’alimentation (ETL) et supervision du développement effectué par le centre de service (Lille).</w:t>
            </w:r>
          </w:p>
          <w:p w:rsidR="00156F60" w:rsidRPr="004213C6" w:rsidRDefault="00156F60" w:rsidP="002B7630">
            <w:pPr>
              <w:pStyle w:val="NormalCalibri"/>
              <w:numPr>
                <w:ilvl w:val="0"/>
                <w:numId w:val="2"/>
              </w:numPr>
              <w:tabs>
                <w:tab w:val="left" w:pos="232"/>
                <w:tab w:val="left" w:pos="10221"/>
              </w:tabs>
              <w:snapToGrid w:val="0"/>
              <w:spacing w:before="0" w:after="0"/>
              <w:ind w:left="232" w:right="-29" w:hanging="232"/>
              <w:rPr>
                <w:rFonts w:ascii="Gill Sans MT" w:hAnsi="Gill Sans MT"/>
                <w:b/>
                <w:sz w:val="18"/>
                <w:szCs w:val="18"/>
              </w:rPr>
            </w:pPr>
            <w:r w:rsidRPr="004213C6">
              <w:rPr>
                <w:rFonts w:ascii="Gill Sans MT" w:hAnsi="Gill Sans MT"/>
                <w:sz w:val="18"/>
                <w:szCs w:val="18"/>
                <w:u w:val="single"/>
              </w:rPr>
              <w:t>Reprise de l’historique SACEM </w:t>
            </w:r>
            <w:r w:rsidRPr="004213C6">
              <w:rPr>
                <w:rFonts w:ascii="Gill Sans MT" w:hAnsi="Gill Sans MT"/>
                <w:b/>
                <w:sz w:val="18"/>
                <w:szCs w:val="18"/>
              </w:rPr>
              <w:t>:</w:t>
            </w:r>
            <w:r w:rsidRPr="004213C6">
              <w:rPr>
                <w:rFonts w:ascii="Gill Sans MT" w:hAnsi="Gill Sans MT"/>
                <w:sz w:val="18"/>
                <w:szCs w:val="18"/>
              </w:rPr>
              <w:t xml:space="preserve"> Création des composants génériques d’extraction des données depuis le SI-SACEM pour les période 2014-2018, plus de 300 milliards de lignes et intégration des données dans la zone d’ingestion (staging) du cluster Big Data et création de micro-services permettant de déclencher les traitement d’extractio</w:t>
            </w:r>
            <w:r w:rsidR="00681220">
              <w:rPr>
                <w:rFonts w:ascii="Gill Sans MT" w:hAnsi="Gill Sans MT"/>
                <w:sz w:val="18"/>
                <w:szCs w:val="18"/>
              </w:rPr>
              <w:t>n et de chargement à la demande.</w:t>
            </w:r>
          </w:p>
        </w:tc>
      </w:tr>
      <w:tr w:rsidR="00F31897" w:rsidRPr="00AB5902" w:rsidTr="00156F60">
        <w:trPr>
          <w:cantSplit/>
          <w:trHeight w:val="223"/>
        </w:trPr>
        <w:tc>
          <w:tcPr>
            <w:tcW w:w="1560" w:type="dxa"/>
            <w:shd w:val="clear" w:color="auto" w:fill="auto"/>
            <w:tcMar>
              <w:left w:w="75" w:type="dxa"/>
            </w:tcMar>
            <w:vAlign w:val="center"/>
          </w:tcPr>
          <w:p w:rsidR="00F31897" w:rsidRPr="004213C6" w:rsidRDefault="00156F60" w:rsidP="006B2F50">
            <w:pPr>
              <w:pStyle w:val="CvColonneGauche"/>
              <w:snapToGrid w:val="0"/>
              <w:ind w:right="283"/>
              <w:jc w:val="center"/>
              <w:rPr>
                <w:rFonts w:ascii="Gill Sans MT" w:hAnsi="Gill Sans MT"/>
                <w:szCs w:val="20"/>
              </w:rPr>
            </w:pPr>
            <w:r w:rsidRPr="00156F60">
              <w:rPr>
                <w:rFonts w:ascii="Gill Sans MT" w:hAnsi="Gill Sans MT"/>
                <w:sz w:val="18"/>
                <w:szCs w:val="20"/>
              </w:rPr>
              <w:t>Environnement</w:t>
            </w:r>
          </w:p>
        </w:tc>
        <w:tc>
          <w:tcPr>
            <w:tcW w:w="8646" w:type="dxa"/>
            <w:gridSpan w:val="3"/>
            <w:shd w:val="clear" w:color="auto" w:fill="auto"/>
            <w:tcMar>
              <w:left w:w="75" w:type="dxa"/>
            </w:tcMar>
          </w:tcPr>
          <w:p w:rsidR="00F31897" w:rsidRPr="004213C6" w:rsidRDefault="00681220" w:rsidP="00D80858">
            <w:pPr>
              <w:pStyle w:val="CVTechnique"/>
              <w:snapToGrid w:val="0"/>
              <w:ind w:right="283"/>
              <w:rPr>
                <w:rFonts w:ascii="Gill Sans MT" w:hAnsi="Gill Sans MT"/>
                <w:sz w:val="18"/>
                <w:szCs w:val="20"/>
                <w:lang w:val="en-US"/>
              </w:rPr>
            </w:pPr>
            <w:r>
              <w:rPr>
                <w:rFonts w:ascii="Gill Sans MT" w:hAnsi="Gill Sans MT"/>
                <w:sz w:val="18"/>
                <w:szCs w:val="20"/>
                <w:lang w:val="en-US"/>
              </w:rPr>
              <w:t>Oracle, Hadoop,</w:t>
            </w:r>
            <w:r w:rsidR="00D80858">
              <w:rPr>
                <w:rFonts w:ascii="Gill Sans MT" w:hAnsi="Gill Sans MT"/>
                <w:sz w:val="18"/>
                <w:szCs w:val="20"/>
                <w:lang w:val="en-US"/>
              </w:rPr>
              <w:t xml:space="preserve"> HDP, </w:t>
            </w:r>
            <w:r w:rsidR="00573FB9">
              <w:rPr>
                <w:rFonts w:ascii="Gill Sans MT" w:hAnsi="Gill Sans MT"/>
                <w:sz w:val="18"/>
                <w:szCs w:val="20"/>
                <w:lang w:val="en-US"/>
              </w:rPr>
              <w:t>PYSpark, Datastage</w:t>
            </w:r>
          </w:p>
        </w:tc>
      </w:tr>
    </w:tbl>
    <w:p w:rsidR="002B7630" w:rsidRDefault="002B7630">
      <w:pPr>
        <w:rPr>
          <w:lang w:val="en-US"/>
        </w:rPr>
      </w:pP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3260"/>
        <w:gridCol w:w="2408"/>
        <w:gridCol w:w="2978"/>
      </w:tblGrid>
      <w:tr w:rsidR="00381BDE" w:rsidRPr="004213C6" w:rsidTr="005B3698">
        <w:trPr>
          <w:cantSplit/>
          <w:trHeight w:val="250"/>
        </w:trPr>
        <w:tc>
          <w:tcPr>
            <w:tcW w:w="4820" w:type="dxa"/>
            <w:gridSpan w:val="2"/>
            <w:shd w:val="clear" w:color="auto" w:fill="DBE5F1" w:themeFill="accent1" w:themeFillTint="33"/>
            <w:tcMar>
              <w:left w:w="75" w:type="dxa"/>
            </w:tcMar>
          </w:tcPr>
          <w:p w:rsidR="00381BDE" w:rsidRPr="00A30DE6" w:rsidRDefault="00381BDE" w:rsidP="00507FD0">
            <w:pPr>
              <w:pStyle w:val="CVClient"/>
              <w:snapToGrid w:val="0"/>
              <w:ind w:right="283"/>
              <w:rPr>
                <w:rFonts w:ascii="Gill Sans MT" w:hAnsi="Gill Sans MT"/>
                <w:color w:val="auto"/>
              </w:rPr>
            </w:pPr>
            <w:r w:rsidRPr="00A30DE6">
              <w:rPr>
                <w:rFonts w:ascii="Gill Sans MT" w:hAnsi="Gill Sans MT"/>
                <w:color w:val="auto"/>
              </w:rPr>
              <w:t xml:space="preserve">SACEM, </w:t>
            </w:r>
            <w:r w:rsidR="00507FD0">
              <w:rPr>
                <w:rFonts w:ascii="Gill Sans MT" w:hAnsi="Gill Sans MT"/>
                <w:color w:val="auto"/>
              </w:rPr>
              <w:t xml:space="preserve">Architecte </w:t>
            </w:r>
            <w:r w:rsidR="00E20764">
              <w:rPr>
                <w:rFonts w:ascii="Gill Sans MT" w:hAnsi="Gill Sans MT"/>
                <w:color w:val="auto"/>
              </w:rPr>
              <w:t>BI</w:t>
            </w:r>
            <w:r w:rsidRPr="004213C6">
              <w:rPr>
                <w:rFonts w:ascii="Gill Sans MT" w:hAnsi="Gill Sans MT"/>
                <w:color w:val="auto"/>
              </w:rPr>
              <w:t xml:space="preserve"> </w:t>
            </w:r>
          </w:p>
        </w:tc>
        <w:tc>
          <w:tcPr>
            <w:tcW w:w="2408" w:type="dxa"/>
            <w:shd w:val="clear" w:color="auto" w:fill="DBE5F1" w:themeFill="accent1" w:themeFillTint="33"/>
          </w:tcPr>
          <w:p w:rsidR="00381BDE" w:rsidRPr="004213C6" w:rsidRDefault="00381BDE" w:rsidP="005B3698">
            <w:pPr>
              <w:pStyle w:val="CVClient"/>
              <w:snapToGrid w:val="0"/>
              <w:ind w:right="283"/>
              <w:rPr>
                <w:rFonts w:ascii="Gill Sans MT" w:hAnsi="Gill Sans MT"/>
                <w:color w:val="auto"/>
              </w:rPr>
            </w:pPr>
            <w:r w:rsidRPr="004213C6">
              <w:rPr>
                <w:rFonts w:ascii="Gill Sans MT" w:hAnsi="Gill Sans MT"/>
                <w:color w:val="auto"/>
              </w:rPr>
              <w:t>Prestataire</w:t>
            </w:r>
          </w:p>
        </w:tc>
        <w:tc>
          <w:tcPr>
            <w:tcW w:w="2978" w:type="dxa"/>
            <w:shd w:val="clear" w:color="auto" w:fill="DBE5F1" w:themeFill="accent1" w:themeFillTint="33"/>
            <w:tcMar>
              <w:left w:w="75" w:type="dxa"/>
            </w:tcMar>
          </w:tcPr>
          <w:p w:rsidR="00381BDE" w:rsidRPr="004213C6" w:rsidRDefault="00381BDE" w:rsidP="001011CF">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201</w:t>
            </w:r>
            <w:r w:rsidR="00401853">
              <w:rPr>
                <w:rFonts w:ascii="Gill Sans MT" w:hAnsi="Gill Sans MT"/>
                <w:color w:val="00000A"/>
                <w:sz w:val="20"/>
                <w:szCs w:val="20"/>
              </w:rPr>
              <w:t>6</w:t>
            </w:r>
            <w:r w:rsidRPr="004213C6">
              <w:rPr>
                <w:rFonts w:ascii="Gill Sans MT" w:hAnsi="Gill Sans MT"/>
                <w:color w:val="00000A"/>
                <w:sz w:val="20"/>
                <w:szCs w:val="20"/>
              </w:rPr>
              <w:t>-0</w:t>
            </w:r>
            <w:r w:rsidR="001011CF">
              <w:rPr>
                <w:rFonts w:ascii="Gill Sans MT" w:hAnsi="Gill Sans MT"/>
                <w:color w:val="00000A"/>
                <w:sz w:val="20"/>
                <w:szCs w:val="20"/>
              </w:rPr>
              <w:t>8</w:t>
            </w:r>
            <w:r w:rsidRPr="004213C6">
              <w:rPr>
                <w:rFonts w:ascii="Gill Sans MT" w:hAnsi="Gill Sans MT"/>
                <w:color w:val="00000A"/>
                <w:sz w:val="20"/>
                <w:szCs w:val="20"/>
              </w:rPr>
              <w:t xml:space="preserve">, </w:t>
            </w:r>
            <w:r w:rsidR="001011CF">
              <w:rPr>
                <w:rFonts w:ascii="Gill Sans MT" w:hAnsi="Gill Sans MT"/>
                <w:color w:val="00000A"/>
                <w:sz w:val="20"/>
                <w:szCs w:val="20"/>
              </w:rPr>
              <w:t>6</w:t>
            </w:r>
            <w:r w:rsidRPr="004213C6">
              <w:rPr>
                <w:rFonts w:ascii="Gill Sans MT" w:hAnsi="Gill Sans MT"/>
                <w:color w:val="00000A"/>
                <w:sz w:val="20"/>
                <w:szCs w:val="20"/>
              </w:rPr>
              <w:t xml:space="preserve"> mois</w:t>
            </w:r>
          </w:p>
        </w:tc>
      </w:tr>
      <w:tr w:rsidR="00381BDE" w:rsidRPr="004213C6" w:rsidTr="005B3698">
        <w:trPr>
          <w:cantSplit/>
          <w:trHeight w:val="70"/>
        </w:trPr>
        <w:tc>
          <w:tcPr>
            <w:tcW w:w="10206" w:type="dxa"/>
            <w:gridSpan w:val="4"/>
            <w:shd w:val="clear" w:color="auto" w:fill="auto"/>
            <w:tcMar>
              <w:left w:w="75" w:type="dxa"/>
            </w:tcMar>
            <w:vAlign w:val="center"/>
          </w:tcPr>
          <w:p w:rsidR="00381BDE" w:rsidRPr="004213C6" w:rsidRDefault="005A5F95" w:rsidP="005B3698">
            <w:pPr>
              <w:pStyle w:val="FonctionProjet"/>
              <w:snapToGrid w:val="0"/>
              <w:ind w:right="283"/>
              <w:rPr>
                <w:rFonts w:ascii="Gill Sans MT" w:hAnsi="Gill Sans MT"/>
              </w:rPr>
            </w:pPr>
            <w:r>
              <w:rPr>
                <w:rFonts w:ascii="Gill Sans MT" w:hAnsi="Gill Sans MT"/>
              </w:rPr>
              <w:t>Projet LABIS (Business Intelligence)</w:t>
            </w:r>
          </w:p>
        </w:tc>
      </w:tr>
      <w:tr w:rsidR="00381BDE" w:rsidRPr="004213C6" w:rsidTr="005B3698">
        <w:trPr>
          <w:cantSplit/>
          <w:trHeight w:val="399"/>
        </w:trPr>
        <w:tc>
          <w:tcPr>
            <w:tcW w:w="10206" w:type="dxa"/>
            <w:gridSpan w:val="4"/>
            <w:shd w:val="clear" w:color="auto" w:fill="auto"/>
            <w:tcMar>
              <w:left w:w="75" w:type="dxa"/>
            </w:tcMar>
            <w:vAlign w:val="center"/>
          </w:tcPr>
          <w:p w:rsidR="00653EA4" w:rsidRDefault="00653EA4" w:rsidP="005B3698">
            <w:pPr>
              <w:pStyle w:val="NormalCalibri"/>
              <w:tabs>
                <w:tab w:val="left" w:pos="232"/>
                <w:tab w:val="left" w:pos="10221"/>
              </w:tabs>
              <w:snapToGrid w:val="0"/>
              <w:spacing w:before="0" w:after="0"/>
              <w:ind w:right="-29"/>
              <w:rPr>
                <w:rFonts w:ascii="Gill Sans MT" w:hAnsi="Gill Sans MT"/>
                <w:sz w:val="18"/>
                <w:szCs w:val="18"/>
              </w:rPr>
            </w:pPr>
            <w:r>
              <w:rPr>
                <w:rFonts w:ascii="Gill Sans MT" w:hAnsi="Gill Sans MT"/>
                <w:b/>
                <w:sz w:val="18"/>
                <w:szCs w:val="18"/>
              </w:rPr>
              <w:t>LABIS</w:t>
            </w:r>
            <w:r w:rsidR="00381BDE" w:rsidRPr="004213C6">
              <w:rPr>
                <w:rFonts w:ascii="Gill Sans MT" w:hAnsi="Gill Sans MT"/>
                <w:b/>
                <w:sz w:val="18"/>
                <w:szCs w:val="18"/>
              </w:rPr>
              <w:t xml:space="preserve"> : </w:t>
            </w:r>
            <w:r w:rsidR="00381BDE" w:rsidRPr="004213C6">
              <w:rPr>
                <w:rFonts w:ascii="Gill Sans MT" w:hAnsi="Gill Sans MT"/>
                <w:sz w:val="18"/>
                <w:szCs w:val="18"/>
              </w:rPr>
              <w:t xml:space="preserve">Le projet consiste à </w:t>
            </w:r>
            <w:r>
              <w:rPr>
                <w:rFonts w:ascii="Gill Sans MT" w:hAnsi="Gill Sans MT"/>
                <w:sz w:val="18"/>
                <w:szCs w:val="18"/>
              </w:rPr>
              <w:t>migrer le DWH de la SACEM d’Oracle vers Vertica ainsi que la refonte des rapports / Dashboard</w:t>
            </w:r>
          </w:p>
          <w:p w:rsidR="00381BDE" w:rsidRPr="00FF0858" w:rsidRDefault="00653EA4" w:rsidP="00FF0858">
            <w:pPr>
              <w:pStyle w:val="NormalCalibri"/>
              <w:tabs>
                <w:tab w:val="left" w:pos="232"/>
                <w:tab w:val="left" w:pos="10221"/>
              </w:tabs>
              <w:snapToGrid w:val="0"/>
              <w:spacing w:before="0" w:after="0"/>
              <w:ind w:right="-29"/>
              <w:rPr>
                <w:rFonts w:ascii="Gill Sans MT" w:hAnsi="Gill Sans MT"/>
                <w:sz w:val="18"/>
                <w:szCs w:val="18"/>
              </w:rPr>
            </w:pPr>
            <w:r>
              <w:rPr>
                <w:rFonts w:ascii="Gill Sans MT" w:hAnsi="Gill Sans MT"/>
                <w:sz w:val="18"/>
                <w:szCs w:val="18"/>
              </w:rPr>
              <w:t>sous  Tableau &amp; Pentaho</w:t>
            </w:r>
          </w:p>
          <w:p w:rsidR="00FF0858" w:rsidRPr="0037484D" w:rsidRDefault="00381BDE" w:rsidP="0037484D">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6E4AA0">
              <w:rPr>
                <w:rFonts w:ascii="Gill Sans MT" w:hAnsi="Gill Sans MT"/>
                <w:sz w:val="18"/>
                <w:szCs w:val="18"/>
                <w:u w:val="single"/>
              </w:rPr>
              <w:t>Référentiel</w:t>
            </w:r>
            <w:r>
              <w:rPr>
                <w:rFonts w:ascii="Gill Sans MT" w:hAnsi="Gill Sans MT"/>
                <w:sz w:val="18"/>
                <w:szCs w:val="18"/>
              </w:rPr>
              <w:t>: Réplication du référentiel de la SACEM d’Oracle vers Vertica avec des composants génériques disponibles en mode batch et aussi en web service.</w:t>
            </w:r>
          </w:p>
          <w:p w:rsidR="00381BDE" w:rsidRPr="0037484D" w:rsidRDefault="00FF0858" w:rsidP="005B3698">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Pr>
                <w:rFonts w:ascii="Gill Sans MT" w:hAnsi="Gill Sans MT"/>
                <w:sz w:val="18"/>
                <w:szCs w:val="18"/>
                <w:u w:val="single"/>
              </w:rPr>
              <w:t>DWH</w:t>
            </w:r>
            <w:r>
              <w:rPr>
                <w:rFonts w:ascii="Gill Sans MT" w:hAnsi="Gill Sans MT"/>
                <w:sz w:val="18"/>
                <w:szCs w:val="18"/>
              </w:rPr>
              <w:t>: Création des composants générique de migration des tables (dimensions &amp; faits) vers le cluster Vertica, ces composants sont utilisés en mode DOUBLE RUN (les deux DWH cohabitent). Le composant de migration pouvant être utilisé en One Shot pour l’initialisation mais aussi pour pousser le delta quotidien.</w:t>
            </w:r>
          </w:p>
          <w:p w:rsidR="00381BDE" w:rsidRPr="0007265B" w:rsidRDefault="00FF0858" w:rsidP="005B3698">
            <w:pPr>
              <w:pStyle w:val="NormalCalibri"/>
              <w:numPr>
                <w:ilvl w:val="0"/>
                <w:numId w:val="2"/>
              </w:numPr>
              <w:tabs>
                <w:tab w:val="left" w:pos="232"/>
                <w:tab w:val="left" w:pos="10221"/>
              </w:tabs>
              <w:snapToGrid w:val="0"/>
              <w:spacing w:before="0" w:after="0"/>
              <w:ind w:left="232" w:right="-29" w:hanging="232"/>
              <w:rPr>
                <w:rFonts w:ascii="Gill Sans MT" w:hAnsi="Gill Sans MT"/>
                <w:b/>
                <w:sz w:val="18"/>
                <w:szCs w:val="18"/>
              </w:rPr>
            </w:pPr>
            <w:r>
              <w:rPr>
                <w:rFonts w:ascii="Gill Sans MT" w:hAnsi="Gill Sans MT"/>
                <w:sz w:val="18"/>
                <w:szCs w:val="18"/>
                <w:u w:val="single"/>
              </w:rPr>
              <w:t>Reporting</w:t>
            </w:r>
            <w:r w:rsidR="00381BDE" w:rsidRPr="004213C6">
              <w:rPr>
                <w:rFonts w:ascii="Gill Sans MT" w:hAnsi="Gill Sans MT"/>
                <w:b/>
                <w:sz w:val="18"/>
                <w:szCs w:val="18"/>
              </w:rPr>
              <w:t>:</w:t>
            </w:r>
            <w:r w:rsidR="00381BDE" w:rsidRPr="004213C6">
              <w:rPr>
                <w:rFonts w:ascii="Gill Sans MT" w:hAnsi="Gill Sans MT"/>
                <w:sz w:val="18"/>
                <w:szCs w:val="18"/>
              </w:rPr>
              <w:t xml:space="preserve"> </w:t>
            </w:r>
            <w:r>
              <w:rPr>
                <w:rFonts w:ascii="Gill Sans MT" w:hAnsi="Gill Sans MT"/>
                <w:sz w:val="18"/>
                <w:szCs w:val="18"/>
              </w:rPr>
              <w:t xml:space="preserve"> Refonte des Dashboard sous Tableau &amp; Pentaho pour les rendre opérationnels  </w:t>
            </w:r>
            <w:r w:rsidR="00381BDE" w:rsidRPr="004213C6">
              <w:rPr>
                <w:rFonts w:ascii="Gill Sans MT" w:hAnsi="Gill Sans MT"/>
                <w:sz w:val="18"/>
                <w:szCs w:val="18"/>
              </w:rPr>
              <w:t>Création des composants génériques d’extraction des données depuis le SI-SACEM pour les période 2014-2018, plus de 300 milliards de lignes et intégration des données dans la zone d’ingestion (staging) du cluster Big Data et création de micro-services permettant de déclencher les traitement d’extractio</w:t>
            </w:r>
            <w:r w:rsidR="00381BDE">
              <w:rPr>
                <w:rFonts w:ascii="Gill Sans MT" w:hAnsi="Gill Sans MT"/>
                <w:sz w:val="18"/>
                <w:szCs w:val="18"/>
              </w:rPr>
              <w:t>n et de chargement à la demande.</w:t>
            </w:r>
          </w:p>
          <w:p w:rsidR="0007265B" w:rsidRPr="004213C6" w:rsidRDefault="0007265B" w:rsidP="005B3698">
            <w:pPr>
              <w:pStyle w:val="NormalCalibri"/>
              <w:numPr>
                <w:ilvl w:val="0"/>
                <w:numId w:val="2"/>
              </w:numPr>
              <w:tabs>
                <w:tab w:val="left" w:pos="232"/>
                <w:tab w:val="left" w:pos="10221"/>
              </w:tabs>
              <w:snapToGrid w:val="0"/>
              <w:spacing w:before="0" w:after="0"/>
              <w:ind w:left="232" w:right="-29" w:hanging="232"/>
              <w:rPr>
                <w:rFonts w:ascii="Gill Sans MT" w:hAnsi="Gill Sans MT"/>
                <w:b/>
                <w:sz w:val="18"/>
                <w:szCs w:val="18"/>
              </w:rPr>
            </w:pPr>
            <w:r>
              <w:rPr>
                <w:rFonts w:ascii="Gill Sans MT" w:hAnsi="Gill Sans MT"/>
                <w:sz w:val="18"/>
                <w:szCs w:val="18"/>
                <w:u w:val="single"/>
              </w:rPr>
              <w:t>Déploiement</w:t>
            </w:r>
            <w:r w:rsidRPr="0007265B">
              <w:rPr>
                <w:rFonts w:ascii="Gill Sans MT" w:hAnsi="Gill Sans MT"/>
                <w:sz w:val="18"/>
                <w:szCs w:val="18"/>
              </w:rPr>
              <w:t> :</w:t>
            </w:r>
            <w:r>
              <w:rPr>
                <w:rFonts w:ascii="Gill Sans MT" w:hAnsi="Gill Sans MT"/>
                <w:sz w:val="18"/>
                <w:szCs w:val="18"/>
              </w:rPr>
              <w:t xml:space="preserve"> </w:t>
            </w:r>
            <w:r w:rsidRPr="0007265B">
              <w:rPr>
                <w:rFonts w:ascii="Gill Sans MT" w:hAnsi="Gill Sans MT"/>
                <w:sz w:val="18"/>
                <w:szCs w:val="18"/>
              </w:rPr>
              <w:t xml:space="preserve">de certaines applications dans </w:t>
            </w:r>
            <w:r>
              <w:rPr>
                <w:rFonts w:ascii="Gill Sans MT" w:hAnsi="Gill Sans MT"/>
                <w:sz w:val="18"/>
                <w:szCs w:val="18"/>
              </w:rPr>
              <w:t>le cloud azure pour permettre aux sociétaires de mieux gérer leurs portefeuille</w:t>
            </w:r>
            <w:r w:rsidR="001E703A">
              <w:rPr>
                <w:rFonts w:ascii="Gill Sans MT" w:hAnsi="Gill Sans MT"/>
                <w:sz w:val="18"/>
                <w:szCs w:val="18"/>
              </w:rPr>
              <w:t>s</w:t>
            </w:r>
            <w:r>
              <w:rPr>
                <w:rFonts w:ascii="Gill Sans MT" w:hAnsi="Gill Sans MT"/>
                <w:sz w:val="18"/>
                <w:szCs w:val="18"/>
              </w:rPr>
              <w:t>.</w:t>
            </w:r>
          </w:p>
        </w:tc>
      </w:tr>
      <w:tr w:rsidR="00381BDE" w:rsidRPr="006C2A67" w:rsidTr="005B3698">
        <w:trPr>
          <w:cantSplit/>
          <w:trHeight w:val="223"/>
        </w:trPr>
        <w:tc>
          <w:tcPr>
            <w:tcW w:w="1560" w:type="dxa"/>
            <w:shd w:val="clear" w:color="auto" w:fill="auto"/>
            <w:tcMar>
              <w:left w:w="75" w:type="dxa"/>
            </w:tcMar>
            <w:vAlign w:val="center"/>
          </w:tcPr>
          <w:p w:rsidR="00381BDE" w:rsidRPr="004213C6" w:rsidRDefault="00381BDE" w:rsidP="005B3698">
            <w:pPr>
              <w:pStyle w:val="CvColonneGauche"/>
              <w:snapToGrid w:val="0"/>
              <w:ind w:right="283"/>
              <w:jc w:val="center"/>
              <w:rPr>
                <w:rFonts w:ascii="Gill Sans MT" w:hAnsi="Gill Sans MT"/>
                <w:szCs w:val="20"/>
              </w:rPr>
            </w:pPr>
            <w:r w:rsidRPr="00156F60">
              <w:rPr>
                <w:rFonts w:ascii="Gill Sans MT" w:hAnsi="Gill Sans MT"/>
                <w:sz w:val="18"/>
                <w:szCs w:val="20"/>
              </w:rPr>
              <w:t>Environnement</w:t>
            </w:r>
          </w:p>
        </w:tc>
        <w:tc>
          <w:tcPr>
            <w:tcW w:w="8646" w:type="dxa"/>
            <w:gridSpan w:val="3"/>
            <w:shd w:val="clear" w:color="auto" w:fill="auto"/>
            <w:tcMar>
              <w:left w:w="75" w:type="dxa"/>
            </w:tcMar>
          </w:tcPr>
          <w:p w:rsidR="00381BDE" w:rsidRPr="004213C6" w:rsidRDefault="00381BDE" w:rsidP="0001737E">
            <w:pPr>
              <w:pStyle w:val="CVTechnique"/>
              <w:snapToGrid w:val="0"/>
              <w:ind w:right="283"/>
              <w:rPr>
                <w:rFonts w:ascii="Gill Sans MT" w:hAnsi="Gill Sans MT"/>
                <w:sz w:val="18"/>
                <w:szCs w:val="20"/>
                <w:lang w:val="en-US"/>
              </w:rPr>
            </w:pPr>
            <w:r w:rsidRPr="004213C6">
              <w:rPr>
                <w:rFonts w:ascii="Gill Sans MT" w:hAnsi="Gill Sans MT"/>
                <w:sz w:val="18"/>
                <w:szCs w:val="20"/>
                <w:lang w:val="en-US"/>
              </w:rPr>
              <w:t xml:space="preserve">TABLEAU, PENTAHO, Vertica, </w:t>
            </w:r>
            <w:r>
              <w:rPr>
                <w:rFonts w:ascii="Gill Sans MT" w:hAnsi="Gill Sans MT"/>
                <w:sz w:val="18"/>
                <w:szCs w:val="20"/>
                <w:lang w:val="en-US"/>
              </w:rPr>
              <w:t xml:space="preserve">Oracle,  </w:t>
            </w:r>
            <w:r w:rsidRPr="004213C6">
              <w:rPr>
                <w:rFonts w:ascii="Gill Sans MT" w:hAnsi="Gill Sans MT"/>
                <w:sz w:val="18"/>
                <w:szCs w:val="20"/>
                <w:lang w:val="en-US"/>
              </w:rPr>
              <w:t>Django, Kafka</w:t>
            </w:r>
            <w:r w:rsidR="009303E6">
              <w:rPr>
                <w:rFonts w:ascii="Gill Sans MT" w:hAnsi="Gill Sans MT"/>
                <w:sz w:val="18"/>
                <w:szCs w:val="20"/>
                <w:lang w:val="en-US"/>
              </w:rPr>
              <w:t>, Talend</w:t>
            </w:r>
            <w:r w:rsidR="001F71E4">
              <w:rPr>
                <w:rFonts w:ascii="Gill Sans MT" w:hAnsi="Gill Sans MT"/>
                <w:sz w:val="18"/>
                <w:szCs w:val="20"/>
                <w:lang w:val="en-US"/>
              </w:rPr>
              <w:t xml:space="preserve">, MS Azure </w:t>
            </w:r>
            <w:r w:rsidR="00B76ACC">
              <w:rPr>
                <w:rFonts w:ascii="Gill Sans MT" w:hAnsi="Gill Sans MT"/>
                <w:sz w:val="18"/>
                <w:szCs w:val="20"/>
                <w:lang w:val="en-US"/>
              </w:rPr>
              <w:t>, DataStage</w:t>
            </w:r>
            <w:bookmarkStart w:id="0" w:name="_GoBack"/>
            <w:bookmarkEnd w:id="0"/>
          </w:p>
        </w:tc>
      </w:tr>
    </w:tbl>
    <w:p w:rsidR="00381BDE" w:rsidRPr="00681220" w:rsidRDefault="00381BDE">
      <w:pPr>
        <w:rPr>
          <w:lang w:val="en-US"/>
        </w:rPr>
      </w:pP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3126"/>
        <w:gridCol w:w="2542"/>
        <w:gridCol w:w="2978"/>
      </w:tblGrid>
      <w:tr w:rsidR="00A761B0" w:rsidRPr="004213C6" w:rsidTr="009316D0">
        <w:trPr>
          <w:cantSplit/>
          <w:trHeight w:val="227"/>
        </w:trPr>
        <w:tc>
          <w:tcPr>
            <w:tcW w:w="4686" w:type="dxa"/>
            <w:gridSpan w:val="2"/>
            <w:shd w:val="clear" w:color="auto" w:fill="DBE5F1" w:themeFill="accent1" w:themeFillTint="33"/>
            <w:tcMar>
              <w:left w:w="75" w:type="dxa"/>
            </w:tcMar>
          </w:tcPr>
          <w:p w:rsidR="00A761B0" w:rsidRPr="00690337" w:rsidRDefault="00A761B0" w:rsidP="00883ABE">
            <w:pPr>
              <w:pStyle w:val="CVClient"/>
              <w:snapToGrid w:val="0"/>
              <w:ind w:right="283"/>
              <w:rPr>
                <w:rFonts w:ascii="Gill Sans MT" w:hAnsi="Gill Sans MT"/>
                <w:lang w:val="en-US"/>
              </w:rPr>
            </w:pPr>
            <w:r w:rsidRPr="00690337">
              <w:rPr>
                <w:rFonts w:ascii="Gill Sans MT" w:hAnsi="Gill Sans MT"/>
                <w:color w:val="auto"/>
                <w:lang w:val="en-US"/>
              </w:rPr>
              <w:t xml:space="preserve">APHP, </w:t>
            </w:r>
            <w:r w:rsidR="00883ABE" w:rsidRPr="00690337">
              <w:rPr>
                <w:rFonts w:ascii="Gill Sans MT" w:hAnsi="Gill Sans MT"/>
                <w:color w:val="auto"/>
                <w:lang w:val="en-US"/>
              </w:rPr>
              <w:t xml:space="preserve"> Architecte BI</w:t>
            </w:r>
            <w:r w:rsidR="00172993" w:rsidRPr="00690337">
              <w:rPr>
                <w:rFonts w:ascii="Gill Sans MT" w:hAnsi="Gill Sans MT"/>
                <w:color w:val="auto"/>
                <w:lang w:val="en-US"/>
              </w:rPr>
              <w:t xml:space="preserve"> </w:t>
            </w:r>
            <w:r w:rsidR="00883ABE" w:rsidRPr="00690337">
              <w:rPr>
                <w:rFonts w:ascii="Gill Sans MT" w:hAnsi="Gill Sans MT"/>
                <w:color w:val="auto"/>
                <w:lang w:val="en-US"/>
              </w:rPr>
              <w:t>SIRH</w:t>
            </w:r>
            <w:r w:rsidR="00172993" w:rsidRPr="00690337">
              <w:rPr>
                <w:rFonts w:ascii="Gill Sans MT" w:hAnsi="Gill Sans MT"/>
                <w:color w:val="auto"/>
                <w:lang w:val="en-US"/>
              </w:rPr>
              <w:t>/ Finance</w:t>
            </w:r>
          </w:p>
        </w:tc>
        <w:tc>
          <w:tcPr>
            <w:tcW w:w="2542" w:type="dxa"/>
            <w:shd w:val="clear" w:color="auto" w:fill="DBE5F1" w:themeFill="accent1" w:themeFillTint="33"/>
          </w:tcPr>
          <w:p w:rsidR="00A761B0" w:rsidRPr="004213C6" w:rsidRDefault="00A761B0" w:rsidP="006A4615">
            <w:pPr>
              <w:pStyle w:val="CVClient"/>
              <w:snapToGrid w:val="0"/>
              <w:ind w:right="283"/>
              <w:rPr>
                <w:rFonts w:ascii="Gill Sans MT" w:hAnsi="Gill Sans MT"/>
              </w:rPr>
            </w:pPr>
            <w:r w:rsidRPr="004213C6">
              <w:rPr>
                <w:rFonts w:ascii="Gill Sans MT" w:hAnsi="Gill Sans MT"/>
                <w:color w:val="auto"/>
              </w:rPr>
              <w:t>Prestataire</w:t>
            </w:r>
          </w:p>
        </w:tc>
        <w:tc>
          <w:tcPr>
            <w:tcW w:w="2978" w:type="dxa"/>
            <w:shd w:val="clear" w:color="auto" w:fill="DBE5F1" w:themeFill="accent1" w:themeFillTint="33"/>
            <w:tcMar>
              <w:left w:w="75" w:type="dxa"/>
            </w:tcMar>
          </w:tcPr>
          <w:p w:rsidR="00A761B0" w:rsidRPr="004213C6" w:rsidRDefault="00A761B0" w:rsidP="009F7FA4">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201</w:t>
            </w:r>
            <w:r w:rsidR="00F1458B" w:rsidRPr="004213C6">
              <w:rPr>
                <w:rFonts w:ascii="Gill Sans MT" w:hAnsi="Gill Sans MT"/>
                <w:color w:val="00000A"/>
                <w:sz w:val="20"/>
                <w:szCs w:val="20"/>
              </w:rPr>
              <w:t>3</w:t>
            </w:r>
            <w:r w:rsidRPr="004213C6">
              <w:rPr>
                <w:rFonts w:ascii="Gill Sans MT" w:hAnsi="Gill Sans MT"/>
                <w:color w:val="00000A"/>
                <w:sz w:val="20"/>
                <w:szCs w:val="20"/>
              </w:rPr>
              <w:t>-0</w:t>
            </w:r>
            <w:r w:rsidR="00F1458B" w:rsidRPr="004213C6">
              <w:rPr>
                <w:rFonts w:ascii="Gill Sans MT" w:hAnsi="Gill Sans MT"/>
                <w:color w:val="00000A"/>
                <w:sz w:val="20"/>
                <w:szCs w:val="20"/>
              </w:rPr>
              <w:t>5</w:t>
            </w:r>
            <w:r w:rsidRPr="004213C6">
              <w:rPr>
                <w:rFonts w:ascii="Gill Sans MT" w:hAnsi="Gill Sans MT"/>
                <w:color w:val="00000A"/>
                <w:sz w:val="20"/>
                <w:szCs w:val="20"/>
              </w:rPr>
              <w:t xml:space="preserve">, </w:t>
            </w:r>
            <w:r w:rsidR="009F7FA4">
              <w:rPr>
                <w:rFonts w:ascii="Gill Sans MT" w:hAnsi="Gill Sans MT"/>
                <w:color w:val="00000A"/>
                <w:sz w:val="20"/>
                <w:szCs w:val="20"/>
              </w:rPr>
              <w:t>36</w:t>
            </w:r>
            <w:r w:rsidRPr="004213C6">
              <w:rPr>
                <w:rFonts w:ascii="Gill Sans MT" w:hAnsi="Gill Sans MT"/>
                <w:color w:val="00000A"/>
                <w:sz w:val="20"/>
                <w:szCs w:val="20"/>
              </w:rPr>
              <w:t xml:space="preserve"> mois</w:t>
            </w:r>
          </w:p>
        </w:tc>
      </w:tr>
      <w:tr w:rsidR="00681220" w:rsidRPr="004213C6" w:rsidTr="00E9395A">
        <w:trPr>
          <w:cantSplit/>
          <w:trHeight w:val="292"/>
        </w:trPr>
        <w:tc>
          <w:tcPr>
            <w:tcW w:w="10206" w:type="dxa"/>
            <w:gridSpan w:val="4"/>
            <w:shd w:val="clear" w:color="auto" w:fill="auto"/>
            <w:tcMar>
              <w:left w:w="75" w:type="dxa"/>
            </w:tcMar>
          </w:tcPr>
          <w:p w:rsidR="00681220" w:rsidRPr="004213C6" w:rsidRDefault="00681220" w:rsidP="00431613">
            <w:pPr>
              <w:pStyle w:val="FonctionProjet"/>
              <w:snapToGrid w:val="0"/>
              <w:ind w:right="283"/>
              <w:rPr>
                <w:rFonts w:ascii="Gill Sans MT" w:hAnsi="Gill Sans MT"/>
                <w:sz w:val="18"/>
              </w:rPr>
            </w:pPr>
            <w:r w:rsidRPr="004213C6">
              <w:rPr>
                <w:rFonts w:ascii="Gill Sans MT" w:hAnsi="Gill Sans MT"/>
                <w:sz w:val="18"/>
              </w:rPr>
              <w:t xml:space="preserve">SI RH / Finance </w:t>
            </w:r>
          </w:p>
        </w:tc>
      </w:tr>
      <w:tr w:rsidR="00681220" w:rsidRPr="004213C6" w:rsidTr="00342301">
        <w:trPr>
          <w:cantSplit/>
          <w:trHeight w:val="399"/>
        </w:trPr>
        <w:tc>
          <w:tcPr>
            <w:tcW w:w="10206" w:type="dxa"/>
            <w:gridSpan w:val="4"/>
            <w:tcBorders>
              <w:bottom w:val="dotted" w:sz="4" w:space="0" w:color="auto"/>
            </w:tcBorders>
            <w:shd w:val="clear" w:color="auto" w:fill="auto"/>
            <w:tcMar>
              <w:left w:w="75" w:type="dxa"/>
            </w:tcMar>
            <w:vAlign w:val="center"/>
          </w:tcPr>
          <w:p w:rsidR="00681220" w:rsidRPr="004213C6" w:rsidRDefault="00681220" w:rsidP="004D3454">
            <w:pPr>
              <w:pStyle w:val="NormalCalibri"/>
              <w:tabs>
                <w:tab w:val="left" w:pos="232"/>
                <w:tab w:val="left" w:pos="10221"/>
              </w:tabs>
              <w:snapToGrid w:val="0"/>
              <w:spacing w:before="0" w:after="0"/>
              <w:ind w:right="-29"/>
              <w:rPr>
                <w:rFonts w:ascii="Gill Sans MT" w:hAnsi="Gill Sans MT"/>
                <w:b/>
                <w:sz w:val="18"/>
                <w:szCs w:val="18"/>
              </w:rPr>
            </w:pPr>
            <w:r w:rsidRPr="004213C6">
              <w:rPr>
                <w:rFonts w:ascii="Gill Sans MT" w:hAnsi="Gill Sans MT"/>
                <w:b/>
                <w:sz w:val="18"/>
                <w:szCs w:val="18"/>
              </w:rPr>
              <w:t>SI-RH :</w:t>
            </w:r>
          </w:p>
          <w:p w:rsidR="00681220" w:rsidRPr="004213C6" w:rsidRDefault="00681220" w:rsidP="00A761B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Modélisation de l’infocentre central regroupant les données transactionnelles des domaines RH (HR Access, Gestion du temps de travail, Référentiel structures) &amp; Finance (SAP ECC)</w:t>
            </w:r>
          </w:p>
          <w:p w:rsidR="00681220" w:rsidRPr="004213C6" w:rsidRDefault="00681220" w:rsidP="00A761B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Mise en place du Framework d’intégration des données dans le SI Central</w:t>
            </w:r>
          </w:p>
          <w:p w:rsidR="00681220" w:rsidRPr="004213C6" w:rsidRDefault="00681220" w:rsidP="00A761B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 xml:space="preserve">Mise en place des interfaces d’échange (bidirectionnel) entre l’infocentre les applications sources </w:t>
            </w:r>
          </w:p>
          <w:p w:rsidR="00681220" w:rsidRPr="004213C6" w:rsidRDefault="00681220" w:rsidP="00A761B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Mise en place du moteur de diffusion des données réglementaires (interfaces sortantes).</w:t>
            </w:r>
          </w:p>
          <w:p w:rsidR="00681220" w:rsidRPr="004213C6" w:rsidRDefault="00681220" w:rsidP="00A761B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Alimentation du modèle de données pour la production des rapports réglementaires (bilan</w:t>
            </w:r>
            <w:r w:rsidR="0092146B">
              <w:rPr>
                <w:rFonts w:ascii="Gill Sans MT" w:hAnsi="Gill Sans MT"/>
                <w:sz w:val="18"/>
                <w:szCs w:val="18"/>
              </w:rPr>
              <w:t>s</w:t>
            </w:r>
            <w:r w:rsidRPr="004213C6">
              <w:rPr>
                <w:rFonts w:ascii="Gill Sans MT" w:hAnsi="Gill Sans MT"/>
                <w:sz w:val="18"/>
                <w:szCs w:val="18"/>
              </w:rPr>
              <w:t xml:space="preserve"> social, </w:t>
            </w:r>
            <w:r w:rsidR="0092146B">
              <w:rPr>
                <w:rFonts w:ascii="Gill Sans MT" w:hAnsi="Gill Sans MT"/>
                <w:sz w:val="18"/>
                <w:szCs w:val="18"/>
              </w:rPr>
              <w:t xml:space="preserve">formation, </w:t>
            </w:r>
            <w:r w:rsidRPr="004213C6">
              <w:rPr>
                <w:rFonts w:ascii="Gill Sans MT" w:hAnsi="Gill Sans MT"/>
                <w:sz w:val="18"/>
                <w:szCs w:val="18"/>
              </w:rPr>
              <w:t>hygiène &amp; sécurité)</w:t>
            </w:r>
          </w:p>
          <w:p w:rsidR="00681220" w:rsidRPr="004213C6" w:rsidRDefault="00C463F7" w:rsidP="00A761B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Pr>
                <w:rFonts w:ascii="Gill Sans MT" w:hAnsi="Gill Sans MT"/>
                <w:sz w:val="18"/>
                <w:szCs w:val="18"/>
              </w:rPr>
              <w:t xml:space="preserve">Encadrement de </w:t>
            </w:r>
            <w:r w:rsidR="00681220" w:rsidRPr="004213C6">
              <w:rPr>
                <w:rFonts w:ascii="Gill Sans MT" w:hAnsi="Gill Sans MT"/>
                <w:sz w:val="18"/>
                <w:szCs w:val="18"/>
              </w:rPr>
              <w:t>la cellule de requête autour d</w:t>
            </w:r>
            <w:r>
              <w:rPr>
                <w:rFonts w:ascii="Gill Sans MT" w:hAnsi="Gill Sans MT"/>
                <w:sz w:val="18"/>
                <w:szCs w:val="18"/>
              </w:rPr>
              <w:t>es besoins</w:t>
            </w:r>
            <w:r w:rsidR="00681220" w:rsidRPr="004213C6">
              <w:rPr>
                <w:rFonts w:ascii="Gill Sans MT" w:hAnsi="Gill Sans MT"/>
                <w:sz w:val="18"/>
                <w:szCs w:val="18"/>
              </w:rPr>
              <w:t xml:space="preserve"> HR-Access</w:t>
            </w:r>
            <w:r>
              <w:rPr>
                <w:rFonts w:ascii="Gill Sans MT" w:hAnsi="Gill Sans MT"/>
                <w:sz w:val="18"/>
                <w:szCs w:val="18"/>
              </w:rPr>
              <w:t xml:space="preserve"> &amp; Gestion du temps de travail</w:t>
            </w:r>
          </w:p>
          <w:p w:rsidR="00681220" w:rsidRPr="004213C6" w:rsidRDefault="00681220" w:rsidP="00A761B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Reprise des données GESTIME (gestion du temps de travail) dans l’entrepôt de données central.</w:t>
            </w:r>
          </w:p>
          <w:p w:rsidR="00681220" w:rsidRPr="00A0199A" w:rsidRDefault="00681220" w:rsidP="00627604">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Automatisation de l’exécution &amp; la diffusion de certaines interfaces sortantes pour le pilotage des effectifs, des entrées / sorties, des mouvements et la masse salariale.</w:t>
            </w:r>
          </w:p>
          <w:p w:rsidR="00681220" w:rsidRPr="004213C6" w:rsidRDefault="00681220" w:rsidP="004D3454">
            <w:pPr>
              <w:pStyle w:val="NormalCalibri"/>
              <w:tabs>
                <w:tab w:val="left" w:pos="232"/>
                <w:tab w:val="left" w:pos="10221"/>
              </w:tabs>
              <w:snapToGrid w:val="0"/>
              <w:spacing w:before="0" w:after="0"/>
              <w:ind w:right="-29"/>
              <w:rPr>
                <w:rFonts w:ascii="Gill Sans MT" w:hAnsi="Gill Sans MT"/>
                <w:b/>
                <w:sz w:val="18"/>
                <w:szCs w:val="18"/>
              </w:rPr>
            </w:pPr>
            <w:r>
              <w:rPr>
                <w:rFonts w:ascii="Gill Sans MT" w:hAnsi="Gill Sans MT"/>
                <w:b/>
                <w:sz w:val="18"/>
                <w:szCs w:val="18"/>
              </w:rPr>
              <w:t xml:space="preserve">SI </w:t>
            </w:r>
            <w:r w:rsidRPr="004213C6">
              <w:rPr>
                <w:rFonts w:ascii="Gill Sans MT" w:hAnsi="Gill Sans MT"/>
                <w:b/>
                <w:sz w:val="18"/>
                <w:szCs w:val="18"/>
              </w:rPr>
              <w:t>Finance :</w:t>
            </w:r>
          </w:p>
          <w:p w:rsidR="00681220" w:rsidRPr="004213C6" w:rsidRDefault="00681220" w:rsidP="004D3454">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Participation dans le projet monté de version de SAP ECC et étude d’impact sur les applications satellites (bilan comptable, logistique,..)</w:t>
            </w:r>
          </w:p>
          <w:p w:rsidR="00681220" w:rsidRPr="004213C6" w:rsidRDefault="00681220" w:rsidP="004D3454">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Migration des serveurs ETL de Solaris vers HP UX et montée de version 8.1 vers 9.2</w:t>
            </w:r>
          </w:p>
          <w:p w:rsidR="00681220" w:rsidRPr="004213C6" w:rsidRDefault="00681220" w:rsidP="00DF0D46">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Automatisation des contrôles lors de la production du compte financier unique de l’APHP.</w:t>
            </w:r>
          </w:p>
        </w:tc>
      </w:tr>
      <w:tr w:rsidR="00A761B0" w:rsidRPr="00681220" w:rsidTr="000D7E62">
        <w:trPr>
          <w:cantSplit/>
          <w:trHeight w:val="235"/>
        </w:trPr>
        <w:tc>
          <w:tcPr>
            <w:tcW w:w="1560" w:type="dxa"/>
            <w:tcBorders>
              <w:top w:val="dotted" w:sz="4" w:space="0" w:color="auto"/>
              <w:left w:val="dotted" w:sz="4" w:space="0" w:color="auto"/>
              <w:bottom w:val="dotted" w:sz="4" w:space="0" w:color="auto"/>
              <w:right w:val="dotted" w:sz="4" w:space="0" w:color="auto"/>
            </w:tcBorders>
            <w:shd w:val="clear" w:color="auto" w:fill="auto"/>
            <w:tcMar>
              <w:left w:w="75" w:type="dxa"/>
            </w:tcMar>
            <w:vAlign w:val="center"/>
          </w:tcPr>
          <w:p w:rsidR="00A761B0" w:rsidRPr="004213C6" w:rsidRDefault="00681220" w:rsidP="006A4615">
            <w:pPr>
              <w:pStyle w:val="CvColonneGauche"/>
              <w:snapToGrid w:val="0"/>
              <w:ind w:right="283"/>
              <w:jc w:val="center"/>
              <w:rPr>
                <w:rFonts w:ascii="Gill Sans MT" w:hAnsi="Gill Sans MT"/>
                <w:sz w:val="18"/>
                <w:szCs w:val="18"/>
              </w:rPr>
            </w:pPr>
            <w:r>
              <w:rPr>
                <w:rFonts w:ascii="Gill Sans MT" w:hAnsi="Gill Sans MT"/>
                <w:sz w:val="18"/>
                <w:szCs w:val="20"/>
              </w:rPr>
              <w:t>Environnement</w:t>
            </w:r>
          </w:p>
        </w:tc>
        <w:tc>
          <w:tcPr>
            <w:tcW w:w="8646" w:type="dxa"/>
            <w:gridSpan w:val="3"/>
            <w:tcBorders>
              <w:top w:val="dotted" w:sz="4" w:space="0" w:color="auto"/>
              <w:left w:val="dotted" w:sz="4" w:space="0" w:color="auto"/>
              <w:bottom w:val="dotted" w:sz="4" w:space="0" w:color="auto"/>
              <w:right w:val="dotted" w:sz="4" w:space="0" w:color="auto"/>
            </w:tcBorders>
            <w:shd w:val="clear" w:color="auto" w:fill="auto"/>
            <w:tcMar>
              <w:left w:w="75" w:type="dxa"/>
            </w:tcMar>
          </w:tcPr>
          <w:p w:rsidR="00A761B0" w:rsidRPr="00681220" w:rsidRDefault="00A761B0" w:rsidP="00681220">
            <w:pPr>
              <w:pStyle w:val="CVTechnique"/>
              <w:snapToGrid w:val="0"/>
              <w:ind w:right="283"/>
              <w:rPr>
                <w:rFonts w:ascii="Gill Sans MT" w:hAnsi="Gill Sans MT"/>
                <w:sz w:val="18"/>
                <w:szCs w:val="18"/>
              </w:rPr>
            </w:pPr>
            <w:r w:rsidRPr="00681220">
              <w:rPr>
                <w:rFonts w:ascii="Gill Sans MT" w:hAnsi="Gill Sans MT"/>
                <w:sz w:val="18"/>
                <w:szCs w:val="18"/>
              </w:rPr>
              <w:t>HP</w:t>
            </w:r>
            <w:r w:rsidR="00681220" w:rsidRPr="00681220">
              <w:rPr>
                <w:rFonts w:ascii="Gill Sans MT" w:hAnsi="Gill Sans MT"/>
                <w:sz w:val="18"/>
                <w:szCs w:val="18"/>
              </w:rPr>
              <w:t xml:space="preserve"> </w:t>
            </w:r>
            <w:r w:rsidRPr="00681220">
              <w:rPr>
                <w:rFonts w:ascii="Gill Sans MT" w:hAnsi="Gill Sans MT"/>
                <w:sz w:val="18"/>
                <w:szCs w:val="18"/>
              </w:rPr>
              <w:t>UX,</w:t>
            </w:r>
            <w:r w:rsidR="00681220" w:rsidRPr="00681220">
              <w:rPr>
                <w:rFonts w:ascii="Gill Sans MT" w:hAnsi="Gill Sans MT"/>
                <w:sz w:val="18"/>
                <w:szCs w:val="18"/>
              </w:rPr>
              <w:t xml:space="preserve"> </w:t>
            </w:r>
            <w:r w:rsidRPr="00681220">
              <w:rPr>
                <w:rFonts w:ascii="Gill Sans MT" w:hAnsi="Gill Sans MT"/>
                <w:sz w:val="18"/>
                <w:szCs w:val="18"/>
              </w:rPr>
              <w:t>Java,</w:t>
            </w:r>
            <w:r w:rsidR="00681220" w:rsidRPr="00681220">
              <w:rPr>
                <w:rFonts w:ascii="Gill Sans MT" w:hAnsi="Gill Sans MT"/>
                <w:sz w:val="18"/>
                <w:szCs w:val="18"/>
              </w:rPr>
              <w:t xml:space="preserve"> </w:t>
            </w:r>
            <w:r w:rsidRPr="00681220">
              <w:rPr>
                <w:rFonts w:ascii="Gill Sans MT" w:hAnsi="Gill Sans MT"/>
                <w:sz w:val="18"/>
                <w:szCs w:val="18"/>
              </w:rPr>
              <w:t xml:space="preserve">SAP ECC, SAP </w:t>
            </w:r>
            <w:r w:rsidR="00280237" w:rsidRPr="00681220">
              <w:rPr>
                <w:rFonts w:ascii="Gill Sans MT" w:hAnsi="Gill Sans MT"/>
                <w:sz w:val="18"/>
                <w:szCs w:val="18"/>
              </w:rPr>
              <w:t xml:space="preserve">BW, </w:t>
            </w:r>
            <w:r w:rsidR="00681220">
              <w:rPr>
                <w:rFonts w:ascii="Gill Sans MT" w:hAnsi="Gill Sans MT"/>
                <w:sz w:val="18"/>
                <w:szCs w:val="18"/>
              </w:rPr>
              <w:t xml:space="preserve">Oracle, </w:t>
            </w:r>
            <w:r w:rsidR="00280237" w:rsidRPr="00681220">
              <w:rPr>
                <w:rFonts w:ascii="Gill Sans MT" w:hAnsi="Gill Sans MT"/>
                <w:sz w:val="18"/>
                <w:szCs w:val="18"/>
              </w:rPr>
              <w:t>TableaU, DataSTAGE</w:t>
            </w:r>
            <w:r w:rsidR="00604F95">
              <w:rPr>
                <w:rFonts w:ascii="Gill Sans MT" w:hAnsi="Gill Sans MT"/>
                <w:sz w:val="18"/>
                <w:szCs w:val="18"/>
              </w:rPr>
              <w:t>, TOMCAT</w:t>
            </w:r>
          </w:p>
        </w:tc>
      </w:tr>
    </w:tbl>
    <w:p w:rsidR="004437FB" w:rsidRDefault="004437FB"/>
    <w:p w:rsidR="004437FB" w:rsidRDefault="004437FB"/>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3126"/>
        <w:gridCol w:w="2542"/>
        <w:gridCol w:w="2978"/>
      </w:tblGrid>
      <w:tr w:rsidR="00DA300B" w:rsidRPr="004213C6" w:rsidTr="009316D0">
        <w:trPr>
          <w:cantSplit/>
          <w:trHeight w:val="378"/>
        </w:trPr>
        <w:tc>
          <w:tcPr>
            <w:tcW w:w="4686" w:type="dxa"/>
            <w:gridSpan w:val="2"/>
            <w:shd w:val="clear" w:color="auto" w:fill="DBE5F1" w:themeFill="accent1" w:themeFillTint="33"/>
            <w:tcMar>
              <w:left w:w="75" w:type="dxa"/>
            </w:tcMar>
          </w:tcPr>
          <w:p w:rsidR="00DA300B" w:rsidRPr="004213C6" w:rsidRDefault="00487A46" w:rsidP="00487A46">
            <w:pPr>
              <w:pStyle w:val="CVClient"/>
              <w:snapToGrid w:val="0"/>
              <w:ind w:right="283"/>
              <w:rPr>
                <w:rFonts w:ascii="Gill Sans MT" w:hAnsi="Gill Sans MT"/>
              </w:rPr>
            </w:pPr>
            <w:r>
              <w:rPr>
                <w:rFonts w:ascii="Gill Sans MT" w:hAnsi="Gill Sans MT"/>
                <w:color w:val="auto"/>
              </w:rPr>
              <w:t>BNP</w:t>
            </w:r>
            <w:r w:rsidR="00DA300B" w:rsidRPr="004213C6">
              <w:rPr>
                <w:rFonts w:ascii="Gill Sans MT" w:hAnsi="Gill Sans MT"/>
                <w:color w:val="auto"/>
              </w:rPr>
              <w:t xml:space="preserve">, Consultant </w:t>
            </w:r>
            <w:r w:rsidR="00076498">
              <w:rPr>
                <w:rFonts w:ascii="Gill Sans MT" w:hAnsi="Gill Sans MT"/>
                <w:color w:val="auto"/>
              </w:rPr>
              <w:t xml:space="preserve">BI / </w:t>
            </w:r>
            <w:r w:rsidR="00DA300B" w:rsidRPr="004213C6">
              <w:rPr>
                <w:rFonts w:ascii="Gill Sans MT" w:hAnsi="Gill Sans MT"/>
                <w:color w:val="auto"/>
              </w:rPr>
              <w:t>CRM</w:t>
            </w:r>
          </w:p>
        </w:tc>
        <w:tc>
          <w:tcPr>
            <w:tcW w:w="2542" w:type="dxa"/>
            <w:shd w:val="clear" w:color="auto" w:fill="DBE5F1" w:themeFill="accent1" w:themeFillTint="33"/>
          </w:tcPr>
          <w:p w:rsidR="00DA300B" w:rsidRPr="004213C6" w:rsidRDefault="00DA300B" w:rsidP="006A4615">
            <w:pPr>
              <w:pStyle w:val="CVClient"/>
              <w:snapToGrid w:val="0"/>
              <w:ind w:right="283"/>
              <w:rPr>
                <w:rFonts w:ascii="Gill Sans MT" w:hAnsi="Gill Sans MT"/>
              </w:rPr>
            </w:pPr>
            <w:r w:rsidRPr="004213C6">
              <w:rPr>
                <w:rFonts w:ascii="Gill Sans MT" w:hAnsi="Gill Sans MT"/>
                <w:color w:val="auto"/>
              </w:rPr>
              <w:t>Prestataire</w:t>
            </w:r>
          </w:p>
        </w:tc>
        <w:tc>
          <w:tcPr>
            <w:tcW w:w="2978" w:type="dxa"/>
            <w:shd w:val="clear" w:color="auto" w:fill="DBE5F1" w:themeFill="accent1" w:themeFillTint="33"/>
            <w:tcMar>
              <w:left w:w="75" w:type="dxa"/>
            </w:tcMar>
          </w:tcPr>
          <w:p w:rsidR="00DA300B" w:rsidRPr="004213C6" w:rsidRDefault="00280237" w:rsidP="006A4615">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2010-05, 3</w:t>
            </w:r>
            <w:r w:rsidR="00DA300B" w:rsidRPr="004213C6">
              <w:rPr>
                <w:rFonts w:ascii="Gill Sans MT" w:hAnsi="Gill Sans MT"/>
                <w:color w:val="00000A"/>
                <w:sz w:val="20"/>
                <w:szCs w:val="20"/>
              </w:rPr>
              <w:t>6 mois</w:t>
            </w:r>
          </w:p>
        </w:tc>
      </w:tr>
      <w:tr w:rsidR="00681220" w:rsidRPr="004213C6" w:rsidTr="002B7C02">
        <w:trPr>
          <w:cantSplit/>
          <w:trHeight w:val="319"/>
        </w:trPr>
        <w:tc>
          <w:tcPr>
            <w:tcW w:w="10206" w:type="dxa"/>
            <w:gridSpan w:val="4"/>
            <w:shd w:val="clear" w:color="auto" w:fill="auto"/>
            <w:tcMar>
              <w:left w:w="75" w:type="dxa"/>
            </w:tcMar>
          </w:tcPr>
          <w:p w:rsidR="00681220" w:rsidRPr="004213C6" w:rsidRDefault="00681220" w:rsidP="00DA300B">
            <w:pPr>
              <w:pStyle w:val="FonctionProjet"/>
              <w:snapToGrid w:val="0"/>
              <w:ind w:right="283"/>
              <w:rPr>
                <w:rFonts w:ascii="Gill Sans MT" w:hAnsi="Gill Sans MT"/>
              </w:rPr>
            </w:pPr>
            <w:r w:rsidRPr="004213C6">
              <w:rPr>
                <w:rFonts w:ascii="Gill Sans MT" w:hAnsi="Gill Sans MT"/>
              </w:rPr>
              <w:t>CRM Fortis / DTM Indicateurs Dynamiques / DWH BMCI</w:t>
            </w:r>
          </w:p>
        </w:tc>
      </w:tr>
      <w:tr w:rsidR="00681220" w:rsidRPr="004213C6" w:rsidTr="00505501">
        <w:trPr>
          <w:cantSplit/>
          <w:trHeight w:val="399"/>
        </w:trPr>
        <w:tc>
          <w:tcPr>
            <w:tcW w:w="10206" w:type="dxa"/>
            <w:gridSpan w:val="4"/>
            <w:shd w:val="clear" w:color="auto" w:fill="auto"/>
            <w:tcMar>
              <w:left w:w="75" w:type="dxa"/>
            </w:tcMar>
            <w:vAlign w:val="center"/>
          </w:tcPr>
          <w:p w:rsidR="007F5491" w:rsidRPr="00F52AFD" w:rsidRDefault="007F5491" w:rsidP="007F5491">
            <w:pPr>
              <w:pStyle w:val="NormalCalibri"/>
              <w:tabs>
                <w:tab w:val="left" w:pos="10221"/>
              </w:tabs>
              <w:snapToGrid w:val="0"/>
              <w:spacing w:before="0" w:after="0"/>
              <w:ind w:left="-3" w:right="-29"/>
              <w:rPr>
                <w:rFonts w:ascii="Times New Roman" w:hAnsi="Times New Roman"/>
                <w:sz w:val="18"/>
                <w:szCs w:val="18"/>
                <w:u w:val="single"/>
              </w:rPr>
            </w:pPr>
            <w:r w:rsidRPr="007F5491">
              <w:rPr>
                <w:rFonts w:ascii="Times New Roman" w:hAnsi="Times New Roman"/>
                <w:b/>
                <w:sz w:val="18"/>
                <w:szCs w:val="18"/>
              </w:rPr>
              <w:t>CRM Fortis :</w:t>
            </w:r>
            <w:r w:rsidRPr="00F52AFD">
              <w:rPr>
                <w:rFonts w:ascii="Times New Roman" w:hAnsi="Times New Roman"/>
                <w:sz w:val="18"/>
                <w:szCs w:val="18"/>
              </w:rPr>
              <w:t xml:space="preserve"> Mise  en place d’un SI  orienté CRM</w:t>
            </w:r>
          </w:p>
          <w:p w:rsidR="007F5491" w:rsidRPr="00F52AFD" w:rsidRDefault="007F5491" w:rsidP="00CD0940">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F52AFD">
              <w:rPr>
                <w:rFonts w:ascii="Times New Roman" w:hAnsi="Times New Roman"/>
                <w:sz w:val="18"/>
                <w:szCs w:val="18"/>
              </w:rPr>
              <w:t>Spécification et paramétrage du progiciel TRM pour répondre aux besoins Fortis</w:t>
            </w:r>
          </w:p>
          <w:p w:rsidR="007F5491" w:rsidRPr="00F52AFD" w:rsidRDefault="007F5491" w:rsidP="00CD0940">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F52AFD">
              <w:rPr>
                <w:rFonts w:ascii="Times New Roman" w:hAnsi="Times New Roman"/>
                <w:sz w:val="18"/>
                <w:szCs w:val="18"/>
              </w:rPr>
              <w:t>Spécification et développement des interfaces d’échanges entre le DWH Marketing, le moteur de calcul des campagnes et les canaux de diffusion.</w:t>
            </w:r>
          </w:p>
          <w:p w:rsidR="007F5491" w:rsidRPr="00F52AFD" w:rsidRDefault="007F5491" w:rsidP="00CD0940">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F52AFD">
              <w:rPr>
                <w:rFonts w:ascii="Times New Roman" w:hAnsi="Times New Roman"/>
                <w:sz w:val="18"/>
                <w:szCs w:val="18"/>
              </w:rPr>
              <w:t>Spécification et développement des composants spécifiques (Java/J2EE) pour le recyclage des opportunités de contact de l’ancienne solution CRM.</w:t>
            </w:r>
          </w:p>
          <w:p w:rsidR="007F5491" w:rsidRPr="00CD0940" w:rsidRDefault="007F5491" w:rsidP="00390C1A">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CD0940">
              <w:rPr>
                <w:rFonts w:ascii="Times New Roman" w:hAnsi="Times New Roman"/>
                <w:sz w:val="18"/>
                <w:szCs w:val="18"/>
              </w:rPr>
              <w:t>Création des dossiers d’installation et d’exploitation des projets du SI</w:t>
            </w:r>
            <w:r w:rsidR="00CD0940" w:rsidRPr="00CD0940">
              <w:rPr>
                <w:rFonts w:ascii="Times New Roman" w:hAnsi="Times New Roman"/>
                <w:sz w:val="18"/>
                <w:szCs w:val="18"/>
              </w:rPr>
              <w:t xml:space="preserve"> &amp; </w:t>
            </w:r>
            <w:r w:rsidRPr="00CD0940">
              <w:rPr>
                <w:rFonts w:ascii="Times New Roman" w:hAnsi="Times New Roman"/>
                <w:sz w:val="18"/>
                <w:szCs w:val="18"/>
              </w:rPr>
              <w:t>Déploiement des composants applicatifs sous WebSphere.</w:t>
            </w:r>
          </w:p>
          <w:p w:rsidR="007F5491" w:rsidRPr="00F52AFD" w:rsidRDefault="007F5491" w:rsidP="00CD0940">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F52AFD">
              <w:rPr>
                <w:rFonts w:ascii="Times New Roman" w:hAnsi="Times New Roman"/>
                <w:sz w:val="18"/>
                <w:szCs w:val="18"/>
              </w:rPr>
              <w:t>Création et livraison des patchs correctifs dans le cadre du plan de maintenance BNP.</w:t>
            </w:r>
          </w:p>
          <w:p w:rsidR="007F5491" w:rsidRPr="00F52AFD" w:rsidRDefault="007F5491" w:rsidP="00CD0940">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F52AFD">
              <w:rPr>
                <w:rFonts w:ascii="Times New Roman" w:hAnsi="Times New Roman"/>
                <w:sz w:val="18"/>
                <w:szCs w:val="18"/>
              </w:rPr>
              <w:t>Suivi des exécutions et pilotage des actions de relance sur incident.</w:t>
            </w:r>
          </w:p>
          <w:p w:rsidR="007F5491" w:rsidRPr="00F52AFD" w:rsidRDefault="007F5491" w:rsidP="00CD0940">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F52AFD">
              <w:rPr>
                <w:rFonts w:ascii="Times New Roman" w:hAnsi="Times New Roman"/>
                <w:sz w:val="18"/>
                <w:szCs w:val="18"/>
              </w:rPr>
              <w:t>Spécification du modèle de données sur lequel est basé le reporting opérationnel de la solution CRM.</w:t>
            </w:r>
          </w:p>
          <w:p w:rsidR="00CD0940" w:rsidRDefault="007F5491" w:rsidP="00B94F5B">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CD0940">
              <w:rPr>
                <w:rFonts w:ascii="Times New Roman" w:hAnsi="Times New Roman"/>
                <w:sz w:val="18"/>
                <w:szCs w:val="18"/>
              </w:rPr>
              <w:t xml:space="preserve">Spécification et développement de l’outil de reporting (Java) produisant les 6 rapports quotidiens </w:t>
            </w:r>
          </w:p>
          <w:p w:rsidR="007F5491" w:rsidRPr="00CD0940" w:rsidRDefault="007F5491" w:rsidP="00B94F5B">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CD0940">
              <w:rPr>
                <w:rFonts w:ascii="Times New Roman" w:hAnsi="Times New Roman"/>
                <w:sz w:val="18"/>
                <w:szCs w:val="18"/>
              </w:rPr>
              <w:t xml:space="preserve">Optimisation des requêtes de ciblage et de contrôle manipulées par le moteur de calcul des campagnes marketing </w:t>
            </w:r>
          </w:p>
          <w:p w:rsidR="007F5491" w:rsidRDefault="007F5491" w:rsidP="00A0199A">
            <w:pPr>
              <w:pStyle w:val="NormalCalibri"/>
              <w:numPr>
                <w:ilvl w:val="0"/>
                <w:numId w:val="10"/>
              </w:numPr>
              <w:tabs>
                <w:tab w:val="left" w:pos="10221"/>
              </w:tabs>
              <w:snapToGrid w:val="0"/>
              <w:spacing w:before="0" w:after="0"/>
              <w:ind w:right="-29" w:hanging="228"/>
              <w:rPr>
                <w:rFonts w:ascii="Times New Roman" w:hAnsi="Times New Roman"/>
                <w:sz w:val="18"/>
                <w:szCs w:val="18"/>
              </w:rPr>
            </w:pPr>
            <w:r w:rsidRPr="00F52AFD">
              <w:rPr>
                <w:rFonts w:ascii="Times New Roman" w:hAnsi="Times New Roman"/>
                <w:sz w:val="18"/>
                <w:szCs w:val="18"/>
              </w:rPr>
              <w:t>Préparer la montée de version du SGBD et du progiciel CRM.</w:t>
            </w:r>
          </w:p>
          <w:p w:rsidR="00CD0940" w:rsidRPr="00CD0940" w:rsidRDefault="00CD0940" w:rsidP="00CD0940">
            <w:pPr>
              <w:pStyle w:val="NormalCalibri"/>
              <w:tabs>
                <w:tab w:val="left" w:pos="10221"/>
              </w:tabs>
              <w:snapToGrid w:val="0"/>
              <w:spacing w:before="0" w:after="0"/>
              <w:ind w:left="228" w:right="-29"/>
              <w:rPr>
                <w:rFonts w:ascii="Times New Roman" w:hAnsi="Times New Roman"/>
                <w:sz w:val="18"/>
                <w:szCs w:val="18"/>
              </w:rPr>
            </w:pPr>
          </w:p>
          <w:p w:rsidR="007F5491" w:rsidRPr="007F5491" w:rsidRDefault="00E305DC" w:rsidP="007F5491">
            <w:pPr>
              <w:pStyle w:val="NormalCalibri"/>
              <w:tabs>
                <w:tab w:val="left" w:pos="10221"/>
              </w:tabs>
              <w:snapToGrid w:val="0"/>
              <w:spacing w:before="0" w:after="0"/>
              <w:ind w:left="-3" w:right="-29"/>
              <w:rPr>
                <w:rFonts w:ascii="Times New Roman" w:hAnsi="Times New Roman"/>
                <w:b/>
                <w:sz w:val="18"/>
                <w:szCs w:val="18"/>
              </w:rPr>
            </w:pPr>
            <w:r>
              <w:rPr>
                <w:rFonts w:ascii="Times New Roman" w:hAnsi="Times New Roman"/>
                <w:b/>
                <w:sz w:val="18"/>
                <w:szCs w:val="18"/>
              </w:rPr>
              <w:t>DTM</w:t>
            </w:r>
            <w:r w:rsidR="007F5491" w:rsidRPr="007F5491">
              <w:rPr>
                <w:rFonts w:ascii="Times New Roman" w:hAnsi="Times New Roman"/>
                <w:b/>
                <w:sz w:val="18"/>
                <w:szCs w:val="18"/>
              </w:rPr>
              <w:t xml:space="preserve"> des Indicateurs Dynamiques:</w:t>
            </w:r>
          </w:p>
          <w:p w:rsidR="007F5491" w:rsidRPr="00F52AFD" w:rsidRDefault="007F5491" w:rsidP="007F5491">
            <w:pPr>
              <w:pStyle w:val="NormalCalibri"/>
              <w:tabs>
                <w:tab w:val="left" w:pos="10221"/>
              </w:tabs>
              <w:snapToGrid w:val="0"/>
              <w:spacing w:before="0" w:after="0"/>
              <w:ind w:left="-3" w:right="-29"/>
              <w:rPr>
                <w:rFonts w:ascii="Times New Roman" w:hAnsi="Times New Roman"/>
                <w:sz w:val="18"/>
                <w:szCs w:val="18"/>
              </w:rPr>
            </w:pPr>
            <w:r w:rsidRPr="00F52AFD">
              <w:rPr>
                <w:rFonts w:ascii="Times New Roman" w:hAnsi="Times New Roman"/>
                <w:sz w:val="18"/>
                <w:szCs w:val="18"/>
              </w:rPr>
              <w:t>Mise en place d’un moteur de calcul des indicateurs dynamiques postés par les utilisateurs via une interface Web (déclaration des indicateurs via un EAR déploy</w:t>
            </w:r>
            <w:r w:rsidR="007200F1">
              <w:rPr>
                <w:rFonts w:ascii="Times New Roman" w:hAnsi="Times New Roman"/>
                <w:sz w:val="18"/>
                <w:szCs w:val="18"/>
              </w:rPr>
              <w:t>é</w:t>
            </w:r>
            <w:r w:rsidRPr="00F52AFD">
              <w:rPr>
                <w:rFonts w:ascii="Times New Roman" w:hAnsi="Times New Roman"/>
                <w:sz w:val="18"/>
                <w:szCs w:val="18"/>
              </w:rPr>
              <w:t xml:space="preserve"> sous WebSphere), l’agrégation de ces indicateurs est faite au niveau client, la diffusion (extraction + transfert CFT) est assurée par un certain nombre de jobs DataStage et CFT. La logique étant implémentée principalement coté moteur de calcul (Java), l’ETL est utilisé uniquement pour harmoniser l’extraction et le formatage des indicateurs avant l’envoi vers le mainframe Fortis. L’objectif de ce projet est de proposer un outil standard paramétrable produisant des indicateurs pertinents pour le suivi du dossier client. </w:t>
            </w:r>
          </w:p>
          <w:p w:rsidR="007F5491" w:rsidRPr="00F52AFD" w:rsidRDefault="007F5491" w:rsidP="007F5491">
            <w:pPr>
              <w:pStyle w:val="NormalCalibri"/>
              <w:tabs>
                <w:tab w:val="left" w:pos="10221"/>
              </w:tabs>
              <w:snapToGrid w:val="0"/>
              <w:spacing w:before="0" w:after="0"/>
              <w:ind w:left="-3" w:right="-29"/>
              <w:rPr>
                <w:rFonts w:ascii="Times New Roman" w:hAnsi="Times New Roman"/>
                <w:sz w:val="18"/>
                <w:szCs w:val="18"/>
              </w:rPr>
            </w:pPr>
          </w:p>
          <w:p w:rsidR="007F5491" w:rsidRPr="00E305DC" w:rsidRDefault="007F5491" w:rsidP="007F5491">
            <w:pPr>
              <w:pStyle w:val="NormalCalibri"/>
              <w:tabs>
                <w:tab w:val="left" w:pos="10221"/>
              </w:tabs>
              <w:snapToGrid w:val="0"/>
              <w:spacing w:before="0" w:after="0"/>
              <w:ind w:left="-3" w:right="-29"/>
              <w:rPr>
                <w:rFonts w:ascii="Times New Roman" w:hAnsi="Times New Roman"/>
                <w:b/>
                <w:sz w:val="18"/>
                <w:szCs w:val="18"/>
              </w:rPr>
            </w:pPr>
            <w:r w:rsidRPr="00E305DC">
              <w:rPr>
                <w:rFonts w:ascii="Times New Roman" w:hAnsi="Times New Roman"/>
                <w:b/>
                <w:sz w:val="18"/>
                <w:szCs w:val="18"/>
              </w:rPr>
              <w:t>DWH BMCI :</w:t>
            </w:r>
          </w:p>
          <w:p w:rsidR="00681220" w:rsidRPr="00A0199A" w:rsidRDefault="007F5491" w:rsidP="00A0199A">
            <w:pPr>
              <w:pStyle w:val="NormalCalibri"/>
              <w:tabs>
                <w:tab w:val="left" w:pos="10221"/>
              </w:tabs>
              <w:snapToGrid w:val="0"/>
              <w:spacing w:before="0" w:after="0"/>
              <w:ind w:left="-3" w:right="-29"/>
              <w:rPr>
                <w:rFonts w:ascii="Times New Roman" w:hAnsi="Times New Roman"/>
                <w:sz w:val="18"/>
                <w:szCs w:val="18"/>
              </w:rPr>
            </w:pPr>
            <w:r w:rsidRPr="00F52AFD">
              <w:rPr>
                <w:rFonts w:ascii="Times New Roman" w:hAnsi="Times New Roman"/>
                <w:sz w:val="18"/>
                <w:szCs w:val="18"/>
              </w:rPr>
              <w:t>Conception et réalisation d’un DWH orienté marketing pour la banque BMCI (MAROC). Préparer l’intégration des données du DWH dans les applications utilisatrices (base des indicateurs dynamiques, base de notation et de calcul des scores, base des campagnes marketing). Afin d’économiser les frais de licence l’intégration des données ATLAS a été assurée par un outil générique de type ELT (Java/J2EE sous JBOSS) développé spécifiquement pour  répondre au besoin du site  BMCI</w:t>
            </w:r>
            <w:r>
              <w:rPr>
                <w:rFonts w:ascii="Times New Roman" w:hAnsi="Times New Roman"/>
                <w:sz w:val="18"/>
                <w:szCs w:val="18"/>
              </w:rPr>
              <w:t>, maintenance de l’application SCB (scores SAS).</w:t>
            </w:r>
          </w:p>
        </w:tc>
      </w:tr>
      <w:tr w:rsidR="00DA300B" w:rsidRPr="00172993" w:rsidTr="0037532C">
        <w:trPr>
          <w:cantSplit/>
          <w:trHeight w:val="207"/>
        </w:trPr>
        <w:tc>
          <w:tcPr>
            <w:tcW w:w="1560" w:type="dxa"/>
            <w:shd w:val="clear" w:color="auto" w:fill="auto"/>
            <w:tcMar>
              <w:left w:w="75" w:type="dxa"/>
            </w:tcMar>
            <w:vAlign w:val="center"/>
          </w:tcPr>
          <w:p w:rsidR="00DA300B" w:rsidRPr="004213C6" w:rsidRDefault="00681220" w:rsidP="006A4615">
            <w:pPr>
              <w:pStyle w:val="CvColonneGauche"/>
              <w:snapToGrid w:val="0"/>
              <w:ind w:right="283"/>
              <w:jc w:val="center"/>
              <w:rPr>
                <w:rFonts w:ascii="Gill Sans MT" w:hAnsi="Gill Sans MT"/>
                <w:sz w:val="18"/>
                <w:szCs w:val="18"/>
              </w:rPr>
            </w:pPr>
            <w:r>
              <w:rPr>
                <w:rFonts w:ascii="Gill Sans MT" w:hAnsi="Gill Sans MT"/>
                <w:sz w:val="18"/>
                <w:szCs w:val="20"/>
              </w:rPr>
              <w:t>Environnement</w:t>
            </w:r>
          </w:p>
        </w:tc>
        <w:tc>
          <w:tcPr>
            <w:tcW w:w="8646" w:type="dxa"/>
            <w:gridSpan w:val="3"/>
            <w:shd w:val="clear" w:color="auto" w:fill="auto"/>
            <w:tcMar>
              <w:left w:w="75" w:type="dxa"/>
            </w:tcMar>
          </w:tcPr>
          <w:p w:rsidR="00DA300B" w:rsidRPr="004213C6" w:rsidRDefault="00681220" w:rsidP="00681220">
            <w:pPr>
              <w:pStyle w:val="CVTechnique"/>
              <w:snapToGrid w:val="0"/>
              <w:ind w:right="283"/>
              <w:rPr>
                <w:rFonts w:ascii="Gill Sans MT" w:hAnsi="Gill Sans MT"/>
                <w:sz w:val="18"/>
                <w:szCs w:val="18"/>
                <w:lang w:val="en-GB"/>
              </w:rPr>
            </w:pPr>
            <w:r>
              <w:rPr>
                <w:rFonts w:ascii="Gill Sans MT" w:hAnsi="Gill Sans MT"/>
                <w:sz w:val="18"/>
                <w:szCs w:val="18"/>
                <w:lang w:val="en-GB"/>
              </w:rPr>
              <w:t>teradata, TRM, Java, WebShpere, Perl, Python, DATASTAGE</w:t>
            </w:r>
          </w:p>
        </w:tc>
      </w:tr>
    </w:tbl>
    <w:p w:rsidR="00B208CA" w:rsidRPr="00160E3F" w:rsidRDefault="00B208CA">
      <w:pPr>
        <w:rPr>
          <w:lang w:val="en-US"/>
        </w:rPr>
      </w:pP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3070"/>
        <w:gridCol w:w="2598"/>
        <w:gridCol w:w="2978"/>
      </w:tblGrid>
      <w:tr w:rsidR="003239A1" w:rsidRPr="004213C6" w:rsidTr="009316D0">
        <w:trPr>
          <w:cantSplit/>
          <w:trHeight w:val="378"/>
        </w:trPr>
        <w:tc>
          <w:tcPr>
            <w:tcW w:w="4630" w:type="dxa"/>
            <w:gridSpan w:val="2"/>
            <w:shd w:val="clear" w:color="auto" w:fill="DBE5F1" w:themeFill="accent1" w:themeFillTint="33"/>
            <w:tcMar>
              <w:left w:w="75" w:type="dxa"/>
            </w:tcMar>
          </w:tcPr>
          <w:p w:rsidR="003239A1" w:rsidRPr="004213C6" w:rsidRDefault="003239A1" w:rsidP="006B2F50">
            <w:pPr>
              <w:pStyle w:val="CVClient"/>
              <w:snapToGrid w:val="0"/>
              <w:ind w:right="283"/>
              <w:rPr>
                <w:rFonts w:ascii="Gill Sans MT" w:hAnsi="Gill Sans MT"/>
                <w:lang w:val="en-US"/>
              </w:rPr>
            </w:pPr>
            <w:r w:rsidRPr="004213C6">
              <w:rPr>
                <w:rFonts w:ascii="Gill Sans MT" w:hAnsi="Gill Sans MT"/>
                <w:color w:val="auto"/>
              </w:rPr>
              <w:t>SNCF,  Consultant BI</w:t>
            </w:r>
          </w:p>
        </w:tc>
        <w:tc>
          <w:tcPr>
            <w:tcW w:w="2598" w:type="dxa"/>
            <w:shd w:val="clear" w:color="auto" w:fill="DBE5F1" w:themeFill="accent1" w:themeFillTint="33"/>
          </w:tcPr>
          <w:p w:rsidR="003239A1" w:rsidRPr="004213C6" w:rsidRDefault="003239A1" w:rsidP="006B2F50">
            <w:pPr>
              <w:pStyle w:val="CVClient"/>
              <w:snapToGrid w:val="0"/>
              <w:ind w:right="283"/>
              <w:rPr>
                <w:rFonts w:ascii="Gill Sans MT" w:hAnsi="Gill Sans MT"/>
              </w:rPr>
            </w:pPr>
            <w:r w:rsidRPr="004213C6">
              <w:rPr>
                <w:rFonts w:ascii="Gill Sans MT" w:hAnsi="Gill Sans MT"/>
                <w:color w:val="auto"/>
              </w:rPr>
              <w:t>Prestataire</w:t>
            </w:r>
          </w:p>
        </w:tc>
        <w:tc>
          <w:tcPr>
            <w:tcW w:w="2978" w:type="dxa"/>
            <w:shd w:val="clear" w:color="auto" w:fill="DBE5F1" w:themeFill="accent1" w:themeFillTint="33"/>
            <w:tcMar>
              <w:left w:w="75" w:type="dxa"/>
            </w:tcMar>
          </w:tcPr>
          <w:p w:rsidR="003239A1" w:rsidRPr="004213C6" w:rsidRDefault="00843DB5" w:rsidP="002F4D4D">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2007-08</w:t>
            </w:r>
            <w:r w:rsidR="003239A1" w:rsidRPr="004213C6">
              <w:rPr>
                <w:rFonts w:ascii="Gill Sans MT" w:hAnsi="Gill Sans MT"/>
                <w:color w:val="00000A"/>
                <w:sz w:val="20"/>
                <w:szCs w:val="20"/>
              </w:rPr>
              <w:t xml:space="preserve">, </w:t>
            </w:r>
            <w:r w:rsidRPr="004213C6">
              <w:rPr>
                <w:rFonts w:ascii="Gill Sans MT" w:hAnsi="Gill Sans MT"/>
                <w:color w:val="00000A"/>
                <w:sz w:val="20"/>
                <w:szCs w:val="20"/>
              </w:rPr>
              <w:t>2</w:t>
            </w:r>
            <w:r w:rsidR="002F4D4D">
              <w:rPr>
                <w:rFonts w:ascii="Gill Sans MT" w:hAnsi="Gill Sans MT"/>
                <w:color w:val="00000A"/>
                <w:sz w:val="20"/>
                <w:szCs w:val="20"/>
              </w:rPr>
              <w:t>4</w:t>
            </w:r>
            <w:r w:rsidR="003239A1" w:rsidRPr="004213C6">
              <w:rPr>
                <w:rFonts w:ascii="Gill Sans MT" w:hAnsi="Gill Sans MT"/>
                <w:color w:val="00000A"/>
                <w:sz w:val="20"/>
                <w:szCs w:val="20"/>
              </w:rPr>
              <w:t xml:space="preserve"> mois</w:t>
            </w:r>
          </w:p>
        </w:tc>
      </w:tr>
      <w:tr w:rsidR="002F4D4D" w:rsidRPr="004213C6" w:rsidTr="0004514A">
        <w:trPr>
          <w:cantSplit/>
          <w:trHeight w:val="332"/>
        </w:trPr>
        <w:tc>
          <w:tcPr>
            <w:tcW w:w="10206" w:type="dxa"/>
            <w:gridSpan w:val="4"/>
            <w:shd w:val="clear" w:color="auto" w:fill="auto"/>
            <w:tcMar>
              <w:left w:w="75" w:type="dxa"/>
            </w:tcMar>
            <w:vAlign w:val="center"/>
          </w:tcPr>
          <w:p w:rsidR="002F4D4D" w:rsidRPr="004213C6" w:rsidRDefault="002F4D4D" w:rsidP="006B2F50">
            <w:pPr>
              <w:pStyle w:val="FonctionProjet"/>
              <w:snapToGrid w:val="0"/>
              <w:ind w:right="283"/>
              <w:rPr>
                <w:rFonts w:ascii="Gill Sans MT" w:hAnsi="Gill Sans MT"/>
              </w:rPr>
            </w:pPr>
            <w:r>
              <w:rPr>
                <w:rFonts w:ascii="Gill Sans MT" w:hAnsi="Gill Sans MT"/>
              </w:rPr>
              <w:t xml:space="preserve">Audit du projet PHARE, Refonte du projet </w:t>
            </w:r>
            <w:r w:rsidRPr="004213C6">
              <w:rPr>
                <w:rFonts w:ascii="Gill Sans MT" w:hAnsi="Gill Sans MT"/>
              </w:rPr>
              <w:t>KOMODEC</w:t>
            </w:r>
          </w:p>
        </w:tc>
      </w:tr>
      <w:tr w:rsidR="002F4D4D" w:rsidRPr="004213C6" w:rsidTr="000C309F">
        <w:trPr>
          <w:cantSplit/>
          <w:trHeight w:val="399"/>
        </w:trPr>
        <w:tc>
          <w:tcPr>
            <w:tcW w:w="10206" w:type="dxa"/>
            <w:gridSpan w:val="4"/>
            <w:shd w:val="clear" w:color="auto" w:fill="auto"/>
            <w:tcMar>
              <w:left w:w="75" w:type="dxa"/>
            </w:tcMar>
            <w:vAlign w:val="center"/>
          </w:tcPr>
          <w:p w:rsidR="007A379C" w:rsidRPr="007A379C" w:rsidRDefault="007A379C" w:rsidP="007A379C">
            <w:pPr>
              <w:pStyle w:val="NormalCalibri"/>
              <w:tabs>
                <w:tab w:val="left" w:pos="10221"/>
              </w:tabs>
              <w:snapToGrid w:val="0"/>
              <w:spacing w:before="0" w:after="0"/>
              <w:ind w:right="-29"/>
              <w:rPr>
                <w:rFonts w:ascii="Times New Roman" w:hAnsi="Times New Roman"/>
                <w:b/>
              </w:rPr>
            </w:pPr>
            <w:r w:rsidRPr="007A379C">
              <w:rPr>
                <w:rFonts w:ascii="Times New Roman" w:hAnsi="Times New Roman"/>
                <w:b/>
              </w:rPr>
              <w:t>Projet PHARE</w:t>
            </w:r>
          </w:p>
          <w:p w:rsidR="007A379C" w:rsidRPr="00D51B27" w:rsidRDefault="007A379C" w:rsidP="007A379C">
            <w:pPr>
              <w:numPr>
                <w:ilvl w:val="0"/>
                <w:numId w:val="6"/>
              </w:numPr>
              <w:tabs>
                <w:tab w:val="clear" w:pos="765"/>
                <w:tab w:val="num" w:pos="232"/>
              </w:tabs>
              <w:ind w:left="232" w:hanging="232"/>
              <w:rPr>
                <w:rFonts w:ascii="Times New Roman" w:hAnsi="Times New Roman"/>
                <w:sz w:val="18"/>
                <w:szCs w:val="18"/>
              </w:rPr>
            </w:pPr>
            <w:r w:rsidRPr="00D51B27">
              <w:rPr>
                <w:rFonts w:ascii="Times New Roman" w:hAnsi="Times New Roman"/>
                <w:sz w:val="18"/>
                <w:szCs w:val="18"/>
              </w:rPr>
              <w:t xml:space="preserve">Audit des chaînes d’alimentation, reporting &amp; monitoring des batch ETL (DataStage Server 7.5.2) &amp; DB (Oracle 10g). </w:t>
            </w:r>
          </w:p>
          <w:p w:rsidR="007A379C" w:rsidRPr="00D51B27" w:rsidRDefault="007A379C" w:rsidP="007A379C">
            <w:pPr>
              <w:numPr>
                <w:ilvl w:val="0"/>
                <w:numId w:val="6"/>
              </w:numPr>
              <w:tabs>
                <w:tab w:val="clear" w:pos="765"/>
                <w:tab w:val="num" w:pos="232"/>
              </w:tabs>
              <w:ind w:left="232" w:hanging="232"/>
              <w:rPr>
                <w:rFonts w:ascii="Times New Roman" w:hAnsi="Times New Roman"/>
                <w:sz w:val="18"/>
                <w:szCs w:val="18"/>
              </w:rPr>
            </w:pPr>
            <w:r w:rsidRPr="00D51B27">
              <w:rPr>
                <w:rFonts w:ascii="Times New Roman" w:hAnsi="Times New Roman"/>
                <w:sz w:val="18"/>
                <w:szCs w:val="18"/>
              </w:rPr>
              <w:t xml:space="preserve">Création des procédures de sauvegarde et de restauration sur demande des projets </w:t>
            </w:r>
          </w:p>
          <w:p w:rsidR="007A379C" w:rsidRPr="00D51B27" w:rsidRDefault="007A379C" w:rsidP="007A379C">
            <w:pPr>
              <w:numPr>
                <w:ilvl w:val="0"/>
                <w:numId w:val="6"/>
              </w:numPr>
              <w:tabs>
                <w:tab w:val="clear" w:pos="765"/>
                <w:tab w:val="num" w:pos="232"/>
              </w:tabs>
              <w:ind w:left="232" w:hanging="232"/>
              <w:rPr>
                <w:rFonts w:ascii="Times New Roman" w:hAnsi="Times New Roman"/>
                <w:sz w:val="18"/>
                <w:szCs w:val="18"/>
              </w:rPr>
            </w:pPr>
            <w:r w:rsidRPr="00D51B27">
              <w:rPr>
                <w:rFonts w:ascii="Times New Roman" w:hAnsi="Times New Roman"/>
                <w:sz w:val="18"/>
                <w:szCs w:val="18"/>
              </w:rPr>
              <w:t>Monitoring et remontée automatique des traitements critiques (durée &gt; 1h)</w:t>
            </w:r>
          </w:p>
          <w:p w:rsidR="007A379C" w:rsidRPr="00D51B27" w:rsidRDefault="007A379C" w:rsidP="007A379C">
            <w:pPr>
              <w:numPr>
                <w:ilvl w:val="0"/>
                <w:numId w:val="6"/>
              </w:numPr>
              <w:tabs>
                <w:tab w:val="clear" w:pos="765"/>
                <w:tab w:val="num" w:pos="232"/>
              </w:tabs>
              <w:ind w:left="232" w:hanging="232"/>
              <w:rPr>
                <w:rFonts w:ascii="Times New Roman" w:hAnsi="Times New Roman"/>
                <w:sz w:val="18"/>
                <w:szCs w:val="18"/>
              </w:rPr>
            </w:pPr>
            <w:r w:rsidRPr="00D51B27">
              <w:rPr>
                <w:rFonts w:ascii="Times New Roman" w:hAnsi="Times New Roman"/>
                <w:sz w:val="18"/>
                <w:szCs w:val="18"/>
              </w:rPr>
              <w:t>Création de la boite à outil commune aux projets (ensemble de scripts Shell).</w:t>
            </w:r>
          </w:p>
          <w:p w:rsidR="007A379C" w:rsidRPr="00D51B27" w:rsidRDefault="007A379C" w:rsidP="007A379C">
            <w:pPr>
              <w:numPr>
                <w:ilvl w:val="0"/>
                <w:numId w:val="6"/>
              </w:numPr>
              <w:tabs>
                <w:tab w:val="clear" w:pos="765"/>
                <w:tab w:val="num" w:pos="232"/>
              </w:tabs>
              <w:ind w:left="232" w:hanging="232"/>
              <w:rPr>
                <w:rFonts w:ascii="Times New Roman" w:hAnsi="Times New Roman"/>
                <w:sz w:val="18"/>
                <w:szCs w:val="18"/>
              </w:rPr>
            </w:pPr>
            <w:r w:rsidRPr="00D51B27">
              <w:rPr>
                <w:rFonts w:ascii="Times New Roman" w:hAnsi="Times New Roman"/>
                <w:sz w:val="18"/>
                <w:szCs w:val="18"/>
              </w:rPr>
              <w:t>Formation des développeurs et des équipes d’intégration sur DataStage Server et PX.</w:t>
            </w:r>
          </w:p>
          <w:p w:rsidR="007A379C" w:rsidRPr="00D51B27" w:rsidRDefault="007A379C" w:rsidP="007A379C">
            <w:pPr>
              <w:numPr>
                <w:ilvl w:val="0"/>
                <w:numId w:val="6"/>
              </w:numPr>
              <w:tabs>
                <w:tab w:val="clear" w:pos="765"/>
                <w:tab w:val="num" w:pos="232"/>
              </w:tabs>
              <w:ind w:left="232" w:hanging="232"/>
              <w:rPr>
                <w:rFonts w:ascii="Times New Roman" w:hAnsi="Times New Roman"/>
                <w:sz w:val="18"/>
                <w:szCs w:val="18"/>
              </w:rPr>
            </w:pPr>
            <w:r w:rsidRPr="00D51B27">
              <w:rPr>
                <w:rFonts w:ascii="Times New Roman" w:hAnsi="Times New Roman"/>
                <w:sz w:val="18"/>
                <w:szCs w:val="18"/>
              </w:rPr>
              <w:t>Support en phase d’installation et de paramétrage des environnements et des projets.</w:t>
            </w:r>
          </w:p>
          <w:p w:rsidR="00184E2B" w:rsidRPr="00184E2B" w:rsidRDefault="007A379C" w:rsidP="00184E2B">
            <w:pPr>
              <w:pStyle w:val="NormalCalibri"/>
              <w:numPr>
                <w:ilvl w:val="0"/>
                <w:numId w:val="6"/>
              </w:numPr>
              <w:tabs>
                <w:tab w:val="clear" w:pos="765"/>
                <w:tab w:val="num" w:pos="232"/>
                <w:tab w:val="left" w:pos="10221"/>
              </w:tabs>
              <w:snapToGrid w:val="0"/>
              <w:spacing w:before="0" w:after="0"/>
              <w:ind w:left="232" w:right="-29" w:hanging="232"/>
              <w:rPr>
                <w:rFonts w:ascii="Times New Roman" w:hAnsi="Times New Roman"/>
              </w:rPr>
            </w:pPr>
            <w:r w:rsidRPr="00D51B27">
              <w:rPr>
                <w:rFonts w:ascii="Times New Roman" w:hAnsi="Times New Roman"/>
                <w:sz w:val="18"/>
                <w:szCs w:val="18"/>
              </w:rPr>
              <w:t>Support des administrateurs Unix lors du paramétrage et la configuration des serveurs DataStage sous REDHAT (</w:t>
            </w:r>
            <w:r w:rsidR="00184E2B">
              <w:rPr>
                <w:rFonts w:ascii="Times New Roman" w:hAnsi="Times New Roman"/>
                <w:sz w:val="18"/>
                <w:szCs w:val="18"/>
              </w:rPr>
              <w:t>archi</w:t>
            </w:r>
            <w:r w:rsidRPr="00D51B27">
              <w:rPr>
                <w:rFonts w:ascii="Times New Roman" w:hAnsi="Times New Roman"/>
                <w:sz w:val="18"/>
                <w:szCs w:val="18"/>
              </w:rPr>
              <w:t xml:space="preserve"> multi-nœud</w:t>
            </w:r>
            <w:r w:rsidR="00184E2B">
              <w:rPr>
                <w:rFonts w:ascii="Times New Roman" w:hAnsi="Times New Roman"/>
                <w:sz w:val="18"/>
                <w:szCs w:val="18"/>
              </w:rPr>
              <w:t>)</w:t>
            </w:r>
          </w:p>
          <w:p w:rsidR="007A379C" w:rsidRPr="00F52AFD" w:rsidRDefault="00184E2B" w:rsidP="00184E2B">
            <w:pPr>
              <w:pStyle w:val="NormalCalibri"/>
              <w:tabs>
                <w:tab w:val="left" w:pos="10221"/>
              </w:tabs>
              <w:snapToGrid w:val="0"/>
              <w:spacing w:before="0" w:after="0"/>
              <w:ind w:left="232" w:right="-29"/>
              <w:rPr>
                <w:rFonts w:ascii="Times New Roman" w:hAnsi="Times New Roman"/>
              </w:rPr>
            </w:pPr>
            <w:r w:rsidRPr="00F52AFD">
              <w:rPr>
                <w:rFonts w:ascii="Times New Roman" w:hAnsi="Times New Roman"/>
              </w:rPr>
              <w:t xml:space="preserve"> </w:t>
            </w:r>
          </w:p>
          <w:p w:rsidR="007A379C" w:rsidRPr="00D51B27" w:rsidRDefault="007A379C" w:rsidP="00A0199A">
            <w:pPr>
              <w:pStyle w:val="NormalCalibri"/>
              <w:tabs>
                <w:tab w:val="left" w:pos="10221"/>
              </w:tabs>
              <w:snapToGrid w:val="0"/>
              <w:spacing w:before="0" w:after="0"/>
              <w:ind w:right="-29"/>
              <w:rPr>
                <w:rFonts w:ascii="Times New Roman" w:hAnsi="Times New Roman"/>
                <w:sz w:val="18"/>
                <w:szCs w:val="18"/>
              </w:rPr>
            </w:pPr>
            <w:r w:rsidRPr="007A379C">
              <w:rPr>
                <w:rFonts w:ascii="Times New Roman" w:hAnsi="Times New Roman"/>
                <w:b/>
              </w:rPr>
              <w:t>Projet KOMODEC</w:t>
            </w:r>
            <w:r w:rsidR="00A0199A">
              <w:rPr>
                <w:rFonts w:ascii="Times New Roman" w:hAnsi="Times New Roman"/>
                <w:b/>
              </w:rPr>
              <w:t xml:space="preserve"> : </w:t>
            </w:r>
            <w:r w:rsidRPr="00D51B27">
              <w:rPr>
                <w:rFonts w:ascii="Times New Roman" w:hAnsi="Times New Roman"/>
                <w:sz w:val="18"/>
                <w:szCs w:val="18"/>
              </w:rPr>
              <w:t>Refonte du système d’information décisionnelle de la SNCF, construit autour de 3 couches (ODS, DWH, MDW) :</w:t>
            </w:r>
          </w:p>
          <w:p w:rsidR="007A379C" w:rsidRPr="00A0199A" w:rsidRDefault="00A0199A" w:rsidP="00A0199A">
            <w:pPr>
              <w:pStyle w:val="NormalCalibri"/>
              <w:numPr>
                <w:ilvl w:val="0"/>
                <w:numId w:val="6"/>
              </w:numPr>
              <w:tabs>
                <w:tab w:val="clear" w:pos="765"/>
                <w:tab w:val="num" w:pos="232"/>
                <w:tab w:val="left" w:pos="10221"/>
              </w:tabs>
              <w:snapToGrid w:val="0"/>
              <w:spacing w:before="0" w:after="0"/>
              <w:ind w:left="232" w:right="-29" w:hanging="232"/>
              <w:rPr>
                <w:rFonts w:ascii="Times New Roman" w:hAnsi="Times New Roman"/>
                <w:sz w:val="18"/>
                <w:szCs w:val="18"/>
              </w:rPr>
            </w:pPr>
            <w:r w:rsidRPr="00A0199A">
              <w:rPr>
                <w:rFonts w:ascii="Times New Roman" w:hAnsi="Times New Roman"/>
                <w:sz w:val="18"/>
                <w:szCs w:val="18"/>
              </w:rPr>
              <w:t>ODS : Réplication quotidienne des données transactionnelles des modules FSCM &amp; EPM de l’ERP People Soft vers le data store commun à l’ensemble des applications décisionnelles, la réplication se fait via les composants CDC (DataStage + Oracle)</w:t>
            </w:r>
            <w:r w:rsidR="007A379C" w:rsidRPr="00A0199A">
              <w:rPr>
                <w:rFonts w:ascii="Times New Roman" w:hAnsi="Times New Roman"/>
                <w:sz w:val="18"/>
                <w:szCs w:val="18"/>
              </w:rPr>
              <w:t xml:space="preserve"> </w:t>
            </w:r>
          </w:p>
          <w:p w:rsidR="007A379C" w:rsidRPr="00D51B27" w:rsidRDefault="007A379C" w:rsidP="00A0199A">
            <w:pPr>
              <w:pStyle w:val="NormalCalibri"/>
              <w:numPr>
                <w:ilvl w:val="0"/>
                <w:numId w:val="6"/>
              </w:numPr>
              <w:tabs>
                <w:tab w:val="clear" w:pos="765"/>
                <w:tab w:val="num" w:pos="232"/>
                <w:tab w:val="left" w:pos="10221"/>
              </w:tabs>
              <w:snapToGrid w:val="0"/>
              <w:spacing w:before="0" w:after="0"/>
              <w:ind w:left="232" w:right="-29" w:hanging="232"/>
              <w:rPr>
                <w:rFonts w:ascii="Times New Roman" w:hAnsi="Times New Roman"/>
                <w:sz w:val="18"/>
                <w:szCs w:val="18"/>
              </w:rPr>
            </w:pPr>
            <w:r w:rsidRPr="00D51B27">
              <w:rPr>
                <w:rFonts w:ascii="Times New Roman" w:hAnsi="Times New Roman"/>
                <w:sz w:val="18"/>
                <w:szCs w:val="18"/>
              </w:rPr>
              <w:t>La couche DWH est alimentée depuis l’ODS, l’historisation des tables liées aux flux achat et comptabilité  est assurée par un package de jobs DataStage.</w:t>
            </w:r>
          </w:p>
          <w:p w:rsidR="007A379C" w:rsidRPr="00D51B27" w:rsidRDefault="007A379C" w:rsidP="00A0199A">
            <w:pPr>
              <w:pStyle w:val="NormalCalibri"/>
              <w:numPr>
                <w:ilvl w:val="0"/>
                <w:numId w:val="6"/>
              </w:numPr>
              <w:tabs>
                <w:tab w:val="clear" w:pos="765"/>
                <w:tab w:val="num" w:pos="232"/>
                <w:tab w:val="left" w:pos="10221"/>
              </w:tabs>
              <w:snapToGrid w:val="0"/>
              <w:spacing w:before="0" w:after="0"/>
              <w:ind w:left="232" w:right="-29" w:hanging="232"/>
              <w:rPr>
                <w:rFonts w:ascii="Times New Roman" w:hAnsi="Times New Roman"/>
                <w:sz w:val="18"/>
                <w:szCs w:val="18"/>
              </w:rPr>
            </w:pPr>
            <w:r w:rsidRPr="00D51B27">
              <w:rPr>
                <w:rFonts w:ascii="Times New Roman" w:hAnsi="Times New Roman"/>
                <w:sz w:val="18"/>
                <w:szCs w:val="18"/>
              </w:rPr>
              <w:t xml:space="preserve">La couche MDW (ensembles des </w:t>
            </w:r>
            <w:r w:rsidR="007200F1" w:rsidRPr="00D51B27">
              <w:rPr>
                <w:rFonts w:ascii="Times New Roman" w:hAnsi="Times New Roman"/>
                <w:sz w:val="18"/>
                <w:szCs w:val="18"/>
              </w:rPr>
              <w:t>DataMart</w:t>
            </w:r>
            <w:r w:rsidRPr="00D51B27">
              <w:rPr>
                <w:rFonts w:ascii="Times New Roman" w:hAnsi="Times New Roman"/>
                <w:sz w:val="18"/>
                <w:szCs w:val="18"/>
              </w:rPr>
              <w:t xml:space="preserve"> métier) est alimentée depuis l’ODS et le DWH, l’alimentation d’une partie commune (ensemble des dimensions) est assurée par un package Oracle + DataStage, l’alimentation des tables de fait est spécifique a chaque projet (CFO, PLI, Achat,…).</w:t>
            </w:r>
          </w:p>
          <w:p w:rsidR="007A379C" w:rsidRPr="00D51B27" w:rsidRDefault="007A379C" w:rsidP="007A379C">
            <w:pPr>
              <w:pStyle w:val="NormalCalibri"/>
              <w:numPr>
                <w:ilvl w:val="0"/>
                <w:numId w:val="6"/>
              </w:numPr>
              <w:tabs>
                <w:tab w:val="clear" w:pos="765"/>
                <w:tab w:val="num" w:pos="232"/>
                <w:tab w:val="left" w:pos="10221"/>
              </w:tabs>
              <w:snapToGrid w:val="0"/>
              <w:spacing w:before="0" w:after="0"/>
              <w:ind w:left="232" w:right="-29" w:hanging="232"/>
              <w:rPr>
                <w:rFonts w:ascii="Times New Roman" w:hAnsi="Times New Roman"/>
                <w:sz w:val="18"/>
                <w:szCs w:val="18"/>
              </w:rPr>
            </w:pPr>
            <w:r w:rsidRPr="00D51B27">
              <w:rPr>
                <w:rFonts w:ascii="Times New Roman" w:hAnsi="Times New Roman"/>
                <w:sz w:val="18"/>
                <w:szCs w:val="18"/>
              </w:rPr>
              <w:t>Travail avec Les DBA pour l’optimisation des extractions et des chargements depuis/vers Oracle 10g et aussi avec les administrateurs Unix pour le déploiement des projets en qualification puis en production, mise en place des dossiers d’installation et d’exploitation pour les projets ODS, DWH et DTM Achat</w:t>
            </w:r>
          </w:p>
          <w:p w:rsidR="002F4D4D" w:rsidRPr="004213C6" w:rsidRDefault="007A379C" w:rsidP="007A379C">
            <w:pPr>
              <w:pStyle w:val="NormalCalibri"/>
              <w:numPr>
                <w:ilvl w:val="0"/>
                <w:numId w:val="2"/>
              </w:numPr>
              <w:tabs>
                <w:tab w:val="left" w:pos="232"/>
                <w:tab w:val="left" w:pos="10221"/>
              </w:tabs>
              <w:snapToGrid w:val="0"/>
              <w:spacing w:before="0" w:after="0"/>
              <w:ind w:left="232" w:right="-29" w:hanging="232"/>
              <w:rPr>
                <w:rFonts w:ascii="Gill Sans MT" w:hAnsi="Gill Sans MT"/>
                <w:sz w:val="18"/>
              </w:rPr>
            </w:pPr>
            <w:r w:rsidRPr="00D51B27">
              <w:rPr>
                <w:rFonts w:ascii="Times New Roman" w:hAnsi="Times New Roman"/>
                <w:sz w:val="18"/>
                <w:szCs w:val="18"/>
              </w:rPr>
              <w:t>Création d’un ensemble d’outils spécifiques au SI Décisionnel pour le monitoring et le suivi des batch quotidiens mais aussi pour accélérer la phase d’analyse  des incidents techniques et fonctionnels.</w:t>
            </w:r>
          </w:p>
        </w:tc>
      </w:tr>
      <w:tr w:rsidR="003239A1" w:rsidRPr="00AB5902" w:rsidTr="00156F60">
        <w:trPr>
          <w:cantSplit/>
          <w:trHeight w:val="319"/>
        </w:trPr>
        <w:tc>
          <w:tcPr>
            <w:tcW w:w="1560" w:type="dxa"/>
            <w:shd w:val="clear" w:color="auto" w:fill="auto"/>
            <w:tcMar>
              <w:left w:w="75" w:type="dxa"/>
            </w:tcMar>
            <w:vAlign w:val="center"/>
          </w:tcPr>
          <w:p w:rsidR="003239A1" w:rsidRPr="004213C6" w:rsidRDefault="002F4D4D" w:rsidP="003239A1">
            <w:pPr>
              <w:pStyle w:val="CvColonneGauche"/>
              <w:snapToGrid w:val="0"/>
              <w:ind w:right="283"/>
              <w:jc w:val="center"/>
              <w:rPr>
                <w:rFonts w:ascii="Gill Sans MT" w:hAnsi="Gill Sans MT"/>
                <w:szCs w:val="20"/>
              </w:rPr>
            </w:pPr>
            <w:r>
              <w:rPr>
                <w:rFonts w:ascii="Gill Sans MT" w:hAnsi="Gill Sans MT"/>
                <w:sz w:val="18"/>
                <w:szCs w:val="20"/>
              </w:rPr>
              <w:t>Environnement</w:t>
            </w:r>
          </w:p>
        </w:tc>
        <w:tc>
          <w:tcPr>
            <w:tcW w:w="8646" w:type="dxa"/>
            <w:gridSpan w:val="3"/>
            <w:shd w:val="clear" w:color="auto" w:fill="auto"/>
            <w:tcMar>
              <w:left w:w="75" w:type="dxa"/>
            </w:tcMar>
          </w:tcPr>
          <w:p w:rsidR="003239A1" w:rsidRPr="004213C6" w:rsidRDefault="005638E7" w:rsidP="005638E7">
            <w:pPr>
              <w:pStyle w:val="CVTechnique"/>
              <w:snapToGrid w:val="0"/>
              <w:ind w:right="283"/>
              <w:rPr>
                <w:rFonts w:ascii="Gill Sans MT" w:hAnsi="Gill Sans MT"/>
                <w:szCs w:val="20"/>
                <w:lang w:val="en-GB"/>
              </w:rPr>
            </w:pPr>
            <w:r>
              <w:rPr>
                <w:rFonts w:ascii="Gill Sans MT" w:hAnsi="Gill Sans MT"/>
                <w:sz w:val="18"/>
                <w:szCs w:val="20"/>
                <w:lang w:val="en-GB"/>
              </w:rPr>
              <w:t>REDHAT, GRID COMPUTING, ORACLE, DATASTAGE</w:t>
            </w:r>
            <w:r w:rsidR="003239A1" w:rsidRPr="004213C6">
              <w:rPr>
                <w:rFonts w:ascii="Gill Sans MT" w:hAnsi="Gill Sans MT"/>
                <w:sz w:val="18"/>
                <w:szCs w:val="20"/>
                <w:lang w:val="en-GB"/>
              </w:rPr>
              <w:t>, POWER AMC</w:t>
            </w:r>
          </w:p>
        </w:tc>
      </w:tr>
    </w:tbl>
    <w:p w:rsidR="00A0199A" w:rsidRDefault="00A0199A">
      <w:pPr>
        <w:rPr>
          <w:lang w:val="en-US"/>
        </w:rPr>
      </w:pP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3070"/>
        <w:gridCol w:w="2598"/>
        <w:gridCol w:w="2978"/>
      </w:tblGrid>
      <w:tr w:rsidR="00014D18" w:rsidRPr="004213C6" w:rsidTr="00133EE3">
        <w:trPr>
          <w:cantSplit/>
          <w:trHeight w:val="378"/>
        </w:trPr>
        <w:tc>
          <w:tcPr>
            <w:tcW w:w="4630" w:type="dxa"/>
            <w:gridSpan w:val="2"/>
            <w:shd w:val="clear" w:color="auto" w:fill="DBE5F1" w:themeFill="accent1" w:themeFillTint="33"/>
            <w:tcMar>
              <w:left w:w="75" w:type="dxa"/>
            </w:tcMar>
          </w:tcPr>
          <w:p w:rsidR="00014D18" w:rsidRPr="00681220" w:rsidRDefault="00014D18" w:rsidP="00133EE3">
            <w:pPr>
              <w:pStyle w:val="CVClient"/>
              <w:snapToGrid w:val="0"/>
              <w:ind w:right="283"/>
              <w:rPr>
                <w:rFonts w:ascii="Gill Sans MT" w:hAnsi="Gill Sans MT"/>
              </w:rPr>
            </w:pPr>
            <w:r w:rsidRPr="00681220">
              <w:rPr>
                <w:rFonts w:ascii="Gill Sans MT" w:hAnsi="Gill Sans MT"/>
                <w:color w:val="auto"/>
              </w:rPr>
              <w:t>Société General, Consultant CRM</w:t>
            </w:r>
          </w:p>
        </w:tc>
        <w:tc>
          <w:tcPr>
            <w:tcW w:w="2598" w:type="dxa"/>
            <w:shd w:val="clear" w:color="auto" w:fill="DBE5F1" w:themeFill="accent1" w:themeFillTint="33"/>
          </w:tcPr>
          <w:p w:rsidR="00014D18" w:rsidRPr="004213C6" w:rsidRDefault="00014D18" w:rsidP="00133EE3">
            <w:pPr>
              <w:pStyle w:val="CVClient"/>
              <w:snapToGrid w:val="0"/>
              <w:ind w:right="283"/>
              <w:rPr>
                <w:rFonts w:ascii="Gill Sans MT" w:hAnsi="Gill Sans MT"/>
              </w:rPr>
            </w:pPr>
            <w:r w:rsidRPr="004213C6">
              <w:rPr>
                <w:rFonts w:ascii="Gill Sans MT" w:hAnsi="Gill Sans MT"/>
                <w:color w:val="auto"/>
              </w:rPr>
              <w:t>Prestataire</w:t>
            </w:r>
          </w:p>
        </w:tc>
        <w:tc>
          <w:tcPr>
            <w:tcW w:w="2978" w:type="dxa"/>
            <w:shd w:val="clear" w:color="auto" w:fill="DBE5F1" w:themeFill="accent1" w:themeFillTint="33"/>
            <w:tcMar>
              <w:left w:w="75" w:type="dxa"/>
            </w:tcMar>
          </w:tcPr>
          <w:p w:rsidR="00014D18" w:rsidRPr="004213C6" w:rsidRDefault="00014D18" w:rsidP="00133EE3">
            <w:pPr>
              <w:pStyle w:val="CVDure"/>
              <w:snapToGrid w:val="0"/>
              <w:ind w:right="283"/>
              <w:jc w:val="left"/>
              <w:rPr>
                <w:rFonts w:ascii="Gill Sans MT" w:hAnsi="Gill Sans MT"/>
                <w:color w:val="00000A"/>
                <w:sz w:val="20"/>
                <w:szCs w:val="20"/>
              </w:rPr>
            </w:pPr>
            <w:r>
              <w:rPr>
                <w:rFonts w:ascii="Gill Sans MT" w:hAnsi="Gill Sans MT"/>
                <w:color w:val="00000A"/>
                <w:sz w:val="20"/>
                <w:szCs w:val="20"/>
              </w:rPr>
              <w:t>2009-06, 12</w:t>
            </w:r>
            <w:r w:rsidRPr="004213C6">
              <w:rPr>
                <w:rFonts w:ascii="Gill Sans MT" w:hAnsi="Gill Sans MT"/>
                <w:color w:val="00000A"/>
                <w:sz w:val="20"/>
                <w:szCs w:val="20"/>
              </w:rPr>
              <w:t xml:space="preserve"> mois</w:t>
            </w:r>
          </w:p>
        </w:tc>
      </w:tr>
      <w:tr w:rsidR="00014D18" w:rsidRPr="004213C6" w:rsidTr="00133EE3">
        <w:trPr>
          <w:cantSplit/>
          <w:trHeight w:val="332"/>
        </w:trPr>
        <w:tc>
          <w:tcPr>
            <w:tcW w:w="10206" w:type="dxa"/>
            <w:gridSpan w:val="4"/>
            <w:shd w:val="clear" w:color="auto" w:fill="auto"/>
            <w:tcMar>
              <w:left w:w="75" w:type="dxa"/>
            </w:tcMar>
            <w:vAlign w:val="center"/>
          </w:tcPr>
          <w:p w:rsidR="00014D18" w:rsidRPr="004213C6" w:rsidRDefault="00014D18" w:rsidP="00133EE3">
            <w:pPr>
              <w:pStyle w:val="FonctionProjet"/>
              <w:snapToGrid w:val="0"/>
              <w:ind w:right="283"/>
              <w:rPr>
                <w:rFonts w:ascii="Gill Sans MT" w:hAnsi="Gill Sans MT"/>
              </w:rPr>
            </w:pPr>
            <w:r w:rsidRPr="004213C6">
              <w:rPr>
                <w:rFonts w:ascii="Gill Sans MT" w:hAnsi="Gill Sans MT"/>
                <w:szCs w:val="20"/>
              </w:rPr>
              <w:t>DTM Géomarketing</w:t>
            </w:r>
          </w:p>
        </w:tc>
      </w:tr>
      <w:tr w:rsidR="00014D18" w:rsidRPr="004213C6" w:rsidTr="00133EE3">
        <w:trPr>
          <w:cantSplit/>
          <w:trHeight w:val="399"/>
        </w:trPr>
        <w:tc>
          <w:tcPr>
            <w:tcW w:w="10206" w:type="dxa"/>
            <w:gridSpan w:val="4"/>
            <w:shd w:val="clear" w:color="auto" w:fill="auto"/>
            <w:tcMar>
              <w:left w:w="75" w:type="dxa"/>
            </w:tcMar>
            <w:vAlign w:val="center"/>
          </w:tcPr>
          <w:p w:rsidR="00014D18" w:rsidRPr="004213C6" w:rsidRDefault="00014D18" w:rsidP="00133EE3">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Audit du projet &amp; r</w:t>
            </w:r>
            <w:r>
              <w:rPr>
                <w:rFonts w:ascii="Gill Sans MT" w:hAnsi="Gill Sans MT"/>
                <w:sz w:val="18"/>
                <w:szCs w:val="18"/>
              </w:rPr>
              <w:t xml:space="preserve">efonte du </w:t>
            </w:r>
            <w:r w:rsidRPr="004213C6">
              <w:rPr>
                <w:rFonts w:ascii="Gill Sans MT" w:hAnsi="Gill Sans MT"/>
                <w:sz w:val="18"/>
                <w:szCs w:val="18"/>
              </w:rPr>
              <w:t>périmètre</w:t>
            </w:r>
            <w:r>
              <w:rPr>
                <w:rFonts w:ascii="Gill Sans MT" w:hAnsi="Gill Sans MT"/>
                <w:sz w:val="18"/>
                <w:szCs w:val="18"/>
              </w:rPr>
              <w:t xml:space="preserve"> clients privés &amp; référentiel</w:t>
            </w:r>
          </w:p>
          <w:p w:rsidR="00014D18" w:rsidRPr="004213C6" w:rsidRDefault="00014D18" w:rsidP="00133EE3">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Spécif</w:t>
            </w:r>
            <w:r>
              <w:rPr>
                <w:rFonts w:ascii="Gill Sans MT" w:hAnsi="Gill Sans MT"/>
                <w:sz w:val="18"/>
                <w:szCs w:val="18"/>
              </w:rPr>
              <w:t xml:space="preserve">ication du modèle démoralisé du périmètre clients professionnels, entreprise </w:t>
            </w:r>
            <w:r w:rsidRPr="004213C6">
              <w:rPr>
                <w:rFonts w:ascii="Gill Sans MT" w:hAnsi="Gill Sans MT"/>
                <w:sz w:val="18"/>
                <w:szCs w:val="18"/>
              </w:rPr>
              <w:t>données INSEE, PRO &amp; ENT).</w:t>
            </w:r>
          </w:p>
          <w:p w:rsidR="00014D18" w:rsidRPr="00CD0940" w:rsidRDefault="00014D18" w:rsidP="00CD0940">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Recette du lot 2 et tests de no</w:t>
            </w:r>
            <w:r w:rsidR="00CD0940">
              <w:rPr>
                <w:rFonts w:ascii="Gill Sans MT" w:hAnsi="Gill Sans MT"/>
                <w:sz w:val="18"/>
                <w:szCs w:val="18"/>
              </w:rPr>
              <w:t xml:space="preserve">n régression du périmètre lot 1 &amp; </w:t>
            </w:r>
            <w:r w:rsidR="00CD0940" w:rsidRPr="004213C6">
              <w:rPr>
                <w:rFonts w:ascii="Gill Sans MT" w:hAnsi="Gill Sans MT"/>
                <w:sz w:val="18"/>
                <w:szCs w:val="18"/>
              </w:rPr>
              <w:t xml:space="preserve">Réalisation des traitements d’alimentation des tables du lot 2 </w:t>
            </w:r>
          </w:p>
          <w:p w:rsidR="00014D18" w:rsidRPr="004213C6" w:rsidRDefault="00014D18" w:rsidP="00133EE3">
            <w:pPr>
              <w:pStyle w:val="NormalCalibri"/>
              <w:numPr>
                <w:ilvl w:val="0"/>
                <w:numId w:val="2"/>
              </w:numPr>
              <w:tabs>
                <w:tab w:val="left" w:pos="232"/>
                <w:tab w:val="left" w:pos="10221"/>
              </w:tabs>
              <w:snapToGrid w:val="0"/>
              <w:spacing w:before="0" w:after="0"/>
              <w:ind w:left="232" w:right="-29" w:hanging="232"/>
              <w:rPr>
                <w:rFonts w:ascii="Gill Sans MT" w:hAnsi="Gill Sans MT"/>
              </w:rPr>
            </w:pPr>
            <w:r w:rsidRPr="004213C6">
              <w:rPr>
                <w:rFonts w:ascii="Gill Sans MT" w:hAnsi="Gill Sans MT"/>
                <w:sz w:val="18"/>
                <w:szCs w:val="18"/>
              </w:rPr>
              <w:t>Création des scenarii de calcul SAS pour la simulation du repositionnement marketing des agences</w:t>
            </w:r>
          </w:p>
        </w:tc>
      </w:tr>
      <w:tr w:rsidR="00014D18" w:rsidRPr="00AB5902" w:rsidTr="00133EE3">
        <w:trPr>
          <w:cantSplit/>
          <w:trHeight w:val="256"/>
        </w:trPr>
        <w:tc>
          <w:tcPr>
            <w:tcW w:w="1560" w:type="dxa"/>
            <w:shd w:val="clear" w:color="auto" w:fill="auto"/>
            <w:tcMar>
              <w:left w:w="75" w:type="dxa"/>
            </w:tcMar>
            <w:vAlign w:val="center"/>
          </w:tcPr>
          <w:p w:rsidR="00014D18" w:rsidRPr="004213C6" w:rsidRDefault="00014D18" w:rsidP="00133EE3">
            <w:pPr>
              <w:pStyle w:val="CvColonneGauche"/>
              <w:snapToGrid w:val="0"/>
              <w:ind w:right="283"/>
              <w:jc w:val="center"/>
              <w:rPr>
                <w:rFonts w:ascii="Gill Sans MT" w:hAnsi="Gill Sans MT"/>
                <w:szCs w:val="20"/>
              </w:rPr>
            </w:pPr>
            <w:r>
              <w:rPr>
                <w:rFonts w:ascii="Gill Sans MT" w:hAnsi="Gill Sans MT"/>
                <w:sz w:val="18"/>
                <w:szCs w:val="20"/>
              </w:rPr>
              <w:t>Environnement</w:t>
            </w:r>
          </w:p>
        </w:tc>
        <w:tc>
          <w:tcPr>
            <w:tcW w:w="8646" w:type="dxa"/>
            <w:gridSpan w:val="3"/>
            <w:shd w:val="clear" w:color="auto" w:fill="auto"/>
            <w:tcMar>
              <w:left w:w="75" w:type="dxa"/>
            </w:tcMar>
          </w:tcPr>
          <w:p w:rsidR="00014D18" w:rsidRPr="004213C6" w:rsidRDefault="00014D18" w:rsidP="00133EE3">
            <w:pPr>
              <w:pStyle w:val="CVTechnique"/>
              <w:snapToGrid w:val="0"/>
              <w:ind w:right="283"/>
              <w:rPr>
                <w:rFonts w:ascii="Gill Sans MT" w:hAnsi="Gill Sans MT"/>
                <w:szCs w:val="20"/>
                <w:lang w:val="en-GB"/>
              </w:rPr>
            </w:pPr>
            <w:r w:rsidRPr="007200F1">
              <w:rPr>
                <w:rFonts w:ascii="Gill Sans MT" w:hAnsi="Gill Sans MT"/>
                <w:sz w:val="18"/>
                <w:szCs w:val="20"/>
                <w:lang w:val="en-GB"/>
              </w:rPr>
              <w:t>UNIX AIX, Oracle DataStage, Clear Case, Mega DataBase, SAS</w:t>
            </w:r>
          </w:p>
        </w:tc>
      </w:tr>
    </w:tbl>
    <w:p w:rsidR="00735156" w:rsidRPr="005638E7" w:rsidRDefault="00735156">
      <w:pPr>
        <w:rPr>
          <w:lang w:val="en-US"/>
        </w:rPr>
      </w:pP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2993"/>
        <w:gridCol w:w="2683"/>
        <w:gridCol w:w="2970"/>
      </w:tblGrid>
      <w:tr w:rsidR="00DA300B" w:rsidRPr="004213C6" w:rsidTr="009316D0">
        <w:trPr>
          <w:cantSplit/>
          <w:trHeight w:val="410"/>
        </w:trPr>
        <w:tc>
          <w:tcPr>
            <w:tcW w:w="4553" w:type="dxa"/>
            <w:gridSpan w:val="2"/>
            <w:shd w:val="clear" w:color="auto" w:fill="DBE5F1" w:themeFill="accent1" w:themeFillTint="33"/>
            <w:tcMar>
              <w:left w:w="75" w:type="dxa"/>
            </w:tcMar>
          </w:tcPr>
          <w:p w:rsidR="00DA300B" w:rsidRPr="004213C6" w:rsidRDefault="00DA300B" w:rsidP="00BD6F10">
            <w:pPr>
              <w:pStyle w:val="CVClient"/>
              <w:snapToGrid w:val="0"/>
              <w:ind w:right="283"/>
              <w:rPr>
                <w:rFonts w:ascii="Gill Sans MT" w:hAnsi="Gill Sans MT"/>
              </w:rPr>
            </w:pPr>
            <w:r w:rsidRPr="004213C6">
              <w:rPr>
                <w:rFonts w:ascii="Gill Sans MT" w:hAnsi="Gill Sans MT"/>
                <w:color w:val="auto"/>
              </w:rPr>
              <w:t xml:space="preserve">HSBC, </w:t>
            </w:r>
            <w:r w:rsidR="00BD6F10" w:rsidRPr="004213C6">
              <w:rPr>
                <w:rFonts w:ascii="Gill Sans MT" w:hAnsi="Gill Sans MT"/>
                <w:color w:val="auto"/>
              </w:rPr>
              <w:t>Consultant BI</w:t>
            </w:r>
          </w:p>
        </w:tc>
        <w:tc>
          <w:tcPr>
            <w:tcW w:w="2683" w:type="dxa"/>
            <w:shd w:val="clear" w:color="auto" w:fill="DBE5F1" w:themeFill="accent1" w:themeFillTint="33"/>
          </w:tcPr>
          <w:p w:rsidR="00DA300B" w:rsidRPr="004213C6" w:rsidRDefault="00DA300B" w:rsidP="006A4615">
            <w:pPr>
              <w:pStyle w:val="CVClient"/>
              <w:snapToGrid w:val="0"/>
              <w:ind w:right="283"/>
              <w:rPr>
                <w:rFonts w:ascii="Gill Sans MT" w:hAnsi="Gill Sans MT"/>
              </w:rPr>
            </w:pPr>
            <w:r w:rsidRPr="004213C6">
              <w:rPr>
                <w:rFonts w:ascii="Gill Sans MT" w:hAnsi="Gill Sans MT"/>
                <w:color w:val="auto"/>
              </w:rPr>
              <w:t>Prestataire</w:t>
            </w:r>
          </w:p>
        </w:tc>
        <w:tc>
          <w:tcPr>
            <w:tcW w:w="2970" w:type="dxa"/>
            <w:shd w:val="clear" w:color="auto" w:fill="DBE5F1" w:themeFill="accent1" w:themeFillTint="33"/>
            <w:tcMar>
              <w:left w:w="75" w:type="dxa"/>
            </w:tcMar>
          </w:tcPr>
          <w:p w:rsidR="00DA300B" w:rsidRPr="004213C6" w:rsidRDefault="00931F33" w:rsidP="006A4615">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2006-08</w:t>
            </w:r>
            <w:r w:rsidR="00843DB5" w:rsidRPr="004213C6">
              <w:rPr>
                <w:rFonts w:ascii="Gill Sans MT" w:hAnsi="Gill Sans MT"/>
                <w:color w:val="00000A"/>
                <w:sz w:val="20"/>
                <w:szCs w:val="20"/>
              </w:rPr>
              <w:t>, 12</w:t>
            </w:r>
            <w:r w:rsidR="00DA300B" w:rsidRPr="004213C6">
              <w:rPr>
                <w:rFonts w:ascii="Gill Sans MT" w:hAnsi="Gill Sans MT"/>
                <w:color w:val="00000A"/>
                <w:sz w:val="20"/>
                <w:szCs w:val="20"/>
              </w:rPr>
              <w:t xml:space="preserve"> mois</w:t>
            </w:r>
          </w:p>
        </w:tc>
      </w:tr>
      <w:tr w:rsidR="002F4D4D" w:rsidRPr="004213C6" w:rsidTr="00433297">
        <w:trPr>
          <w:cantSplit/>
          <w:trHeight w:val="319"/>
        </w:trPr>
        <w:tc>
          <w:tcPr>
            <w:tcW w:w="10206" w:type="dxa"/>
            <w:gridSpan w:val="4"/>
            <w:shd w:val="clear" w:color="auto" w:fill="auto"/>
            <w:tcMar>
              <w:left w:w="75" w:type="dxa"/>
            </w:tcMar>
          </w:tcPr>
          <w:p w:rsidR="002F4D4D" w:rsidRPr="004213C6" w:rsidRDefault="002F4D4D" w:rsidP="002F4D4D">
            <w:pPr>
              <w:pStyle w:val="FonctionProjet"/>
              <w:ind w:right="283"/>
              <w:rPr>
                <w:rFonts w:ascii="Gill Sans MT" w:hAnsi="Gill Sans MT"/>
                <w:szCs w:val="20"/>
              </w:rPr>
            </w:pPr>
            <w:r w:rsidRPr="004213C6">
              <w:rPr>
                <w:rFonts w:ascii="Gill Sans MT" w:hAnsi="Gill Sans MT"/>
              </w:rPr>
              <w:t xml:space="preserve">DTM Risque, </w:t>
            </w:r>
            <w:r>
              <w:rPr>
                <w:rFonts w:ascii="Gill Sans MT" w:hAnsi="Gill Sans MT"/>
              </w:rPr>
              <w:t>Notation</w:t>
            </w:r>
            <w:r w:rsidRPr="004213C6">
              <w:rPr>
                <w:rFonts w:ascii="Gill Sans MT" w:hAnsi="Gill Sans MT"/>
              </w:rPr>
              <w:t xml:space="preserve"> Bale 2</w:t>
            </w:r>
          </w:p>
        </w:tc>
      </w:tr>
      <w:tr w:rsidR="002F4D4D" w:rsidRPr="004213C6" w:rsidTr="002F5744">
        <w:trPr>
          <w:cantSplit/>
          <w:trHeight w:val="399"/>
        </w:trPr>
        <w:tc>
          <w:tcPr>
            <w:tcW w:w="10206" w:type="dxa"/>
            <w:gridSpan w:val="4"/>
            <w:shd w:val="clear" w:color="auto" w:fill="auto"/>
            <w:tcMar>
              <w:left w:w="75" w:type="dxa"/>
            </w:tcMar>
          </w:tcPr>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Audit des chaînes d’alimentation et du modèle de la base de données.</w:t>
            </w:r>
          </w:p>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Maintenance applicative de l’existant.</w:t>
            </w:r>
          </w:p>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Spécification fonctionnelle et technique du module Centrale des Risques.</w:t>
            </w:r>
          </w:p>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 xml:space="preserve">Spécification technique du module </w:t>
            </w:r>
            <w:r w:rsidR="00A72F41">
              <w:rPr>
                <w:rFonts w:ascii="Gill Sans MT" w:hAnsi="Gill Sans MT"/>
                <w:sz w:val="18"/>
                <w:szCs w:val="18"/>
              </w:rPr>
              <w:t xml:space="preserve">Notation </w:t>
            </w:r>
            <w:r w:rsidRPr="004213C6">
              <w:rPr>
                <w:rFonts w:ascii="Gill Sans MT" w:hAnsi="Gill Sans MT"/>
                <w:sz w:val="18"/>
                <w:szCs w:val="18"/>
              </w:rPr>
              <w:t>Bâle 2.</w:t>
            </w:r>
          </w:p>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Création des procédures PL/SQL de reprise de données l</w:t>
            </w:r>
            <w:r w:rsidR="005C6992">
              <w:rPr>
                <w:rFonts w:ascii="Gill Sans MT" w:hAnsi="Gill Sans MT"/>
                <w:sz w:val="18"/>
                <w:szCs w:val="18"/>
              </w:rPr>
              <w:t xml:space="preserve">ors de la montée de version du </w:t>
            </w:r>
            <w:r w:rsidRPr="004213C6">
              <w:rPr>
                <w:rFonts w:ascii="Gill Sans MT" w:hAnsi="Gill Sans MT"/>
                <w:sz w:val="18"/>
                <w:szCs w:val="18"/>
              </w:rPr>
              <w:t>modèle du DTM</w:t>
            </w:r>
          </w:p>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Prise en compte des évolutions du reporting, modélisation et alimentation des nouvelles dimensions et tables de faits, modélisation et création des univers BO.</w:t>
            </w:r>
          </w:p>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Généralisation de l’historisation paramétrée sur l’ensemble des dimensions du DataMart.</w:t>
            </w:r>
          </w:p>
          <w:p w:rsidR="002F4D4D" w:rsidRPr="004213C6" w:rsidRDefault="002F4D4D" w:rsidP="00DA300B">
            <w:pPr>
              <w:pStyle w:val="NormalCalibri"/>
              <w:numPr>
                <w:ilvl w:val="0"/>
                <w:numId w:val="2"/>
              </w:numPr>
              <w:tabs>
                <w:tab w:val="left" w:pos="232"/>
                <w:tab w:val="left" w:pos="10221"/>
              </w:tabs>
              <w:snapToGrid w:val="0"/>
              <w:spacing w:before="0" w:after="0"/>
              <w:ind w:left="232" w:right="-29" w:hanging="232"/>
              <w:rPr>
                <w:rFonts w:ascii="Gill Sans MT" w:hAnsi="Gill Sans MT"/>
                <w:sz w:val="18"/>
                <w:szCs w:val="18"/>
              </w:rPr>
            </w:pPr>
            <w:r w:rsidRPr="004213C6">
              <w:rPr>
                <w:rFonts w:ascii="Gill Sans MT" w:hAnsi="Gill Sans MT"/>
                <w:sz w:val="18"/>
                <w:szCs w:val="18"/>
              </w:rPr>
              <w:t>Développement  des outils spécifique pour accélérer les tests unitaires et la recette.</w:t>
            </w:r>
          </w:p>
          <w:p w:rsidR="002F4D4D" w:rsidRPr="004213C6" w:rsidRDefault="002F4D4D" w:rsidP="003C50D1">
            <w:pPr>
              <w:pStyle w:val="NormalCalibri"/>
              <w:numPr>
                <w:ilvl w:val="0"/>
                <w:numId w:val="2"/>
              </w:numPr>
              <w:tabs>
                <w:tab w:val="left" w:pos="232"/>
                <w:tab w:val="left" w:pos="10221"/>
              </w:tabs>
              <w:snapToGrid w:val="0"/>
              <w:spacing w:before="0" w:after="0"/>
              <w:ind w:left="232" w:right="-29" w:hanging="232"/>
              <w:rPr>
                <w:rFonts w:ascii="Gill Sans MT" w:hAnsi="Gill Sans MT"/>
                <w:sz w:val="18"/>
              </w:rPr>
            </w:pPr>
            <w:r w:rsidRPr="004213C6">
              <w:rPr>
                <w:rFonts w:ascii="Gill Sans MT" w:hAnsi="Gill Sans MT"/>
                <w:sz w:val="18"/>
                <w:szCs w:val="18"/>
              </w:rPr>
              <w:t>Spécification technique de l’IHM (java) pour le reporting hors BO et suivi des développements réalisés</w:t>
            </w:r>
          </w:p>
        </w:tc>
      </w:tr>
      <w:tr w:rsidR="00DA300B" w:rsidRPr="00160E3F" w:rsidTr="00156F60">
        <w:trPr>
          <w:cantSplit/>
          <w:trHeight w:val="281"/>
        </w:trPr>
        <w:tc>
          <w:tcPr>
            <w:tcW w:w="1560" w:type="dxa"/>
            <w:shd w:val="clear" w:color="auto" w:fill="auto"/>
            <w:tcMar>
              <w:left w:w="75" w:type="dxa"/>
            </w:tcMar>
          </w:tcPr>
          <w:p w:rsidR="00DA300B" w:rsidRPr="004213C6" w:rsidRDefault="002F4D4D" w:rsidP="006A4615">
            <w:pPr>
              <w:pStyle w:val="CvColonneGauche"/>
              <w:ind w:right="283"/>
              <w:rPr>
                <w:rFonts w:ascii="Gill Sans MT" w:hAnsi="Gill Sans MT"/>
              </w:rPr>
            </w:pPr>
            <w:r>
              <w:rPr>
                <w:rFonts w:ascii="Gill Sans MT" w:hAnsi="Gill Sans MT"/>
                <w:sz w:val="18"/>
                <w:szCs w:val="20"/>
              </w:rPr>
              <w:t>Environnement</w:t>
            </w:r>
          </w:p>
        </w:tc>
        <w:tc>
          <w:tcPr>
            <w:tcW w:w="8646" w:type="dxa"/>
            <w:gridSpan w:val="3"/>
            <w:shd w:val="clear" w:color="auto" w:fill="auto"/>
            <w:tcMar>
              <w:left w:w="75" w:type="dxa"/>
            </w:tcMar>
          </w:tcPr>
          <w:p w:rsidR="00DA300B" w:rsidRPr="004213C6" w:rsidRDefault="00C85E96" w:rsidP="005638E7">
            <w:pPr>
              <w:pStyle w:val="CVTechnique"/>
              <w:ind w:right="283"/>
              <w:rPr>
                <w:rFonts w:ascii="Gill Sans MT" w:hAnsi="Gill Sans MT"/>
                <w:sz w:val="18"/>
                <w:lang w:val="en-US"/>
              </w:rPr>
            </w:pPr>
            <w:r>
              <w:rPr>
                <w:rFonts w:ascii="Gill Sans MT" w:hAnsi="Gill Sans MT"/>
                <w:sz w:val="18"/>
                <w:szCs w:val="20"/>
                <w:lang w:val="en-GB"/>
              </w:rPr>
              <w:t>HP UX, ORACLE, DATASTAGE</w:t>
            </w:r>
            <w:r w:rsidR="004C7997" w:rsidRPr="004213C6">
              <w:rPr>
                <w:rFonts w:ascii="Gill Sans MT" w:hAnsi="Gill Sans MT"/>
                <w:sz w:val="18"/>
                <w:szCs w:val="20"/>
                <w:lang w:val="en-GB"/>
              </w:rPr>
              <w:t>, BO, ERWIN</w:t>
            </w:r>
          </w:p>
        </w:tc>
      </w:tr>
    </w:tbl>
    <w:p w:rsidR="002F4D4D" w:rsidRDefault="002F4D4D"/>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2993"/>
        <w:gridCol w:w="2683"/>
        <w:gridCol w:w="2970"/>
      </w:tblGrid>
      <w:tr w:rsidR="00A6126B" w:rsidRPr="004213C6" w:rsidTr="009316D0">
        <w:trPr>
          <w:cantSplit/>
          <w:trHeight w:val="410"/>
        </w:trPr>
        <w:tc>
          <w:tcPr>
            <w:tcW w:w="4553" w:type="dxa"/>
            <w:gridSpan w:val="2"/>
            <w:shd w:val="clear" w:color="auto" w:fill="DBE5F1" w:themeFill="accent1" w:themeFillTint="33"/>
            <w:tcMar>
              <w:left w:w="75" w:type="dxa"/>
            </w:tcMar>
          </w:tcPr>
          <w:p w:rsidR="00A6126B" w:rsidRPr="004213C6" w:rsidRDefault="00B166F8" w:rsidP="002F4D4D">
            <w:pPr>
              <w:pStyle w:val="CVClient"/>
              <w:snapToGrid w:val="0"/>
              <w:ind w:right="283"/>
              <w:rPr>
                <w:rFonts w:ascii="Gill Sans MT" w:hAnsi="Gill Sans MT"/>
              </w:rPr>
            </w:pPr>
            <w:r w:rsidRPr="004213C6">
              <w:rPr>
                <w:rFonts w:ascii="Gill Sans MT" w:hAnsi="Gill Sans MT"/>
                <w:color w:val="auto"/>
              </w:rPr>
              <w:t xml:space="preserve">La Banque Postale, Ingénieur </w:t>
            </w:r>
            <w:r w:rsidR="002F4D4D">
              <w:rPr>
                <w:rFonts w:ascii="Gill Sans MT" w:hAnsi="Gill Sans MT"/>
                <w:color w:val="auto"/>
              </w:rPr>
              <w:t>BI</w:t>
            </w:r>
          </w:p>
        </w:tc>
        <w:tc>
          <w:tcPr>
            <w:tcW w:w="2683" w:type="dxa"/>
            <w:shd w:val="clear" w:color="auto" w:fill="DBE5F1" w:themeFill="accent1" w:themeFillTint="33"/>
          </w:tcPr>
          <w:p w:rsidR="00A6126B" w:rsidRPr="004213C6" w:rsidRDefault="00A6126B" w:rsidP="006A4615">
            <w:pPr>
              <w:pStyle w:val="CVClient"/>
              <w:snapToGrid w:val="0"/>
              <w:ind w:right="283"/>
              <w:rPr>
                <w:rFonts w:ascii="Gill Sans MT" w:hAnsi="Gill Sans MT"/>
              </w:rPr>
            </w:pPr>
            <w:r w:rsidRPr="004213C6">
              <w:rPr>
                <w:rFonts w:ascii="Gill Sans MT" w:hAnsi="Gill Sans MT"/>
                <w:color w:val="auto"/>
              </w:rPr>
              <w:t>Prestataire</w:t>
            </w:r>
          </w:p>
        </w:tc>
        <w:tc>
          <w:tcPr>
            <w:tcW w:w="2970" w:type="dxa"/>
            <w:shd w:val="clear" w:color="auto" w:fill="DBE5F1" w:themeFill="accent1" w:themeFillTint="33"/>
            <w:tcMar>
              <w:left w:w="75" w:type="dxa"/>
            </w:tcMar>
          </w:tcPr>
          <w:p w:rsidR="00A6126B" w:rsidRPr="004213C6" w:rsidRDefault="00B166F8" w:rsidP="00744332">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2005-</w:t>
            </w:r>
            <w:r w:rsidR="00744332">
              <w:rPr>
                <w:rFonts w:ascii="Gill Sans MT" w:hAnsi="Gill Sans MT"/>
                <w:color w:val="00000A"/>
                <w:sz w:val="20"/>
                <w:szCs w:val="20"/>
              </w:rPr>
              <w:t>09</w:t>
            </w:r>
            <w:r w:rsidRPr="004213C6">
              <w:rPr>
                <w:rFonts w:ascii="Gill Sans MT" w:hAnsi="Gill Sans MT"/>
                <w:color w:val="00000A"/>
                <w:sz w:val="20"/>
                <w:szCs w:val="20"/>
              </w:rPr>
              <w:t xml:space="preserve">, </w:t>
            </w:r>
            <w:r w:rsidR="00843DB5" w:rsidRPr="004213C6">
              <w:rPr>
                <w:rFonts w:ascii="Gill Sans MT" w:hAnsi="Gill Sans MT"/>
                <w:color w:val="00000A"/>
                <w:sz w:val="20"/>
                <w:szCs w:val="20"/>
              </w:rPr>
              <w:t>1</w:t>
            </w:r>
            <w:r w:rsidR="00CF307E">
              <w:rPr>
                <w:rFonts w:ascii="Gill Sans MT" w:hAnsi="Gill Sans MT"/>
                <w:color w:val="00000A"/>
                <w:sz w:val="20"/>
                <w:szCs w:val="20"/>
              </w:rPr>
              <w:t>2</w:t>
            </w:r>
            <w:r w:rsidRPr="004213C6">
              <w:rPr>
                <w:rFonts w:ascii="Gill Sans MT" w:hAnsi="Gill Sans MT"/>
                <w:color w:val="00000A"/>
                <w:sz w:val="20"/>
                <w:szCs w:val="20"/>
              </w:rPr>
              <w:t xml:space="preserve"> mois</w:t>
            </w:r>
          </w:p>
        </w:tc>
      </w:tr>
      <w:tr w:rsidR="002F4D4D" w:rsidRPr="002F4D4D" w:rsidTr="00724004">
        <w:trPr>
          <w:cantSplit/>
          <w:trHeight w:val="332"/>
        </w:trPr>
        <w:tc>
          <w:tcPr>
            <w:tcW w:w="10206" w:type="dxa"/>
            <w:gridSpan w:val="4"/>
            <w:shd w:val="clear" w:color="auto" w:fill="auto"/>
            <w:tcMar>
              <w:left w:w="75" w:type="dxa"/>
            </w:tcMar>
          </w:tcPr>
          <w:p w:rsidR="002F4D4D" w:rsidRPr="002F4D4D" w:rsidRDefault="002F4D4D" w:rsidP="002F4D4D">
            <w:pPr>
              <w:pStyle w:val="FonctionProjet"/>
              <w:ind w:right="283"/>
              <w:rPr>
                <w:rFonts w:ascii="Gill Sans MT" w:hAnsi="Gill Sans MT"/>
                <w:szCs w:val="20"/>
              </w:rPr>
            </w:pPr>
            <w:r w:rsidRPr="002F4D4D">
              <w:rPr>
                <w:rFonts w:ascii="Gill Sans MT" w:hAnsi="Gill Sans MT"/>
              </w:rPr>
              <w:t xml:space="preserve">DTM Risque, </w:t>
            </w:r>
            <w:r>
              <w:rPr>
                <w:rFonts w:ascii="Gill Sans MT" w:hAnsi="Gill Sans MT"/>
              </w:rPr>
              <w:t>Notation</w:t>
            </w:r>
            <w:r w:rsidRPr="002F4D4D">
              <w:rPr>
                <w:rFonts w:ascii="Gill Sans MT" w:hAnsi="Gill Sans MT"/>
              </w:rPr>
              <w:t xml:space="preserve"> Bale 2</w:t>
            </w:r>
          </w:p>
        </w:tc>
      </w:tr>
      <w:tr w:rsidR="002F4D4D" w:rsidRPr="004213C6" w:rsidTr="003E07A2">
        <w:trPr>
          <w:cantSplit/>
          <w:trHeight w:val="399"/>
        </w:trPr>
        <w:tc>
          <w:tcPr>
            <w:tcW w:w="10206" w:type="dxa"/>
            <w:gridSpan w:val="4"/>
            <w:shd w:val="clear" w:color="auto" w:fill="auto"/>
            <w:tcMar>
              <w:left w:w="75" w:type="dxa"/>
            </w:tcMar>
          </w:tcPr>
          <w:p w:rsidR="002F4D4D" w:rsidRPr="007200F1" w:rsidRDefault="002F4D4D" w:rsidP="00D37FC1">
            <w:pPr>
              <w:snapToGrid w:val="0"/>
              <w:rPr>
                <w:rFonts w:ascii="Gill Sans MT" w:hAnsi="Gill Sans MT"/>
                <w:sz w:val="18"/>
                <w:szCs w:val="18"/>
              </w:rPr>
            </w:pPr>
            <w:r w:rsidRPr="007200F1">
              <w:rPr>
                <w:rFonts w:ascii="Gill Sans MT" w:hAnsi="Gill Sans MT"/>
                <w:sz w:val="18"/>
                <w:szCs w:val="18"/>
              </w:rPr>
              <w:t xml:space="preserve">Intervention dans la mise en place du système d’information décisionnel </w:t>
            </w:r>
            <w:r w:rsidR="00C342D4" w:rsidRPr="007200F1">
              <w:rPr>
                <w:rFonts w:ascii="Gill Sans MT" w:hAnsi="Gill Sans MT"/>
                <w:sz w:val="18"/>
                <w:szCs w:val="18"/>
              </w:rPr>
              <w:t>de La Banque Postale (</w:t>
            </w:r>
            <w:r w:rsidRPr="007200F1">
              <w:rPr>
                <w:rFonts w:ascii="Gill Sans MT" w:hAnsi="Gill Sans MT"/>
                <w:sz w:val="18"/>
                <w:szCs w:val="18"/>
              </w:rPr>
              <w:t>DW</w:t>
            </w:r>
            <w:r w:rsidR="00C342D4" w:rsidRPr="007200F1">
              <w:rPr>
                <w:rFonts w:ascii="Gill Sans MT" w:hAnsi="Gill Sans MT"/>
                <w:sz w:val="18"/>
                <w:szCs w:val="18"/>
              </w:rPr>
              <w:t xml:space="preserve">H, DTM </w:t>
            </w:r>
            <w:r w:rsidRPr="007200F1">
              <w:rPr>
                <w:rFonts w:ascii="Gill Sans MT" w:hAnsi="Gill Sans MT"/>
                <w:sz w:val="18"/>
                <w:szCs w:val="18"/>
              </w:rPr>
              <w:t xml:space="preserve">Risque &amp; </w:t>
            </w:r>
            <w:r w:rsidR="00C342D4" w:rsidRPr="007200F1">
              <w:rPr>
                <w:rFonts w:ascii="Gill Sans MT" w:hAnsi="Gill Sans MT"/>
                <w:sz w:val="18"/>
                <w:szCs w:val="18"/>
              </w:rPr>
              <w:t>AML</w:t>
            </w:r>
            <w:r w:rsidRPr="007200F1">
              <w:rPr>
                <w:rFonts w:ascii="Gill Sans MT" w:hAnsi="Gill Sans MT"/>
                <w:sz w:val="18"/>
                <w:szCs w:val="18"/>
              </w:rPr>
              <w:t>)</w:t>
            </w:r>
          </w:p>
          <w:p w:rsidR="002F4D4D" w:rsidRPr="004213C6" w:rsidRDefault="002F4D4D" w:rsidP="00C342D4">
            <w:pPr>
              <w:pStyle w:val="NormalCalibri"/>
              <w:tabs>
                <w:tab w:val="left" w:pos="232"/>
                <w:tab w:val="left" w:pos="10221"/>
              </w:tabs>
              <w:snapToGrid w:val="0"/>
              <w:spacing w:before="0" w:after="0"/>
              <w:ind w:right="-29"/>
              <w:rPr>
                <w:rFonts w:ascii="Gill Sans MT" w:hAnsi="Gill Sans MT"/>
              </w:rPr>
            </w:pPr>
            <w:r w:rsidRPr="007200F1">
              <w:rPr>
                <w:rFonts w:ascii="Gill Sans MT" w:hAnsi="Gill Sans MT"/>
                <w:b/>
                <w:sz w:val="18"/>
                <w:szCs w:val="18"/>
              </w:rPr>
              <w:t>DTM Risque</w:t>
            </w:r>
            <w:r w:rsidRPr="007200F1">
              <w:rPr>
                <w:rFonts w:ascii="Gill Sans MT" w:hAnsi="Gill Sans MT"/>
                <w:sz w:val="18"/>
                <w:szCs w:val="18"/>
              </w:rPr>
              <w:t xml:space="preserve"> : Conception, réalisation et recette des traitements d’alimentation du référentiel du DataMart (Clients, Agences, Contrats, Mouvements) ainsi que les traitements de calculs des agrégats spécifiques aux mesures du risque (Globalisation et </w:t>
            </w:r>
            <w:r w:rsidR="00C342D4" w:rsidRPr="007200F1">
              <w:rPr>
                <w:rFonts w:ascii="Gill Sans MT" w:hAnsi="Gill Sans MT"/>
                <w:sz w:val="18"/>
                <w:szCs w:val="18"/>
              </w:rPr>
              <w:t>Notation</w:t>
            </w:r>
            <w:r w:rsidRPr="007200F1">
              <w:rPr>
                <w:rFonts w:ascii="Gill Sans MT" w:hAnsi="Gill Sans MT"/>
                <w:sz w:val="18"/>
                <w:szCs w:val="18"/>
              </w:rPr>
              <w:t xml:space="preserve"> Bâle 2). La complexité du projet réside dans l’importance des volumes traités quotidiennement ainsi que la complexité des normes Bâle 2 implémentées directement dans le DataMart Risque Client.</w:t>
            </w:r>
          </w:p>
        </w:tc>
      </w:tr>
      <w:tr w:rsidR="00A6126B" w:rsidRPr="00AB5902" w:rsidTr="0037532C">
        <w:trPr>
          <w:cantSplit/>
          <w:trHeight w:val="136"/>
        </w:trPr>
        <w:tc>
          <w:tcPr>
            <w:tcW w:w="1560" w:type="dxa"/>
            <w:shd w:val="clear" w:color="auto" w:fill="auto"/>
            <w:tcMar>
              <w:left w:w="75" w:type="dxa"/>
            </w:tcMar>
          </w:tcPr>
          <w:p w:rsidR="00A6126B" w:rsidRPr="004213C6" w:rsidRDefault="00C85E96" w:rsidP="006A4615">
            <w:pPr>
              <w:pStyle w:val="CvColonneGauche"/>
              <w:ind w:right="283"/>
              <w:rPr>
                <w:rFonts w:ascii="Gill Sans MT" w:hAnsi="Gill Sans MT"/>
                <w:sz w:val="18"/>
              </w:rPr>
            </w:pPr>
            <w:r>
              <w:rPr>
                <w:rFonts w:ascii="Gill Sans MT" w:hAnsi="Gill Sans MT"/>
                <w:sz w:val="18"/>
                <w:szCs w:val="20"/>
              </w:rPr>
              <w:t>Environnement</w:t>
            </w:r>
          </w:p>
        </w:tc>
        <w:tc>
          <w:tcPr>
            <w:tcW w:w="8646" w:type="dxa"/>
            <w:gridSpan w:val="3"/>
            <w:shd w:val="clear" w:color="auto" w:fill="auto"/>
            <w:tcMar>
              <w:left w:w="75" w:type="dxa"/>
            </w:tcMar>
          </w:tcPr>
          <w:p w:rsidR="00A6126B" w:rsidRPr="004213C6" w:rsidRDefault="005638E7" w:rsidP="005638E7">
            <w:pPr>
              <w:pStyle w:val="CVTechnique"/>
              <w:ind w:right="283"/>
              <w:rPr>
                <w:rFonts w:ascii="Gill Sans MT" w:hAnsi="Gill Sans MT"/>
                <w:sz w:val="18"/>
                <w:lang w:val="en-US"/>
              </w:rPr>
            </w:pPr>
            <w:r>
              <w:rPr>
                <w:rFonts w:ascii="Gill Sans MT" w:hAnsi="Gill Sans MT"/>
                <w:sz w:val="18"/>
                <w:szCs w:val="20"/>
                <w:lang w:val="en-GB"/>
              </w:rPr>
              <w:t>UNIX AIX</w:t>
            </w:r>
            <w:r w:rsidR="00A6126B" w:rsidRPr="004213C6">
              <w:rPr>
                <w:rFonts w:ascii="Gill Sans MT" w:hAnsi="Gill Sans MT"/>
                <w:sz w:val="18"/>
                <w:szCs w:val="20"/>
                <w:lang w:val="en-GB"/>
              </w:rPr>
              <w:t xml:space="preserve">, </w:t>
            </w:r>
            <w:r w:rsidR="00C85E96">
              <w:rPr>
                <w:rFonts w:ascii="Gill Sans MT" w:hAnsi="Gill Sans MT"/>
                <w:sz w:val="18"/>
                <w:szCs w:val="20"/>
                <w:lang w:val="en-GB"/>
              </w:rPr>
              <w:t xml:space="preserve">DATASTAGE, BO, Power </w:t>
            </w:r>
            <w:r>
              <w:rPr>
                <w:rFonts w:ascii="Gill Sans MT" w:hAnsi="Gill Sans MT"/>
                <w:sz w:val="18"/>
                <w:szCs w:val="20"/>
                <w:lang w:val="en-GB"/>
              </w:rPr>
              <w:t>AMC, DB2</w:t>
            </w:r>
          </w:p>
        </w:tc>
      </w:tr>
    </w:tbl>
    <w:p w:rsidR="00600C6C" w:rsidRPr="008A3942" w:rsidRDefault="00600C6C">
      <w:pPr>
        <w:rPr>
          <w:lang w:val="en-US"/>
        </w:rPr>
      </w:pPr>
    </w:p>
    <w:tbl>
      <w:tblPr>
        <w:tblW w:w="10206" w:type="dxa"/>
        <w:tblInd w:w="-5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5" w:type="dxa"/>
          <w:right w:w="80" w:type="dxa"/>
        </w:tblCellMar>
        <w:tblLook w:val="0000" w:firstRow="0" w:lastRow="0" w:firstColumn="0" w:lastColumn="0" w:noHBand="0" w:noVBand="0"/>
      </w:tblPr>
      <w:tblGrid>
        <w:gridCol w:w="1560"/>
        <w:gridCol w:w="2993"/>
        <w:gridCol w:w="2683"/>
        <w:gridCol w:w="2970"/>
      </w:tblGrid>
      <w:tr w:rsidR="00600C6C" w:rsidRPr="004213C6" w:rsidTr="005F0C17">
        <w:trPr>
          <w:cantSplit/>
          <w:trHeight w:val="410"/>
        </w:trPr>
        <w:tc>
          <w:tcPr>
            <w:tcW w:w="4553" w:type="dxa"/>
            <w:gridSpan w:val="2"/>
            <w:shd w:val="clear" w:color="auto" w:fill="DBE5F1" w:themeFill="accent1" w:themeFillTint="33"/>
            <w:tcMar>
              <w:left w:w="75" w:type="dxa"/>
            </w:tcMar>
          </w:tcPr>
          <w:p w:rsidR="00600C6C" w:rsidRPr="004213C6" w:rsidRDefault="00600C6C" w:rsidP="005F0C17">
            <w:pPr>
              <w:pStyle w:val="CVClient"/>
              <w:snapToGrid w:val="0"/>
              <w:ind w:right="283"/>
              <w:rPr>
                <w:rFonts w:ascii="Gill Sans MT" w:hAnsi="Gill Sans MT"/>
              </w:rPr>
            </w:pPr>
            <w:r>
              <w:rPr>
                <w:rFonts w:ascii="Gill Sans MT" w:hAnsi="Gill Sans MT"/>
                <w:color w:val="auto"/>
              </w:rPr>
              <w:t>SFR</w:t>
            </w:r>
            <w:r w:rsidRPr="004213C6">
              <w:rPr>
                <w:rFonts w:ascii="Gill Sans MT" w:hAnsi="Gill Sans MT"/>
                <w:color w:val="auto"/>
              </w:rPr>
              <w:t xml:space="preserve">, Ingénieur </w:t>
            </w:r>
            <w:r>
              <w:rPr>
                <w:rFonts w:ascii="Gill Sans MT" w:hAnsi="Gill Sans MT"/>
                <w:color w:val="auto"/>
              </w:rPr>
              <w:t>E</w:t>
            </w:r>
            <w:r w:rsidR="00445377">
              <w:rPr>
                <w:rFonts w:ascii="Gill Sans MT" w:hAnsi="Gill Sans MT"/>
                <w:color w:val="auto"/>
              </w:rPr>
              <w:t>&amp;</w:t>
            </w:r>
            <w:r>
              <w:rPr>
                <w:rFonts w:ascii="Gill Sans MT" w:hAnsi="Gill Sans MT"/>
                <w:color w:val="auto"/>
              </w:rPr>
              <w:t>D</w:t>
            </w:r>
          </w:p>
        </w:tc>
        <w:tc>
          <w:tcPr>
            <w:tcW w:w="2683" w:type="dxa"/>
            <w:shd w:val="clear" w:color="auto" w:fill="DBE5F1" w:themeFill="accent1" w:themeFillTint="33"/>
          </w:tcPr>
          <w:p w:rsidR="00600C6C" w:rsidRPr="004213C6" w:rsidRDefault="00600C6C" w:rsidP="005F0C17">
            <w:pPr>
              <w:pStyle w:val="CVClient"/>
              <w:snapToGrid w:val="0"/>
              <w:ind w:right="283"/>
              <w:rPr>
                <w:rFonts w:ascii="Gill Sans MT" w:hAnsi="Gill Sans MT"/>
              </w:rPr>
            </w:pPr>
            <w:r w:rsidRPr="004213C6">
              <w:rPr>
                <w:rFonts w:ascii="Gill Sans MT" w:hAnsi="Gill Sans MT"/>
                <w:color w:val="auto"/>
              </w:rPr>
              <w:t>Prestataire</w:t>
            </w:r>
          </w:p>
        </w:tc>
        <w:tc>
          <w:tcPr>
            <w:tcW w:w="2970" w:type="dxa"/>
            <w:shd w:val="clear" w:color="auto" w:fill="DBE5F1" w:themeFill="accent1" w:themeFillTint="33"/>
            <w:tcMar>
              <w:left w:w="75" w:type="dxa"/>
            </w:tcMar>
          </w:tcPr>
          <w:p w:rsidR="00600C6C" w:rsidRPr="004213C6" w:rsidRDefault="00600C6C" w:rsidP="00CF307E">
            <w:pPr>
              <w:pStyle w:val="CVDure"/>
              <w:snapToGrid w:val="0"/>
              <w:ind w:right="283"/>
              <w:jc w:val="left"/>
              <w:rPr>
                <w:rFonts w:ascii="Gill Sans MT" w:hAnsi="Gill Sans MT"/>
                <w:color w:val="00000A"/>
                <w:sz w:val="20"/>
                <w:szCs w:val="20"/>
              </w:rPr>
            </w:pPr>
            <w:r w:rsidRPr="004213C6">
              <w:rPr>
                <w:rFonts w:ascii="Gill Sans MT" w:hAnsi="Gill Sans MT"/>
                <w:color w:val="00000A"/>
                <w:sz w:val="20"/>
                <w:szCs w:val="20"/>
              </w:rPr>
              <w:t>200</w:t>
            </w:r>
            <w:r w:rsidR="00CF307E">
              <w:rPr>
                <w:rFonts w:ascii="Gill Sans MT" w:hAnsi="Gill Sans MT"/>
                <w:color w:val="00000A"/>
                <w:sz w:val="20"/>
                <w:szCs w:val="20"/>
              </w:rPr>
              <w:t>5</w:t>
            </w:r>
            <w:r w:rsidRPr="004213C6">
              <w:rPr>
                <w:rFonts w:ascii="Gill Sans MT" w:hAnsi="Gill Sans MT"/>
                <w:color w:val="00000A"/>
                <w:sz w:val="20"/>
                <w:szCs w:val="20"/>
              </w:rPr>
              <w:t>-</w:t>
            </w:r>
            <w:r w:rsidR="00CF307E">
              <w:rPr>
                <w:rFonts w:ascii="Gill Sans MT" w:hAnsi="Gill Sans MT"/>
                <w:color w:val="00000A"/>
                <w:sz w:val="20"/>
                <w:szCs w:val="20"/>
              </w:rPr>
              <w:t>02</w:t>
            </w:r>
            <w:r w:rsidRPr="004213C6">
              <w:rPr>
                <w:rFonts w:ascii="Gill Sans MT" w:hAnsi="Gill Sans MT"/>
                <w:color w:val="00000A"/>
                <w:sz w:val="20"/>
                <w:szCs w:val="20"/>
              </w:rPr>
              <w:t xml:space="preserve">, </w:t>
            </w:r>
            <w:r w:rsidR="00CF307E">
              <w:rPr>
                <w:rFonts w:ascii="Gill Sans MT" w:hAnsi="Gill Sans MT"/>
                <w:color w:val="00000A"/>
                <w:sz w:val="20"/>
                <w:szCs w:val="20"/>
              </w:rPr>
              <w:t>6</w:t>
            </w:r>
            <w:r w:rsidRPr="004213C6">
              <w:rPr>
                <w:rFonts w:ascii="Gill Sans MT" w:hAnsi="Gill Sans MT"/>
                <w:color w:val="00000A"/>
                <w:sz w:val="20"/>
                <w:szCs w:val="20"/>
              </w:rPr>
              <w:t xml:space="preserve"> mois</w:t>
            </w:r>
          </w:p>
        </w:tc>
      </w:tr>
      <w:tr w:rsidR="00600C6C" w:rsidRPr="002F4D4D" w:rsidTr="005F0C17">
        <w:trPr>
          <w:cantSplit/>
          <w:trHeight w:val="332"/>
        </w:trPr>
        <w:tc>
          <w:tcPr>
            <w:tcW w:w="10206" w:type="dxa"/>
            <w:gridSpan w:val="4"/>
            <w:shd w:val="clear" w:color="auto" w:fill="auto"/>
            <w:tcMar>
              <w:left w:w="75" w:type="dxa"/>
            </w:tcMar>
          </w:tcPr>
          <w:p w:rsidR="00600C6C" w:rsidRPr="002F4D4D" w:rsidRDefault="004C2CF1" w:rsidP="006258C0">
            <w:pPr>
              <w:pStyle w:val="FonctionProjet"/>
              <w:ind w:right="283"/>
              <w:rPr>
                <w:rFonts w:ascii="Gill Sans MT" w:hAnsi="Gill Sans MT"/>
                <w:szCs w:val="20"/>
              </w:rPr>
            </w:pPr>
            <w:r>
              <w:rPr>
                <w:rFonts w:ascii="Gill Sans MT" w:hAnsi="Gill Sans MT"/>
              </w:rPr>
              <w:t xml:space="preserve">SLC </w:t>
            </w:r>
            <w:r w:rsidR="006258C0">
              <w:rPr>
                <w:rFonts w:ascii="Gill Sans MT" w:hAnsi="Gill Sans MT"/>
              </w:rPr>
              <w:t>ORIAN</w:t>
            </w:r>
          </w:p>
        </w:tc>
      </w:tr>
      <w:tr w:rsidR="00600C6C" w:rsidRPr="004213C6" w:rsidTr="005F0C17">
        <w:trPr>
          <w:cantSplit/>
          <w:trHeight w:val="399"/>
        </w:trPr>
        <w:tc>
          <w:tcPr>
            <w:tcW w:w="10206" w:type="dxa"/>
            <w:gridSpan w:val="4"/>
            <w:shd w:val="clear" w:color="auto" w:fill="auto"/>
            <w:tcMar>
              <w:left w:w="75" w:type="dxa"/>
            </w:tcMar>
          </w:tcPr>
          <w:p w:rsidR="00600C6C" w:rsidRPr="004213C6" w:rsidRDefault="0037532C" w:rsidP="0037532C">
            <w:pPr>
              <w:pStyle w:val="NormalCalibri"/>
              <w:tabs>
                <w:tab w:val="left" w:pos="232"/>
                <w:tab w:val="left" w:pos="10221"/>
              </w:tabs>
              <w:snapToGrid w:val="0"/>
              <w:spacing w:before="0" w:after="0"/>
              <w:ind w:right="-29"/>
              <w:rPr>
                <w:rFonts w:ascii="Gill Sans MT" w:hAnsi="Gill Sans MT"/>
              </w:rPr>
            </w:pPr>
            <w:r w:rsidRPr="004F13B5">
              <w:rPr>
                <w:rFonts w:ascii="Times New Roman" w:hAnsi="Times New Roman"/>
                <w:sz w:val="18"/>
                <w:szCs w:val="18"/>
              </w:rPr>
              <w:t xml:space="preserve">Conception, réalisation et recette des traitements de migration des données du Système d’Information SLC (SFR LA CARTE) : projet de migration des données de trois systèmes d’information (Logistique, Billing et CRM) vers un système unique (ORIAN), le projet consiste à extraire les données des différents systèmes et d’y appliquer les différentes règles de gestion pour assurer l’intégrité référentielle ainsi que la compatibilité avec le modèle cible (ORIAN). La complexité du projet réside dans l’importance des volumes traités ainsi que la divergence entre les </w:t>
            </w:r>
            <w:r>
              <w:rPr>
                <w:rFonts w:ascii="Times New Roman" w:hAnsi="Times New Roman"/>
                <w:sz w:val="18"/>
                <w:szCs w:val="18"/>
              </w:rPr>
              <w:t>modèles</w:t>
            </w:r>
            <w:r w:rsidRPr="004F13B5">
              <w:rPr>
                <w:rFonts w:ascii="Times New Roman" w:hAnsi="Times New Roman"/>
                <w:sz w:val="18"/>
                <w:szCs w:val="18"/>
              </w:rPr>
              <w:t xml:space="preserve"> source &amp; cible.</w:t>
            </w:r>
          </w:p>
        </w:tc>
      </w:tr>
      <w:tr w:rsidR="00600C6C" w:rsidRPr="006258C0" w:rsidTr="005F0C17">
        <w:trPr>
          <w:cantSplit/>
          <w:trHeight w:val="188"/>
        </w:trPr>
        <w:tc>
          <w:tcPr>
            <w:tcW w:w="1560" w:type="dxa"/>
            <w:shd w:val="clear" w:color="auto" w:fill="auto"/>
            <w:tcMar>
              <w:left w:w="75" w:type="dxa"/>
            </w:tcMar>
          </w:tcPr>
          <w:p w:rsidR="00600C6C" w:rsidRPr="004213C6" w:rsidRDefault="00600C6C" w:rsidP="005F0C17">
            <w:pPr>
              <w:pStyle w:val="CvColonneGauche"/>
              <w:ind w:right="283"/>
              <w:rPr>
                <w:rFonts w:ascii="Gill Sans MT" w:hAnsi="Gill Sans MT"/>
                <w:sz w:val="18"/>
              </w:rPr>
            </w:pPr>
            <w:r>
              <w:rPr>
                <w:rFonts w:ascii="Gill Sans MT" w:hAnsi="Gill Sans MT"/>
                <w:sz w:val="18"/>
                <w:szCs w:val="20"/>
              </w:rPr>
              <w:t>Environnement</w:t>
            </w:r>
          </w:p>
        </w:tc>
        <w:tc>
          <w:tcPr>
            <w:tcW w:w="8646" w:type="dxa"/>
            <w:gridSpan w:val="3"/>
            <w:shd w:val="clear" w:color="auto" w:fill="auto"/>
            <w:tcMar>
              <w:left w:w="75" w:type="dxa"/>
            </w:tcMar>
          </w:tcPr>
          <w:p w:rsidR="00600C6C" w:rsidRPr="006258C0" w:rsidRDefault="00600C6C" w:rsidP="002815CB">
            <w:pPr>
              <w:pStyle w:val="CVTechnique"/>
              <w:ind w:right="283"/>
              <w:rPr>
                <w:rFonts w:ascii="Gill Sans MT" w:hAnsi="Gill Sans MT"/>
                <w:sz w:val="18"/>
              </w:rPr>
            </w:pPr>
            <w:r w:rsidRPr="006258C0">
              <w:rPr>
                <w:rFonts w:ascii="Gill Sans MT" w:hAnsi="Gill Sans MT"/>
                <w:sz w:val="18"/>
                <w:szCs w:val="20"/>
              </w:rPr>
              <w:t xml:space="preserve">UNIX </w:t>
            </w:r>
            <w:r w:rsidR="002815CB" w:rsidRPr="006258C0">
              <w:rPr>
                <w:rFonts w:ascii="Gill Sans MT" w:hAnsi="Gill Sans MT"/>
                <w:sz w:val="18"/>
                <w:szCs w:val="20"/>
              </w:rPr>
              <w:t>HP</w:t>
            </w:r>
            <w:r w:rsidRPr="006258C0">
              <w:rPr>
                <w:rFonts w:ascii="Gill Sans MT" w:hAnsi="Gill Sans MT"/>
                <w:sz w:val="18"/>
                <w:szCs w:val="20"/>
              </w:rPr>
              <w:t xml:space="preserve">, DATASTAGE, </w:t>
            </w:r>
            <w:r w:rsidR="002815CB" w:rsidRPr="006258C0">
              <w:rPr>
                <w:rFonts w:ascii="Gill Sans MT" w:hAnsi="Gill Sans MT"/>
                <w:sz w:val="18"/>
                <w:szCs w:val="20"/>
              </w:rPr>
              <w:t>Oracle, CVS</w:t>
            </w:r>
          </w:p>
        </w:tc>
      </w:tr>
    </w:tbl>
    <w:p w:rsidR="00600C6C" w:rsidRPr="006258C0" w:rsidRDefault="00600C6C" w:rsidP="00A0199A">
      <w:pPr>
        <w:pStyle w:val="cvtitre"/>
        <w:shd w:val="clear" w:color="auto" w:fill="FFFFFF" w:themeFill="background1"/>
        <w:ind w:left="-567" w:right="-285"/>
        <w:rPr>
          <w:rFonts w:ascii="Gill Sans MT" w:hAnsi="Gill Sans MT"/>
          <w:bCs w:val="0"/>
          <w:spacing w:val="6"/>
          <w:sz w:val="18"/>
        </w:rPr>
      </w:pPr>
    </w:p>
    <w:sectPr w:rsidR="00600C6C" w:rsidRPr="006258C0" w:rsidSect="00CD0940">
      <w:footerReference w:type="default" r:id="rId10"/>
      <w:pgSz w:w="11906" w:h="16838"/>
      <w:pgMar w:top="568" w:right="1134" w:bottom="567" w:left="1418"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897" w:rsidRDefault="00552897">
      <w:r>
        <w:separator/>
      </w:r>
    </w:p>
  </w:endnote>
  <w:endnote w:type="continuationSeparator" w:id="0">
    <w:p w:rsidR="00552897" w:rsidRDefault="0055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Sans">
    <w:panose1 w:val="020B0602030504020204"/>
    <w:charset w:val="00"/>
    <w:family w:val="swiss"/>
    <w:pitch w:val="variable"/>
    <w:sig w:usb0="A1002AEF" w:usb1="8000787B" w:usb2="00000008" w:usb3="00000000" w:csb0="000100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350782"/>
      <w:docPartObj>
        <w:docPartGallery w:val="Page Numbers (Bottom of Page)"/>
        <w:docPartUnique/>
      </w:docPartObj>
    </w:sdtPr>
    <w:sdtEndPr/>
    <w:sdtContent>
      <w:p w:rsidR="002B7630" w:rsidRDefault="002B7630">
        <w:pPr>
          <w:pStyle w:val="Pieddepage"/>
          <w:jc w:val="center"/>
        </w:pPr>
        <w:r>
          <w:fldChar w:fldCharType="begin"/>
        </w:r>
        <w:r>
          <w:instrText>PAGE   \* MERGEFORMAT</w:instrText>
        </w:r>
        <w:r>
          <w:fldChar w:fldCharType="separate"/>
        </w:r>
        <w:r w:rsidR="00B76ACC">
          <w:rPr>
            <w:noProof/>
          </w:rPr>
          <w:t>2</w:t>
        </w:r>
        <w:r>
          <w:fldChar w:fldCharType="end"/>
        </w:r>
      </w:p>
    </w:sdtContent>
  </w:sdt>
  <w:p w:rsidR="006C09AD" w:rsidRDefault="006C09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897" w:rsidRDefault="00552897">
      <w:r>
        <w:separator/>
      </w:r>
    </w:p>
  </w:footnote>
  <w:footnote w:type="continuationSeparator" w:id="0">
    <w:p w:rsidR="00552897" w:rsidRDefault="005528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lvlText w:val="&gt;"/>
      <w:lvlJc w:val="left"/>
      <w:pPr>
        <w:tabs>
          <w:tab w:val="num" w:pos="360"/>
        </w:tabs>
        <w:ind w:left="360" w:hanging="360"/>
      </w:pPr>
      <w:rPr>
        <w:rFonts w:ascii="Arial" w:hAnsi="Arial"/>
        <w:b/>
        <w:i w:val="0"/>
        <w:strike w:val="0"/>
        <w:dstrike w:val="0"/>
        <w:color w:val="808080"/>
        <w:position w:val="0"/>
        <w:sz w:val="22"/>
        <w:u w:val="none"/>
        <w:vertAlign w:val="baseline"/>
      </w:rPr>
    </w:lvl>
    <w:lvl w:ilvl="1">
      <w:start w:val="1"/>
      <w:numFmt w:val="bullet"/>
      <w:lvlText w:val=""/>
      <w:lvlJc w:val="left"/>
      <w:pPr>
        <w:tabs>
          <w:tab w:val="num" w:pos="828"/>
        </w:tabs>
        <w:ind w:left="828" w:hanging="454"/>
      </w:pPr>
      <w:rPr>
        <w:rFonts w:ascii="Wingdings 2" w:hAnsi="Wingdings 2"/>
        <w:caps w:val="0"/>
        <w:smallCaps w:val="0"/>
        <w:strike w:val="0"/>
        <w:dstrike w:val="0"/>
        <w:outline w:val="0"/>
        <w:shadow w:val="0"/>
        <w:vanish w:val="0"/>
        <w:color w:val="808080"/>
        <w:position w:val="0"/>
        <w:sz w:val="22"/>
        <w:vertAlign w:val="baseline"/>
      </w:rPr>
    </w:lvl>
    <w:lvl w:ilvl="2">
      <w:start w:val="1"/>
      <w:numFmt w:val="bullet"/>
      <w:lvlText w:val=""/>
      <w:lvlJc w:val="left"/>
      <w:pPr>
        <w:tabs>
          <w:tab w:val="num" w:pos="1454"/>
        </w:tabs>
        <w:ind w:left="1454" w:hanging="360"/>
      </w:pPr>
      <w:rPr>
        <w:rFonts w:ascii="Wingdings" w:hAnsi="Wingdings"/>
      </w:rPr>
    </w:lvl>
    <w:lvl w:ilvl="3">
      <w:start w:val="1"/>
      <w:numFmt w:val="bullet"/>
      <w:lvlText w:val=""/>
      <w:lvlJc w:val="left"/>
      <w:pPr>
        <w:tabs>
          <w:tab w:val="num" w:pos="2174"/>
        </w:tabs>
        <w:ind w:left="2174" w:hanging="360"/>
      </w:pPr>
      <w:rPr>
        <w:rFonts w:ascii="Symbol" w:hAnsi="Symbol"/>
      </w:rPr>
    </w:lvl>
    <w:lvl w:ilvl="4">
      <w:start w:val="1"/>
      <w:numFmt w:val="bullet"/>
      <w:lvlText w:val="o"/>
      <w:lvlJc w:val="left"/>
      <w:pPr>
        <w:tabs>
          <w:tab w:val="num" w:pos="2894"/>
        </w:tabs>
        <w:ind w:left="2894" w:hanging="360"/>
      </w:pPr>
      <w:rPr>
        <w:rFonts w:ascii="Courier New" w:hAnsi="Courier New"/>
      </w:rPr>
    </w:lvl>
    <w:lvl w:ilvl="5">
      <w:start w:val="1"/>
      <w:numFmt w:val="bullet"/>
      <w:lvlText w:val=""/>
      <w:lvlJc w:val="left"/>
      <w:pPr>
        <w:tabs>
          <w:tab w:val="num" w:pos="3614"/>
        </w:tabs>
        <w:ind w:left="3614" w:hanging="360"/>
      </w:pPr>
      <w:rPr>
        <w:rFonts w:ascii="Wingdings" w:hAnsi="Wingdings"/>
      </w:rPr>
    </w:lvl>
    <w:lvl w:ilvl="6">
      <w:start w:val="1"/>
      <w:numFmt w:val="bullet"/>
      <w:lvlText w:val=""/>
      <w:lvlJc w:val="left"/>
      <w:pPr>
        <w:tabs>
          <w:tab w:val="num" w:pos="4334"/>
        </w:tabs>
        <w:ind w:left="4334" w:hanging="360"/>
      </w:pPr>
      <w:rPr>
        <w:rFonts w:ascii="Symbol" w:hAnsi="Symbol"/>
      </w:rPr>
    </w:lvl>
    <w:lvl w:ilvl="7">
      <w:start w:val="1"/>
      <w:numFmt w:val="bullet"/>
      <w:lvlText w:val="o"/>
      <w:lvlJc w:val="left"/>
      <w:pPr>
        <w:tabs>
          <w:tab w:val="num" w:pos="5054"/>
        </w:tabs>
        <w:ind w:left="5054" w:hanging="360"/>
      </w:pPr>
      <w:rPr>
        <w:rFonts w:ascii="Courier New" w:hAnsi="Courier New"/>
      </w:rPr>
    </w:lvl>
    <w:lvl w:ilvl="8">
      <w:start w:val="1"/>
      <w:numFmt w:val="bullet"/>
      <w:lvlText w:val=""/>
      <w:lvlJc w:val="left"/>
      <w:pPr>
        <w:tabs>
          <w:tab w:val="num" w:pos="5774"/>
        </w:tabs>
        <w:ind w:left="5774" w:hanging="360"/>
      </w:pPr>
      <w:rPr>
        <w:rFonts w:ascii="Wingdings" w:hAnsi="Wingdings"/>
      </w:rPr>
    </w:lvl>
  </w:abstractNum>
  <w:abstractNum w:abstractNumId="1">
    <w:nsid w:val="07FC734E"/>
    <w:multiLevelType w:val="hybridMultilevel"/>
    <w:tmpl w:val="B016AC0E"/>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
    <w:nsid w:val="1E391C43"/>
    <w:multiLevelType w:val="multilevel"/>
    <w:tmpl w:val="CC520350"/>
    <w:lvl w:ilvl="0">
      <w:start w:val="1"/>
      <w:numFmt w:val="bullet"/>
      <w:lvlText w:val=""/>
      <w:lvlJc w:val="left"/>
      <w:pPr>
        <w:ind w:left="-441" w:hanging="360"/>
      </w:pPr>
      <w:rPr>
        <w:rFonts w:ascii="Symbol" w:hAnsi="Symbol" w:cs="Symbol" w:hint="default"/>
      </w:rPr>
    </w:lvl>
    <w:lvl w:ilvl="1">
      <w:start w:val="1"/>
      <w:numFmt w:val="bullet"/>
      <w:lvlText w:val="o"/>
      <w:lvlJc w:val="left"/>
      <w:pPr>
        <w:ind w:left="279" w:hanging="360"/>
      </w:pPr>
      <w:rPr>
        <w:rFonts w:ascii="Courier New" w:hAnsi="Courier New" w:cs="Courier New" w:hint="default"/>
      </w:rPr>
    </w:lvl>
    <w:lvl w:ilvl="2">
      <w:start w:val="1"/>
      <w:numFmt w:val="bullet"/>
      <w:lvlText w:val=""/>
      <w:lvlJc w:val="left"/>
      <w:pPr>
        <w:ind w:left="999" w:hanging="360"/>
      </w:pPr>
      <w:rPr>
        <w:rFonts w:ascii="Wingdings" w:hAnsi="Wingdings" w:cs="Wingdings" w:hint="default"/>
      </w:rPr>
    </w:lvl>
    <w:lvl w:ilvl="3">
      <w:start w:val="1"/>
      <w:numFmt w:val="bullet"/>
      <w:lvlText w:val=""/>
      <w:lvlJc w:val="left"/>
      <w:pPr>
        <w:ind w:left="1719" w:hanging="360"/>
      </w:pPr>
      <w:rPr>
        <w:rFonts w:ascii="Symbol" w:hAnsi="Symbol" w:cs="Symbol" w:hint="default"/>
      </w:rPr>
    </w:lvl>
    <w:lvl w:ilvl="4">
      <w:start w:val="1"/>
      <w:numFmt w:val="bullet"/>
      <w:lvlText w:val="o"/>
      <w:lvlJc w:val="left"/>
      <w:pPr>
        <w:ind w:left="2439" w:hanging="360"/>
      </w:pPr>
      <w:rPr>
        <w:rFonts w:ascii="Courier New" w:hAnsi="Courier New" w:cs="Courier New" w:hint="default"/>
      </w:rPr>
    </w:lvl>
    <w:lvl w:ilvl="5">
      <w:start w:val="1"/>
      <w:numFmt w:val="bullet"/>
      <w:lvlText w:val=""/>
      <w:lvlJc w:val="left"/>
      <w:pPr>
        <w:ind w:left="3159" w:hanging="360"/>
      </w:pPr>
      <w:rPr>
        <w:rFonts w:ascii="Wingdings" w:hAnsi="Wingdings" w:cs="Wingdings" w:hint="default"/>
      </w:rPr>
    </w:lvl>
    <w:lvl w:ilvl="6">
      <w:start w:val="1"/>
      <w:numFmt w:val="bullet"/>
      <w:lvlText w:val=""/>
      <w:lvlJc w:val="left"/>
      <w:pPr>
        <w:ind w:left="3879" w:hanging="360"/>
      </w:pPr>
      <w:rPr>
        <w:rFonts w:ascii="Symbol" w:hAnsi="Symbol" w:cs="Symbol" w:hint="default"/>
      </w:rPr>
    </w:lvl>
    <w:lvl w:ilvl="7">
      <w:start w:val="1"/>
      <w:numFmt w:val="bullet"/>
      <w:lvlText w:val="o"/>
      <w:lvlJc w:val="left"/>
      <w:pPr>
        <w:ind w:left="4599" w:hanging="360"/>
      </w:pPr>
      <w:rPr>
        <w:rFonts w:ascii="Courier New" w:hAnsi="Courier New" w:cs="Courier New" w:hint="default"/>
      </w:rPr>
    </w:lvl>
    <w:lvl w:ilvl="8">
      <w:start w:val="1"/>
      <w:numFmt w:val="bullet"/>
      <w:lvlText w:val=""/>
      <w:lvlJc w:val="left"/>
      <w:pPr>
        <w:ind w:left="5319" w:hanging="360"/>
      </w:pPr>
      <w:rPr>
        <w:rFonts w:ascii="Wingdings" w:hAnsi="Wingdings" w:cs="Wingdings" w:hint="default"/>
      </w:rPr>
    </w:lvl>
  </w:abstractNum>
  <w:abstractNum w:abstractNumId="3">
    <w:nsid w:val="23693B85"/>
    <w:multiLevelType w:val="multilevel"/>
    <w:tmpl w:val="459CFC86"/>
    <w:lvl w:ilvl="0">
      <w:start w:val="1"/>
      <w:numFmt w:val="bullet"/>
      <w:lvlText w:val="&gt;"/>
      <w:lvlJc w:val="left"/>
      <w:pPr>
        <w:tabs>
          <w:tab w:val="num" w:pos="360"/>
        </w:tabs>
        <w:ind w:left="360" w:hanging="360"/>
      </w:pPr>
      <w:rPr>
        <w:rFonts w:ascii="Arial" w:hAnsi="Arial" w:cs="Arial" w:hint="default"/>
        <w:b/>
        <w:i w:val="0"/>
        <w:strike w:val="0"/>
        <w:dstrike w:val="0"/>
        <w:color w:val="808080"/>
        <w:position w:val="0"/>
        <w:sz w:val="22"/>
        <w:u w:val="none"/>
        <w:vertAlign w:val="baseline"/>
      </w:rPr>
    </w:lvl>
    <w:lvl w:ilvl="1">
      <w:start w:val="1"/>
      <w:numFmt w:val="bullet"/>
      <w:lvlText w:val=""/>
      <w:lvlJc w:val="left"/>
      <w:pPr>
        <w:tabs>
          <w:tab w:val="num" w:pos="828"/>
        </w:tabs>
        <w:ind w:left="828" w:hanging="454"/>
      </w:pPr>
      <w:rPr>
        <w:rFonts w:ascii="Wingdings 2" w:hAnsi="Wingdings 2" w:cs="Wingdings 2" w:hint="default"/>
        <w:caps w:val="0"/>
        <w:smallCaps w:val="0"/>
        <w:strike w:val="0"/>
        <w:dstrike w:val="0"/>
        <w:vanish w:val="0"/>
        <w:color w:val="000000"/>
        <w:position w:val="0"/>
        <w:sz w:val="22"/>
        <w:vertAlign w:val="baseline"/>
      </w:rPr>
    </w:lvl>
    <w:lvl w:ilvl="2">
      <w:start w:val="1"/>
      <w:numFmt w:val="bullet"/>
      <w:lvlText w:val=""/>
      <w:lvlJc w:val="left"/>
      <w:pPr>
        <w:tabs>
          <w:tab w:val="num" w:pos="1454"/>
        </w:tabs>
        <w:ind w:left="1454" w:hanging="360"/>
      </w:pPr>
      <w:rPr>
        <w:rFonts w:ascii="Wingdings" w:hAnsi="Wingdings" w:cs="Wingdings" w:hint="default"/>
      </w:rPr>
    </w:lvl>
    <w:lvl w:ilvl="3">
      <w:start w:val="1"/>
      <w:numFmt w:val="bullet"/>
      <w:lvlText w:val=""/>
      <w:lvlJc w:val="left"/>
      <w:pPr>
        <w:tabs>
          <w:tab w:val="num" w:pos="2174"/>
        </w:tabs>
        <w:ind w:left="2174" w:hanging="360"/>
      </w:pPr>
      <w:rPr>
        <w:rFonts w:ascii="Symbol" w:hAnsi="Symbol" w:cs="Symbol" w:hint="default"/>
      </w:rPr>
    </w:lvl>
    <w:lvl w:ilvl="4">
      <w:start w:val="1"/>
      <w:numFmt w:val="bullet"/>
      <w:lvlText w:val="o"/>
      <w:lvlJc w:val="left"/>
      <w:pPr>
        <w:tabs>
          <w:tab w:val="num" w:pos="2894"/>
        </w:tabs>
        <w:ind w:left="2894" w:hanging="360"/>
      </w:pPr>
      <w:rPr>
        <w:rFonts w:ascii="Courier New" w:hAnsi="Courier New" w:cs="Courier New" w:hint="default"/>
      </w:rPr>
    </w:lvl>
    <w:lvl w:ilvl="5">
      <w:start w:val="1"/>
      <w:numFmt w:val="bullet"/>
      <w:lvlText w:val=""/>
      <w:lvlJc w:val="left"/>
      <w:pPr>
        <w:tabs>
          <w:tab w:val="num" w:pos="3614"/>
        </w:tabs>
        <w:ind w:left="3614" w:hanging="360"/>
      </w:pPr>
      <w:rPr>
        <w:rFonts w:ascii="Wingdings" w:hAnsi="Wingdings" w:cs="Wingdings" w:hint="default"/>
      </w:rPr>
    </w:lvl>
    <w:lvl w:ilvl="6">
      <w:start w:val="1"/>
      <w:numFmt w:val="bullet"/>
      <w:lvlText w:val=""/>
      <w:lvlJc w:val="left"/>
      <w:pPr>
        <w:tabs>
          <w:tab w:val="num" w:pos="4334"/>
        </w:tabs>
        <w:ind w:left="4334" w:hanging="360"/>
      </w:pPr>
      <w:rPr>
        <w:rFonts w:ascii="Symbol" w:hAnsi="Symbol" w:cs="Symbol" w:hint="default"/>
      </w:rPr>
    </w:lvl>
    <w:lvl w:ilvl="7">
      <w:start w:val="1"/>
      <w:numFmt w:val="bullet"/>
      <w:lvlText w:val="o"/>
      <w:lvlJc w:val="left"/>
      <w:pPr>
        <w:tabs>
          <w:tab w:val="num" w:pos="5054"/>
        </w:tabs>
        <w:ind w:left="5054" w:hanging="360"/>
      </w:pPr>
      <w:rPr>
        <w:rFonts w:ascii="Courier New" w:hAnsi="Courier New" w:cs="Courier New" w:hint="default"/>
      </w:rPr>
    </w:lvl>
    <w:lvl w:ilvl="8">
      <w:start w:val="1"/>
      <w:numFmt w:val="bullet"/>
      <w:lvlText w:val=""/>
      <w:lvlJc w:val="left"/>
      <w:pPr>
        <w:tabs>
          <w:tab w:val="num" w:pos="5774"/>
        </w:tabs>
        <w:ind w:left="5774" w:hanging="360"/>
      </w:pPr>
      <w:rPr>
        <w:rFonts w:ascii="Wingdings" w:hAnsi="Wingdings" w:cs="Wingdings" w:hint="default"/>
      </w:rPr>
    </w:lvl>
  </w:abstractNum>
  <w:abstractNum w:abstractNumId="4">
    <w:nsid w:val="26541F05"/>
    <w:multiLevelType w:val="hybridMultilevel"/>
    <w:tmpl w:val="6B483B9E"/>
    <w:lvl w:ilvl="0" w:tplc="040C0001">
      <w:start w:val="1"/>
      <w:numFmt w:val="bullet"/>
      <w:lvlText w:val=""/>
      <w:lvlJc w:val="left"/>
      <w:pPr>
        <w:ind w:left="228" w:hanging="360"/>
      </w:pPr>
      <w:rPr>
        <w:rFonts w:ascii="Symbol" w:hAnsi="Symbol" w:hint="default"/>
      </w:rPr>
    </w:lvl>
    <w:lvl w:ilvl="1" w:tplc="040C0003" w:tentative="1">
      <w:start w:val="1"/>
      <w:numFmt w:val="bullet"/>
      <w:lvlText w:val="o"/>
      <w:lvlJc w:val="left"/>
      <w:pPr>
        <w:ind w:left="948" w:hanging="360"/>
      </w:pPr>
      <w:rPr>
        <w:rFonts w:ascii="Courier New" w:hAnsi="Courier New" w:cs="Courier New" w:hint="default"/>
      </w:rPr>
    </w:lvl>
    <w:lvl w:ilvl="2" w:tplc="040C0005" w:tentative="1">
      <w:start w:val="1"/>
      <w:numFmt w:val="bullet"/>
      <w:lvlText w:val=""/>
      <w:lvlJc w:val="left"/>
      <w:pPr>
        <w:ind w:left="1668" w:hanging="360"/>
      </w:pPr>
      <w:rPr>
        <w:rFonts w:ascii="Wingdings" w:hAnsi="Wingdings" w:hint="default"/>
      </w:rPr>
    </w:lvl>
    <w:lvl w:ilvl="3" w:tplc="040C0001" w:tentative="1">
      <w:start w:val="1"/>
      <w:numFmt w:val="bullet"/>
      <w:lvlText w:val=""/>
      <w:lvlJc w:val="left"/>
      <w:pPr>
        <w:ind w:left="2388" w:hanging="360"/>
      </w:pPr>
      <w:rPr>
        <w:rFonts w:ascii="Symbol" w:hAnsi="Symbol" w:hint="default"/>
      </w:rPr>
    </w:lvl>
    <w:lvl w:ilvl="4" w:tplc="040C0003" w:tentative="1">
      <w:start w:val="1"/>
      <w:numFmt w:val="bullet"/>
      <w:lvlText w:val="o"/>
      <w:lvlJc w:val="left"/>
      <w:pPr>
        <w:ind w:left="3108" w:hanging="360"/>
      </w:pPr>
      <w:rPr>
        <w:rFonts w:ascii="Courier New" w:hAnsi="Courier New" w:cs="Courier New" w:hint="default"/>
      </w:rPr>
    </w:lvl>
    <w:lvl w:ilvl="5" w:tplc="040C0005" w:tentative="1">
      <w:start w:val="1"/>
      <w:numFmt w:val="bullet"/>
      <w:lvlText w:val=""/>
      <w:lvlJc w:val="left"/>
      <w:pPr>
        <w:ind w:left="3828" w:hanging="360"/>
      </w:pPr>
      <w:rPr>
        <w:rFonts w:ascii="Wingdings" w:hAnsi="Wingdings" w:hint="default"/>
      </w:rPr>
    </w:lvl>
    <w:lvl w:ilvl="6" w:tplc="040C0001" w:tentative="1">
      <w:start w:val="1"/>
      <w:numFmt w:val="bullet"/>
      <w:lvlText w:val=""/>
      <w:lvlJc w:val="left"/>
      <w:pPr>
        <w:ind w:left="4548" w:hanging="360"/>
      </w:pPr>
      <w:rPr>
        <w:rFonts w:ascii="Symbol" w:hAnsi="Symbol" w:hint="default"/>
      </w:rPr>
    </w:lvl>
    <w:lvl w:ilvl="7" w:tplc="040C0003" w:tentative="1">
      <w:start w:val="1"/>
      <w:numFmt w:val="bullet"/>
      <w:lvlText w:val="o"/>
      <w:lvlJc w:val="left"/>
      <w:pPr>
        <w:ind w:left="5268" w:hanging="360"/>
      </w:pPr>
      <w:rPr>
        <w:rFonts w:ascii="Courier New" w:hAnsi="Courier New" w:cs="Courier New" w:hint="default"/>
      </w:rPr>
    </w:lvl>
    <w:lvl w:ilvl="8" w:tplc="040C0005" w:tentative="1">
      <w:start w:val="1"/>
      <w:numFmt w:val="bullet"/>
      <w:lvlText w:val=""/>
      <w:lvlJc w:val="left"/>
      <w:pPr>
        <w:ind w:left="5988" w:hanging="360"/>
      </w:pPr>
      <w:rPr>
        <w:rFonts w:ascii="Wingdings" w:hAnsi="Wingdings" w:hint="default"/>
      </w:rPr>
    </w:lvl>
  </w:abstractNum>
  <w:abstractNum w:abstractNumId="5">
    <w:nsid w:val="2BB90DED"/>
    <w:multiLevelType w:val="hybridMultilevel"/>
    <w:tmpl w:val="E9667742"/>
    <w:lvl w:ilvl="0" w:tplc="040C0001">
      <w:start w:val="1"/>
      <w:numFmt w:val="bullet"/>
      <w:lvlText w:val=""/>
      <w:lvlJc w:val="left"/>
      <w:pPr>
        <w:ind w:left="919" w:hanging="360"/>
      </w:pPr>
      <w:rPr>
        <w:rFonts w:ascii="Symbol" w:hAnsi="Symbol" w:hint="default"/>
      </w:rPr>
    </w:lvl>
    <w:lvl w:ilvl="1" w:tplc="040C0003" w:tentative="1">
      <w:start w:val="1"/>
      <w:numFmt w:val="bullet"/>
      <w:lvlText w:val="o"/>
      <w:lvlJc w:val="left"/>
      <w:pPr>
        <w:ind w:left="1639" w:hanging="360"/>
      </w:pPr>
      <w:rPr>
        <w:rFonts w:ascii="Courier New" w:hAnsi="Courier New" w:cs="Courier New" w:hint="default"/>
      </w:rPr>
    </w:lvl>
    <w:lvl w:ilvl="2" w:tplc="040C0005" w:tentative="1">
      <w:start w:val="1"/>
      <w:numFmt w:val="bullet"/>
      <w:lvlText w:val=""/>
      <w:lvlJc w:val="left"/>
      <w:pPr>
        <w:ind w:left="2359" w:hanging="360"/>
      </w:pPr>
      <w:rPr>
        <w:rFonts w:ascii="Wingdings" w:hAnsi="Wingdings" w:hint="default"/>
      </w:rPr>
    </w:lvl>
    <w:lvl w:ilvl="3" w:tplc="040C0001" w:tentative="1">
      <w:start w:val="1"/>
      <w:numFmt w:val="bullet"/>
      <w:lvlText w:val=""/>
      <w:lvlJc w:val="left"/>
      <w:pPr>
        <w:ind w:left="3079" w:hanging="360"/>
      </w:pPr>
      <w:rPr>
        <w:rFonts w:ascii="Symbol" w:hAnsi="Symbol" w:hint="default"/>
      </w:rPr>
    </w:lvl>
    <w:lvl w:ilvl="4" w:tplc="040C0003" w:tentative="1">
      <w:start w:val="1"/>
      <w:numFmt w:val="bullet"/>
      <w:lvlText w:val="o"/>
      <w:lvlJc w:val="left"/>
      <w:pPr>
        <w:ind w:left="3799" w:hanging="360"/>
      </w:pPr>
      <w:rPr>
        <w:rFonts w:ascii="Courier New" w:hAnsi="Courier New" w:cs="Courier New" w:hint="default"/>
      </w:rPr>
    </w:lvl>
    <w:lvl w:ilvl="5" w:tplc="040C0005" w:tentative="1">
      <w:start w:val="1"/>
      <w:numFmt w:val="bullet"/>
      <w:lvlText w:val=""/>
      <w:lvlJc w:val="left"/>
      <w:pPr>
        <w:ind w:left="4519" w:hanging="360"/>
      </w:pPr>
      <w:rPr>
        <w:rFonts w:ascii="Wingdings" w:hAnsi="Wingdings" w:hint="default"/>
      </w:rPr>
    </w:lvl>
    <w:lvl w:ilvl="6" w:tplc="040C0001" w:tentative="1">
      <w:start w:val="1"/>
      <w:numFmt w:val="bullet"/>
      <w:lvlText w:val=""/>
      <w:lvlJc w:val="left"/>
      <w:pPr>
        <w:ind w:left="5239" w:hanging="360"/>
      </w:pPr>
      <w:rPr>
        <w:rFonts w:ascii="Symbol" w:hAnsi="Symbol" w:hint="default"/>
      </w:rPr>
    </w:lvl>
    <w:lvl w:ilvl="7" w:tplc="040C0003" w:tentative="1">
      <w:start w:val="1"/>
      <w:numFmt w:val="bullet"/>
      <w:lvlText w:val="o"/>
      <w:lvlJc w:val="left"/>
      <w:pPr>
        <w:ind w:left="5959" w:hanging="360"/>
      </w:pPr>
      <w:rPr>
        <w:rFonts w:ascii="Courier New" w:hAnsi="Courier New" w:cs="Courier New" w:hint="default"/>
      </w:rPr>
    </w:lvl>
    <w:lvl w:ilvl="8" w:tplc="040C0005" w:tentative="1">
      <w:start w:val="1"/>
      <w:numFmt w:val="bullet"/>
      <w:lvlText w:val=""/>
      <w:lvlJc w:val="left"/>
      <w:pPr>
        <w:ind w:left="6679" w:hanging="360"/>
      </w:pPr>
      <w:rPr>
        <w:rFonts w:ascii="Wingdings" w:hAnsi="Wingdings" w:hint="default"/>
      </w:rPr>
    </w:lvl>
  </w:abstractNum>
  <w:abstractNum w:abstractNumId="6">
    <w:nsid w:val="2E413082"/>
    <w:multiLevelType w:val="multilevel"/>
    <w:tmpl w:val="6ACEE148"/>
    <w:lvl w:ilvl="0">
      <w:start w:val="1"/>
      <w:numFmt w:val="bullet"/>
      <w:lvlText w:val=""/>
      <w:lvlJc w:val="left"/>
      <w:pPr>
        <w:tabs>
          <w:tab w:val="num" w:pos="765"/>
        </w:tabs>
        <w:ind w:left="765" w:hanging="360"/>
      </w:pPr>
      <w:rPr>
        <w:rFonts w:ascii="Symbol" w:hAnsi="Symbol" w:cs="Symbol" w:hint="default"/>
      </w:rPr>
    </w:lvl>
    <w:lvl w:ilvl="1">
      <w:start w:val="1"/>
      <w:numFmt w:val="bullet"/>
      <w:lvlText w:val="o"/>
      <w:lvlJc w:val="left"/>
      <w:pPr>
        <w:tabs>
          <w:tab w:val="num" w:pos="1485"/>
        </w:tabs>
        <w:ind w:left="1485" w:hanging="360"/>
      </w:pPr>
      <w:rPr>
        <w:rFonts w:ascii="Courier New" w:hAnsi="Courier New" w:cs="Courier New" w:hint="default"/>
      </w:rPr>
    </w:lvl>
    <w:lvl w:ilvl="2">
      <w:start w:val="1"/>
      <w:numFmt w:val="bullet"/>
      <w:lvlText w:val=""/>
      <w:lvlJc w:val="left"/>
      <w:pPr>
        <w:tabs>
          <w:tab w:val="num" w:pos="2205"/>
        </w:tabs>
        <w:ind w:left="2205" w:hanging="360"/>
      </w:pPr>
      <w:rPr>
        <w:rFonts w:ascii="Wingdings" w:hAnsi="Wingdings" w:cs="Wingdings" w:hint="default"/>
      </w:rPr>
    </w:lvl>
    <w:lvl w:ilvl="3">
      <w:start w:val="1"/>
      <w:numFmt w:val="bullet"/>
      <w:lvlText w:val=""/>
      <w:lvlJc w:val="left"/>
      <w:pPr>
        <w:tabs>
          <w:tab w:val="num" w:pos="2925"/>
        </w:tabs>
        <w:ind w:left="2925" w:hanging="360"/>
      </w:pPr>
      <w:rPr>
        <w:rFonts w:ascii="Symbol" w:hAnsi="Symbol" w:cs="Symbol" w:hint="default"/>
      </w:rPr>
    </w:lvl>
    <w:lvl w:ilvl="4">
      <w:start w:val="1"/>
      <w:numFmt w:val="bullet"/>
      <w:lvlText w:val="o"/>
      <w:lvlJc w:val="left"/>
      <w:pPr>
        <w:tabs>
          <w:tab w:val="num" w:pos="3645"/>
        </w:tabs>
        <w:ind w:left="3645" w:hanging="360"/>
      </w:pPr>
      <w:rPr>
        <w:rFonts w:ascii="Courier New" w:hAnsi="Courier New" w:cs="Courier New" w:hint="default"/>
      </w:rPr>
    </w:lvl>
    <w:lvl w:ilvl="5">
      <w:start w:val="1"/>
      <w:numFmt w:val="bullet"/>
      <w:lvlText w:val=""/>
      <w:lvlJc w:val="left"/>
      <w:pPr>
        <w:tabs>
          <w:tab w:val="num" w:pos="4365"/>
        </w:tabs>
        <w:ind w:left="4365" w:hanging="360"/>
      </w:pPr>
      <w:rPr>
        <w:rFonts w:ascii="Wingdings" w:hAnsi="Wingdings" w:cs="Wingdings" w:hint="default"/>
      </w:rPr>
    </w:lvl>
    <w:lvl w:ilvl="6">
      <w:start w:val="1"/>
      <w:numFmt w:val="bullet"/>
      <w:lvlText w:val=""/>
      <w:lvlJc w:val="left"/>
      <w:pPr>
        <w:tabs>
          <w:tab w:val="num" w:pos="5085"/>
        </w:tabs>
        <w:ind w:left="5085" w:hanging="360"/>
      </w:pPr>
      <w:rPr>
        <w:rFonts w:ascii="Symbol" w:hAnsi="Symbol" w:cs="Symbol" w:hint="default"/>
      </w:rPr>
    </w:lvl>
    <w:lvl w:ilvl="7">
      <w:start w:val="1"/>
      <w:numFmt w:val="bullet"/>
      <w:lvlText w:val="o"/>
      <w:lvlJc w:val="left"/>
      <w:pPr>
        <w:tabs>
          <w:tab w:val="num" w:pos="5805"/>
        </w:tabs>
        <w:ind w:left="5805" w:hanging="360"/>
      </w:pPr>
      <w:rPr>
        <w:rFonts w:ascii="Courier New" w:hAnsi="Courier New" w:cs="Courier New" w:hint="default"/>
      </w:rPr>
    </w:lvl>
    <w:lvl w:ilvl="8">
      <w:start w:val="1"/>
      <w:numFmt w:val="bullet"/>
      <w:lvlText w:val=""/>
      <w:lvlJc w:val="left"/>
      <w:pPr>
        <w:tabs>
          <w:tab w:val="num" w:pos="6525"/>
        </w:tabs>
        <w:ind w:left="6525" w:hanging="360"/>
      </w:pPr>
      <w:rPr>
        <w:rFonts w:ascii="Wingdings" w:hAnsi="Wingdings" w:cs="Wingdings" w:hint="default"/>
      </w:rPr>
    </w:lvl>
  </w:abstractNum>
  <w:abstractNum w:abstractNumId="7">
    <w:nsid w:val="438B771E"/>
    <w:multiLevelType w:val="multilevel"/>
    <w:tmpl w:val="1C4AA3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EF7169F"/>
    <w:multiLevelType w:val="hybridMultilevel"/>
    <w:tmpl w:val="F60A9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DBA4307"/>
    <w:multiLevelType w:val="hybridMultilevel"/>
    <w:tmpl w:val="387C7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1"/>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AD"/>
    <w:rsid w:val="00002251"/>
    <w:rsid w:val="000064C1"/>
    <w:rsid w:val="00012AB7"/>
    <w:rsid w:val="00014D18"/>
    <w:rsid w:val="00015269"/>
    <w:rsid w:val="0001737E"/>
    <w:rsid w:val="00020715"/>
    <w:rsid w:val="00031820"/>
    <w:rsid w:val="000325DE"/>
    <w:rsid w:val="00035E8E"/>
    <w:rsid w:val="00042F5C"/>
    <w:rsid w:val="0005024C"/>
    <w:rsid w:val="000622A2"/>
    <w:rsid w:val="000623DC"/>
    <w:rsid w:val="000642CC"/>
    <w:rsid w:val="0007265B"/>
    <w:rsid w:val="00076388"/>
    <w:rsid w:val="00076498"/>
    <w:rsid w:val="00076959"/>
    <w:rsid w:val="00076E12"/>
    <w:rsid w:val="00087EE1"/>
    <w:rsid w:val="00091F14"/>
    <w:rsid w:val="00095F4D"/>
    <w:rsid w:val="00096CD2"/>
    <w:rsid w:val="000A6292"/>
    <w:rsid w:val="000A735D"/>
    <w:rsid w:val="000B1DF9"/>
    <w:rsid w:val="000B47AE"/>
    <w:rsid w:val="000B72EB"/>
    <w:rsid w:val="000C34A8"/>
    <w:rsid w:val="000D1BD7"/>
    <w:rsid w:val="000D4791"/>
    <w:rsid w:val="000D7E62"/>
    <w:rsid w:val="000F22B0"/>
    <w:rsid w:val="000F66B1"/>
    <w:rsid w:val="001011CF"/>
    <w:rsid w:val="00111844"/>
    <w:rsid w:val="001125D5"/>
    <w:rsid w:val="001130CE"/>
    <w:rsid w:val="00126434"/>
    <w:rsid w:val="0014793E"/>
    <w:rsid w:val="001535A0"/>
    <w:rsid w:val="00156F60"/>
    <w:rsid w:val="00160E3F"/>
    <w:rsid w:val="0016153E"/>
    <w:rsid w:val="00163FC3"/>
    <w:rsid w:val="001647EF"/>
    <w:rsid w:val="0016626C"/>
    <w:rsid w:val="001676A0"/>
    <w:rsid w:val="00172993"/>
    <w:rsid w:val="001743BF"/>
    <w:rsid w:val="00180329"/>
    <w:rsid w:val="00182950"/>
    <w:rsid w:val="00184E2B"/>
    <w:rsid w:val="001916ED"/>
    <w:rsid w:val="00193E10"/>
    <w:rsid w:val="001A2749"/>
    <w:rsid w:val="001A3EB0"/>
    <w:rsid w:val="001A597B"/>
    <w:rsid w:val="001B5216"/>
    <w:rsid w:val="001C17BE"/>
    <w:rsid w:val="001C30D3"/>
    <w:rsid w:val="001D6CE1"/>
    <w:rsid w:val="001D7AB3"/>
    <w:rsid w:val="001D7CF3"/>
    <w:rsid w:val="001E67A3"/>
    <w:rsid w:val="001E703A"/>
    <w:rsid w:val="001F71E4"/>
    <w:rsid w:val="00204AF1"/>
    <w:rsid w:val="0020652B"/>
    <w:rsid w:val="00210F95"/>
    <w:rsid w:val="00211997"/>
    <w:rsid w:val="00211EB5"/>
    <w:rsid w:val="00213245"/>
    <w:rsid w:val="00223624"/>
    <w:rsid w:val="00231B93"/>
    <w:rsid w:val="002371F9"/>
    <w:rsid w:val="0024157A"/>
    <w:rsid w:val="00241935"/>
    <w:rsid w:val="002449C8"/>
    <w:rsid w:val="00256CF8"/>
    <w:rsid w:val="00266932"/>
    <w:rsid w:val="0027271B"/>
    <w:rsid w:val="00280237"/>
    <w:rsid w:val="002815CB"/>
    <w:rsid w:val="00283E3B"/>
    <w:rsid w:val="00287B16"/>
    <w:rsid w:val="002911A2"/>
    <w:rsid w:val="00292AC5"/>
    <w:rsid w:val="002933E0"/>
    <w:rsid w:val="00294FCC"/>
    <w:rsid w:val="00297D60"/>
    <w:rsid w:val="002A0DD9"/>
    <w:rsid w:val="002A1203"/>
    <w:rsid w:val="002B26FB"/>
    <w:rsid w:val="002B7630"/>
    <w:rsid w:val="002D1122"/>
    <w:rsid w:val="002D12DD"/>
    <w:rsid w:val="002E2EE1"/>
    <w:rsid w:val="002E38EE"/>
    <w:rsid w:val="002E5BFB"/>
    <w:rsid w:val="002E7059"/>
    <w:rsid w:val="002F2876"/>
    <w:rsid w:val="002F4D4D"/>
    <w:rsid w:val="00300A01"/>
    <w:rsid w:val="00311387"/>
    <w:rsid w:val="00317DD7"/>
    <w:rsid w:val="0032023E"/>
    <w:rsid w:val="003239A1"/>
    <w:rsid w:val="00326042"/>
    <w:rsid w:val="00331979"/>
    <w:rsid w:val="00336E1A"/>
    <w:rsid w:val="003378A6"/>
    <w:rsid w:val="0034072F"/>
    <w:rsid w:val="00342301"/>
    <w:rsid w:val="003503F4"/>
    <w:rsid w:val="00360627"/>
    <w:rsid w:val="00361AD5"/>
    <w:rsid w:val="003633CC"/>
    <w:rsid w:val="00363BC9"/>
    <w:rsid w:val="00364140"/>
    <w:rsid w:val="00365635"/>
    <w:rsid w:val="00365932"/>
    <w:rsid w:val="0037484D"/>
    <w:rsid w:val="0037532C"/>
    <w:rsid w:val="00381BDE"/>
    <w:rsid w:val="0038296A"/>
    <w:rsid w:val="00382AB1"/>
    <w:rsid w:val="003A2F3D"/>
    <w:rsid w:val="003A3A08"/>
    <w:rsid w:val="003A3C0E"/>
    <w:rsid w:val="003C49A2"/>
    <w:rsid w:val="003C50D1"/>
    <w:rsid w:val="003C7666"/>
    <w:rsid w:val="003C7BE3"/>
    <w:rsid w:val="003D1F68"/>
    <w:rsid w:val="003D4580"/>
    <w:rsid w:val="003D6EB5"/>
    <w:rsid w:val="003D7421"/>
    <w:rsid w:val="003E05B5"/>
    <w:rsid w:val="003E33BA"/>
    <w:rsid w:val="00401853"/>
    <w:rsid w:val="00402F2D"/>
    <w:rsid w:val="00405054"/>
    <w:rsid w:val="00410B89"/>
    <w:rsid w:val="00413ABF"/>
    <w:rsid w:val="00414AB0"/>
    <w:rsid w:val="004213C6"/>
    <w:rsid w:val="00431613"/>
    <w:rsid w:val="0043181C"/>
    <w:rsid w:val="004437FB"/>
    <w:rsid w:val="00445377"/>
    <w:rsid w:val="004513A7"/>
    <w:rsid w:val="004529E7"/>
    <w:rsid w:val="00454CC9"/>
    <w:rsid w:val="00461B9D"/>
    <w:rsid w:val="004702F6"/>
    <w:rsid w:val="004724AE"/>
    <w:rsid w:val="00475319"/>
    <w:rsid w:val="00482A4C"/>
    <w:rsid w:val="00487A46"/>
    <w:rsid w:val="004908C7"/>
    <w:rsid w:val="00493F16"/>
    <w:rsid w:val="004945B2"/>
    <w:rsid w:val="00496466"/>
    <w:rsid w:val="00497DD6"/>
    <w:rsid w:val="004A25E8"/>
    <w:rsid w:val="004A3B22"/>
    <w:rsid w:val="004B4835"/>
    <w:rsid w:val="004B6D10"/>
    <w:rsid w:val="004C2CF1"/>
    <w:rsid w:val="004C7997"/>
    <w:rsid w:val="004D0501"/>
    <w:rsid w:val="004D1367"/>
    <w:rsid w:val="004D3454"/>
    <w:rsid w:val="004D5CDF"/>
    <w:rsid w:val="004D6478"/>
    <w:rsid w:val="004D6F45"/>
    <w:rsid w:val="004D7DBB"/>
    <w:rsid w:val="004E4155"/>
    <w:rsid w:val="004E6163"/>
    <w:rsid w:val="004E6658"/>
    <w:rsid w:val="004F02B0"/>
    <w:rsid w:val="004F0443"/>
    <w:rsid w:val="004F1238"/>
    <w:rsid w:val="004F13E1"/>
    <w:rsid w:val="004F2313"/>
    <w:rsid w:val="004F2D5D"/>
    <w:rsid w:val="005024A5"/>
    <w:rsid w:val="00507734"/>
    <w:rsid w:val="00507FD0"/>
    <w:rsid w:val="00512876"/>
    <w:rsid w:val="005225BF"/>
    <w:rsid w:val="005230E6"/>
    <w:rsid w:val="00524E45"/>
    <w:rsid w:val="0052634E"/>
    <w:rsid w:val="0053039A"/>
    <w:rsid w:val="005315CE"/>
    <w:rsid w:val="00531BB2"/>
    <w:rsid w:val="00532109"/>
    <w:rsid w:val="00536D35"/>
    <w:rsid w:val="005415EC"/>
    <w:rsid w:val="005459A2"/>
    <w:rsid w:val="00546BD5"/>
    <w:rsid w:val="00550B2D"/>
    <w:rsid w:val="00551455"/>
    <w:rsid w:val="00552897"/>
    <w:rsid w:val="00556DFF"/>
    <w:rsid w:val="005638E7"/>
    <w:rsid w:val="00564271"/>
    <w:rsid w:val="00573118"/>
    <w:rsid w:val="00573FB9"/>
    <w:rsid w:val="005778C1"/>
    <w:rsid w:val="00580533"/>
    <w:rsid w:val="00580AA8"/>
    <w:rsid w:val="00580CA5"/>
    <w:rsid w:val="00583B68"/>
    <w:rsid w:val="00587923"/>
    <w:rsid w:val="00592D92"/>
    <w:rsid w:val="005A0A8F"/>
    <w:rsid w:val="005A29A4"/>
    <w:rsid w:val="005A5F95"/>
    <w:rsid w:val="005A6EA4"/>
    <w:rsid w:val="005B2C66"/>
    <w:rsid w:val="005B36DD"/>
    <w:rsid w:val="005C6992"/>
    <w:rsid w:val="005D2655"/>
    <w:rsid w:val="005D4B99"/>
    <w:rsid w:val="005D6EC5"/>
    <w:rsid w:val="005D7E06"/>
    <w:rsid w:val="005E1C28"/>
    <w:rsid w:val="005E48A8"/>
    <w:rsid w:val="005E7EBF"/>
    <w:rsid w:val="005F46B1"/>
    <w:rsid w:val="005F4CA1"/>
    <w:rsid w:val="005F5F33"/>
    <w:rsid w:val="00600C6C"/>
    <w:rsid w:val="00604F95"/>
    <w:rsid w:val="00607DF9"/>
    <w:rsid w:val="006110D9"/>
    <w:rsid w:val="00616864"/>
    <w:rsid w:val="00622F7C"/>
    <w:rsid w:val="006258C0"/>
    <w:rsid w:val="00627604"/>
    <w:rsid w:val="00630E7C"/>
    <w:rsid w:val="0064084E"/>
    <w:rsid w:val="00643B94"/>
    <w:rsid w:val="00647C8C"/>
    <w:rsid w:val="0065264E"/>
    <w:rsid w:val="00653EA4"/>
    <w:rsid w:val="006548A3"/>
    <w:rsid w:val="00656D15"/>
    <w:rsid w:val="006641FC"/>
    <w:rsid w:val="006719D9"/>
    <w:rsid w:val="00671A15"/>
    <w:rsid w:val="006721EA"/>
    <w:rsid w:val="00672A06"/>
    <w:rsid w:val="00672D78"/>
    <w:rsid w:val="0067317B"/>
    <w:rsid w:val="00681220"/>
    <w:rsid w:val="006819CD"/>
    <w:rsid w:val="00682517"/>
    <w:rsid w:val="00690337"/>
    <w:rsid w:val="00690790"/>
    <w:rsid w:val="00695762"/>
    <w:rsid w:val="0069671C"/>
    <w:rsid w:val="006A00A1"/>
    <w:rsid w:val="006A4BF9"/>
    <w:rsid w:val="006A4E5E"/>
    <w:rsid w:val="006B08A5"/>
    <w:rsid w:val="006B0B62"/>
    <w:rsid w:val="006B66F1"/>
    <w:rsid w:val="006B7187"/>
    <w:rsid w:val="006B7F8A"/>
    <w:rsid w:val="006C09AD"/>
    <w:rsid w:val="006C2A67"/>
    <w:rsid w:val="006C3283"/>
    <w:rsid w:val="006C62E5"/>
    <w:rsid w:val="006C6F57"/>
    <w:rsid w:val="006D461A"/>
    <w:rsid w:val="006E4AA0"/>
    <w:rsid w:val="006E6A1A"/>
    <w:rsid w:val="006E7835"/>
    <w:rsid w:val="006F17F5"/>
    <w:rsid w:val="006F7299"/>
    <w:rsid w:val="007016D1"/>
    <w:rsid w:val="007113F3"/>
    <w:rsid w:val="00714A36"/>
    <w:rsid w:val="007200F1"/>
    <w:rsid w:val="007209D7"/>
    <w:rsid w:val="0072246F"/>
    <w:rsid w:val="00723B29"/>
    <w:rsid w:val="00723F2F"/>
    <w:rsid w:val="00730241"/>
    <w:rsid w:val="007305EA"/>
    <w:rsid w:val="007322FA"/>
    <w:rsid w:val="00735156"/>
    <w:rsid w:val="007416A2"/>
    <w:rsid w:val="007442C6"/>
    <w:rsid w:val="00744332"/>
    <w:rsid w:val="00752E8C"/>
    <w:rsid w:val="00753656"/>
    <w:rsid w:val="007644E9"/>
    <w:rsid w:val="00765CCF"/>
    <w:rsid w:val="007662E2"/>
    <w:rsid w:val="00766310"/>
    <w:rsid w:val="007712E7"/>
    <w:rsid w:val="00776F06"/>
    <w:rsid w:val="00777E70"/>
    <w:rsid w:val="00784750"/>
    <w:rsid w:val="007852F3"/>
    <w:rsid w:val="0078627A"/>
    <w:rsid w:val="00791AA8"/>
    <w:rsid w:val="00792F6A"/>
    <w:rsid w:val="007A0F01"/>
    <w:rsid w:val="007A379C"/>
    <w:rsid w:val="007A707D"/>
    <w:rsid w:val="007B006E"/>
    <w:rsid w:val="007B1F82"/>
    <w:rsid w:val="007B58FF"/>
    <w:rsid w:val="007B7DCC"/>
    <w:rsid w:val="007C218D"/>
    <w:rsid w:val="007C5794"/>
    <w:rsid w:val="007D2AF8"/>
    <w:rsid w:val="007D3173"/>
    <w:rsid w:val="007D72AD"/>
    <w:rsid w:val="007E08B8"/>
    <w:rsid w:val="007E359E"/>
    <w:rsid w:val="007E51A9"/>
    <w:rsid w:val="007E5296"/>
    <w:rsid w:val="007E5865"/>
    <w:rsid w:val="007E6FA3"/>
    <w:rsid w:val="007F5491"/>
    <w:rsid w:val="008016A9"/>
    <w:rsid w:val="008133E9"/>
    <w:rsid w:val="00814E25"/>
    <w:rsid w:val="00815E21"/>
    <w:rsid w:val="00817E44"/>
    <w:rsid w:val="00830165"/>
    <w:rsid w:val="00841390"/>
    <w:rsid w:val="00843245"/>
    <w:rsid w:val="00843562"/>
    <w:rsid w:val="00843DB5"/>
    <w:rsid w:val="00844480"/>
    <w:rsid w:val="008539BE"/>
    <w:rsid w:val="00856C9E"/>
    <w:rsid w:val="0086386D"/>
    <w:rsid w:val="008652AF"/>
    <w:rsid w:val="008700B2"/>
    <w:rsid w:val="00871F22"/>
    <w:rsid w:val="008813C6"/>
    <w:rsid w:val="008818E1"/>
    <w:rsid w:val="00881963"/>
    <w:rsid w:val="00883ABE"/>
    <w:rsid w:val="00884BD1"/>
    <w:rsid w:val="00886B69"/>
    <w:rsid w:val="0089231D"/>
    <w:rsid w:val="008962CC"/>
    <w:rsid w:val="00896310"/>
    <w:rsid w:val="008A21A2"/>
    <w:rsid w:val="008A3942"/>
    <w:rsid w:val="008A6002"/>
    <w:rsid w:val="008B35C8"/>
    <w:rsid w:val="008D2475"/>
    <w:rsid w:val="008D5C02"/>
    <w:rsid w:val="008E01B5"/>
    <w:rsid w:val="008E05F6"/>
    <w:rsid w:val="008E0DD6"/>
    <w:rsid w:val="008E2576"/>
    <w:rsid w:val="008E4A01"/>
    <w:rsid w:val="008E5011"/>
    <w:rsid w:val="008F203E"/>
    <w:rsid w:val="008F2850"/>
    <w:rsid w:val="0090324B"/>
    <w:rsid w:val="00906C8B"/>
    <w:rsid w:val="00907F8A"/>
    <w:rsid w:val="009131DC"/>
    <w:rsid w:val="0092146B"/>
    <w:rsid w:val="00927140"/>
    <w:rsid w:val="009303E6"/>
    <w:rsid w:val="009316D0"/>
    <w:rsid w:val="00931F33"/>
    <w:rsid w:val="00936544"/>
    <w:rsid w:val="00942A78"/>
    <w:rsid w:val="00945C8D"/>
    <w:rsid w:val="00947B0C"/>
    <w:rsid w:val="009532ED"/>
    <w:rsid w:val="0096241E"/>
    <w:rsid w:val="00964BD2"/>
    <w:rsid w:val="00964E90"/>
    <w:rsid w:val="00967956"/>
    <w:rsid w:val="00972131"/>
    <w:rsid w:val="00976081"/>
    <w:rsid w:val="00977142"/>
    <w:rsid w:val="00996314"/>
    <w:rsid w:val="009A2B2E"/>
    <w:rsid w:val="009A6BAF"/>
    <w:rsid w:val="009B5E2A"/>
    <w:rsid w:val="009C16BB"/>
    <w:rsid w:val="009C2B1F"/>
    <w:rsid w:val="009C3696"/>
    <w:rsid w:val="009C444B"/>
    <w:rsid w:val="009C7454"/>
    <w:rsid w:val="009C78EE"/>
    <w:rsid w:val="009D49CD"/>
    <w:rsid w:val="009D4E38"/>
    <w:rsid w:val="009D5CF8"/>
    <w:rsid w:val="009E05AC"/>
    <w:rsid w:val="009E2D78"/>
    <w:rsid w:val="009E4B16"/>
    <w:rsid w:val="009F18F3"/>
    <w:rsid w:val="009F4B28"/>
    <w:rsid w:val="009F5C45"/>
    <w:rsid w:val="009F7076"/>
    <w:rsid w:val="009F7FA4"/>
    <w:rsid w:val="00A0199A"/>
    <w:rsid w:val="00A0220E"/>
    <w:rsid w:val="00A057E0"/>
    <w:rsid w:val="00A10824"/>
    <w:rsid w:val="00A135E0"/>
    <w:rsid w:val="00A15B7B"/>
    <w:rsid w:val="00A15C2E"/>
    <w:rsid w:val="00A2287C"/>
    <w:rsid w:val="00A23C8E"/>
    <w:rsid w:val="00A23CD9"/>
    <w:rsid w:val="00A2508C"/>
    <w:rsid w:val="00A26D46"/>
    <w:rsid w:val="00A306DD"/>
    <w:rsid w:val="00A30DE6"/>
    <w:rsid w:val="00A330CB"/>
    <w:rsid w:val="00A3681E"/>
    <w:rsid w:val="00A40D22"/>
    <w:rsid w:val="00A433D0"/>
    <w:rsid w:val="00A468B9"/>
    <w:rsid w:val="00A53703"/>
    <w:rsid w:val="00A564D2"/>
    <w:rsid w:val="00A56EB1"/>
    <w:rsid w:val="00A6126B"/>
    <w:rsid w:val="00A61C6D"/>
    <w:rsid w:val="00A70D1A"/>
    <w:rsid w:val="00A72F41"/>
    <w:rsid w:val="00A73825"/>
    <w:rsid w:val="00A73DB7"/>
    <w:rsid w:val="00A761B0"/>
    <w:rsid w:val="00A77553"/>
    <w:rsid w:val="00A84A4D"/>
    <w:rsid w:val="00A932CD"/>
    <w:rsid w:val="00A955E7"/>
    <w:rsid w:val="00A96603"/>
    <w:rsid w:val="00AA0F2E"/>
    <w:rsid w:val="00AA232A"/>
    <w:rsid w:val="00AA3046"/>
    <w:rsid w:val="00AA665A"/>
    <w:rsid w:val="00AB20C4"/>
    <w:rsid w:val="00AB2A1D"/>
    <w:rsid w:val="00AB5902"/>
    <w:rsid w:val="00AC7AFF"/>
    <w:rsid w:val="00AD0EE3"/>
    <w:rsid w:val="00AD4BE7"/>
    <w:rsid w:val="00AE60B7"/>
    <w:rsid w:val="00AF59A5"/>
    <w:rsid w:val="00AF70DB"/>
    <w:rsid w:val="00B0171E"/>
    <w:rsid w:val="00B019E1"/>
    <w:rsid w:val="00B166F8"/>
    <w:rsid w:val="00B1760D"/>
    <w:rsid w:val="00B208CA"/>
    <w:rsid w:val="00B24EC1"/>
    <w:rsid w:val="00B2685A"/>
    <w:rsid w:val="00B40BBD"/>
    <w:rsid w:val="00B41D95"/>
    <w:rsid w:val="00B55907"/>
    <w:rsid w:val="00B60DF1"/>
    <w:rsid w:val="00B610AC"/>
    <w:rsid w:val="00B66D96"/>
    <w:rsid w:val="00B76ACC"/>
    <w:rsid w:val="00B854B5"/>
    <w:rsid w:val="00B866E3"/>
    <w:rsid w:val="00B87D60"/>
    <w:rsid w:val="00B9345B"/>
    <w:rsid w:val="00BA0C33"/>
    <w:rsid w:val="00BA7B41"/>
    <w:rsid w:val="00BB0926"/>
    <w:rsid w:val="00BB5D28"/>
    <w:rsid w:val="00BB613F"/>
    <w:rsid w:val="00BC012F"/>
    <w:rsid w:val="00BC2412"/>
    <w:rsid w:val="00BC4D9E"/>
    <w:rsid w:val="00BC5656"/>
    <w:rsid w:val="00BD1C07"/>
    <w:rsid w:val="00BD2B4E"/>
    <w:rsid w:val="00BD3C6E"/>
    <w:rsid w:val="00BD656C"/>
    <w:rsid w:val="00BD6F10"/>
    <w:rsid w:val="00BE2FAA"/>
    <w:rsid w:val="00BE623C"/>
    <w:rsid w:val="00BF341E"/>
    <w:rsid w:val="00C029E8"/>
    <w:rsid w:val="00C12A3C"/>
    <w:rsid w:val="00C1557D"/>
    <w:rsid w:val="00C16605"/>
    <w:rsid w:val="00C24224"/>
    <w:rsid w:val="00C24C45"/>
    <w:rsid w:val="00C30071"/>
    <w:rsid w:val="00C320D3"/>
    <w:rsid w:val="00C332E9"/>
    <w:rsid w:val="00C342D4"/>
    <w:rsid w:val="00C34F34"/>
    <w:rsid w:val="00C405CF"/>
    <w:rsid w:val="00C40820"/>
    <w:rsid w:val="00C430DF"/>
    <w:rsid w:val="00C4535F"/>
    <w:rsid w:val="00C463F7"/>
    <w:rsid w:val="00C468EB"/>
    <w:rsid w:val="00C5156C"/>
    <w:rsid w:val="00C52C30"/>
    <w:rsid w:val="00C65CE4"/>
    <w:rsid w:val="00C81CA7"/>
    <w:rsid w:val="00C84CF0"/>
    <w:rsid w:val="00C85E96"/>
    <w:rsid w:val="00C96032"/>
    <w:rsid w:val="00CA0309"/>
    <w:rsid w:val="00CA1B1A"/>
    <w:rsid w:val="00CA5F9F"/>
    <w:rsid w:val="00CA7EEB"/>
    <w:rsid w:val="00CB044C"/>
    <w:rsid w:val="00CB0B9C"/>
    <w:rsid w:val="00CB0C25"/>
    <w:rsid w:val="00CB16DC"/>
    <w:rsid w:val="00CC3C60"/>
    <w:rsid w:val="00CC6672"/>
    <w:rsid w:val="00CD0940"/>
    <w:rsid w:val="00CD2D44"/>
    <w:rsid w:val="00CD3454"/>
    <w:rsid w:val="00CD7927"/>
    <w:rsid w:val="00CE0D55"/>
    <w:rsid w:val="00CE2C6E"/>
    <w:rsid w:val="00CF307E"/>
    <w:rsid w:val="00D039CB"/>
    <w:rsid w:val="00D041E4"/>
    <w:rsid w:val="00D11E61"/>
    <w:rsid w:val="00D129C9"/>
    <w:rsid w:val="00D17C20"/>
    <w:rsid w:val="00D218A7"/>
    <w:rsid w:val="00D37FC1"/>
    <w:rsid w:val="00D402AA"/>
    <w:rsid w:val="00D42446"/>
    <w:rsid w:val="00D4399A"/>
    <w:rsid w:val="00D43DDC"/>
    <w:rsid w:val="00D46E0A"/>
    <w:rsid w:val="00D4776E"/>
    <w:rsid w:val="00D47AF7"/>
    <w:rsid w:val="00D511F4"/>
    <w:rsid w:val="00D52E9C"/>
    <w:rsid w:val="00D533F5"/>
    <w:rsid w:val="00D63014"/>
    <w:rsid w:val="00D649D8"/>
    <w:rsid w:val="00D67579"/>
    <w:rsid w:val="00D80858"/>
    <w:rsid w:val="00D82688"/>
    <w:rsid w:val="00D95AA4"/>
    <w:rsid w:val="00D95D90"/>
    <w:rsid w:val="00DA300B"/>
    <w:rsid w:val="00DA6CA8"/>
    <w:rsid w:val="00DB52D1"/>
    <w:rsid w:val="00DB6F36"/>
    <w:rsid w:val="00DD0729"/>
    <w:rsid w:val="00DE4549"/>
    <w:rsid w:val="00DF07D4"/>
    <w:rsid w:val="00DF0D46"/>
    <w:rsid w:val="00DF263D"/>
    <w:rsid w:val="00DF2E80"/>
    <w:rsid w:val="00DF6CF7"/>
    <w:rsid w:val="00E038AD"/>
    <w:rsid w:val="00E0528D"/>
    <w:rsid w:val="00E058FD"/>
    <w:rsid w:val="00E114B6"/>
    <w:rsid w:val="00E12A2F"/>
    <w:rsid w:val="00E17422"/>
    <w:rsid w:val="00E20764"/>
    <w:rsid w:val="00E262D2"/>
    <w:rsid w:val="00E2777F"/>
    <w:rsid w:val="00E303C2"/>
    <w:rsid w:val="00E305DC"/>
    <w:rsid w:val="00E3069F"/>
    <w:rsid w:val="00E306EF"/>
    <w:rsid w:val="00E35935"/>
    <w:rsid w:val="00E369D8"/>
    <w:rsid w:val="00E369EC"/>
    <w:rsid w:val="00E36CF3"/>
    <w:rsid w:val="00E40469"/>
    <w:rsid w:val="00E439FD"/>
    <w:rsid w:val="00E44C35"/>
    <w:rsid w:val="00E71013"/>
    <w:rsid w:val="00E7303F"/>
    <w:rsid w:val="00E7608F"/>
    <w:rsid w:val="00E763C8"/>
    <w:rsid w:val="00E7762D"/>
    <w:rsid w:val="00E808DA"/>
    <w:rsid w:val="00E81CE4"/>
    <w:rsid w:val="00E85D1A"/>
    <w:rsid w:val="00E9027C"/>
    <w:rsid w:val="00E92213"/>
    <w:rsid w:val="00E925F8"/>
    <w:rsid w:val="00E93842"/>
    <w:rsid w:val="00EA6E26"/>
    <w:rsid w:val="00EB61E2"/>
    <w:rsid w:val="00EB659F"/>
    <w:rsid w:val="00EC255F"/>
    <w:rsid w:val="00EC318E"/>
    <w:rsid w:val="00EC67E6"/>
    <w:rsid w:val="00ED2E9C"/>
    <w:rsid w:val="00ED7456"/>
    <w:rsid w:val="00ED7556"/>
    <w:rsid w:val="00EE2374"/>
    <w:rsid w:val="00EE3D58"/>
    <w:rsid w:val="00EF000E"/>
    <w:rsid w:val="00EF1104"/>
    <w:rsid w:val="00F01532"/>
    <w:rsid w:val="00F0555C"/>
    <w:rsid w:val="00F05A8B"/>
    <w:rsid w:val="00F10B5F"/>
    <w:rsid w:val="00F1365A"/>
    <w:rsid w:val="00F144CD"/>
    <w:rsid w:val="00F1458B"/>
    <w:rsid w:val="00F218E8"/>
    <w:rsid w:val="00F24314"/>
    <w:rsid w:val="00F31897"/>
    <w:rsid w:val="00F34756"/>
    <w:rsid w:val="00F34C33"/>
    <w:rsid w:val="00F35C0F"/>
    <w:rsid w:val="00F40066"/>
    <w:rsid w:val="00F41205"/>
    <w:rsid w:val="00F4362A"/>
    <w:rsid w:val="00F44BF1"/>
    <w:rsid w:val="00F522B0"/>
    <w:rsid w:val="00F53627"/>
    <w:rsid w:val="00F558E8"/>
    <w:rsid w:val="00F64BF2"/>
    <w:rsid w:val="00F64D8E"/>
    <w:rsid w:val="00F674F0"/>
    <w:rsid w:val="00F703D7"/>
    <w:rsid w:val="00F706B1"/>
    <w:rsid w:val="00F70EE5"/>
    <w:rsid w:val="00F728D0"/>
    <w:rsid w:val="00F7507F"/>
    <w:rsid w:val="00F767EF"/>
    <w:rsid w:val="00F77F96"/>
    <w:rsid w:val="00F902D4"/>
    <w:rsid w:val="00F92678"/>
    <w:rsid w:val="00FB4B19"/>
    <w:rsid w:val="00FB4B77"/>
    <w:rsid w:val="00FC3686"/>
    <w:rsid w:val="00FC397F"/>
    <w:rsid w:val="00FC49F7"/>
    <w:rsid w:val="00FC5F57"/>
    <w:rsid w:val="00FD16E7"/>
    <w:rsid w:val="00FD3FE9"/>
    <w:rsid w:val="00FE0DF7"/>
    <w:rsid w:val="00FE49B5"/>
    <w:rsid w:val="00FE6D2F"/>
    <w:rsid w:val="00FE7F16"/>
    <w:rsid w:val="00FF0858"/>
    <w:rsid w:val="00FF1E0E"/>
    <w:rsid w:val="00FF3D5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460DDB"/>
    <w:pPr>
      <w:suppressAutoHyphens/>
      <w:jc w:val="both"/>
    </w:pPr>
    <w:rPr>
      <w:rFonts w:ascii="Trebuchet MS" w:hAnsi="Trebuchet MS"/>
      <w:sz w:val="24"/>
      <w:lang w:eastAsia="ar-SA"/>
    </w:rPr>
  </w:style>
  <w:style w:type="paragraph" w:styleId="Titre1">
    <w:name w:val="heading 1"/>
    <w:basedOn w:val="Normal"/>
    <w:qFormat/>
    <w:pPr>
      <w:tabs>
        <w:tab w:val="left" w:pos="432"/>
      </w:tabs>
      <w:spacing w:before="240" w:after="360"/>
      <w:ind w:left="708" w:hanging="708"/>
      <w:outlineLvl w:val="0"/>
    </w:pPr>
    <w:rPr>
      <w:b/>
      <w:sz w:val="28"/>
    </w:rPr>
  </w:style>
  <w:style w:type="paragraph" w:styleId="Titre2">
    <w:name w:val="heading 2"/>
    <w:basedOn w:val="Normal"/>
    <w:qFormat/>
    <w:pPr>
      <w:tabs>
        <w:tab w:val="left" w:pos="576"/>
      </w:tabs>
      <w:spacing w:before="280" w:after="220"/>
      <w:ind w:left="709" w:hanging="709"/>
      <w:outlineLvl w:val="1"/>
    </w:pPr>
    <w:rPr>
      <w:b/>
    </w:rPr>
  </w:style>
  <w:style w:type="paragraph" w:styleId="Titre3">
    <w:name w:val="heading 3"/>
    <w:basedOn w:val="Normal"/>
    <w:qFormat/>
    <w:pPr>
      <w:tabs>
        <w:tab w:val="left" w:pos="720"/>
      </w:tabs>
      <w:spacing w:before="280" w:after="120"/>
      <w:ind w:left="709" w:hanging="709"/>
      <w:outlineLvl w:val="2"/>
    </w:pPr>
    <w:rPr>
      <w:b/>
      <w:i/>
    </w:rPr>
  </w:style>
  <w:style w:type="paragraph" w:styleId="Titre4">
    <w:name w:val="heading 4"/>
    <w:basedOn w:val="Normal"/>
    <w:next w:val="Normal"/>
    <w:qFormat/>
    <w:pPr>
      <w:tabs>
        <w:tab w:val="left" w:pos="864"/>
      </w:tabs>
      <w:ind w:left="980" w:hanging="980"/>
      <w:outlineLvl w:val="3"/>
    </w:pPr>
    <w:rPr>
      <w:b/>
      <w:i/>
    </w:rPr>
  </w:style>
  <w:style w:type="paragraph" w:styleId="Titre5">
    <w:name w:val="heading 5"/>
    <w:basedOn w:val="Normal"/>
    <w:next w:val="Normal"/>
    <w:qFormat/>
    <w:pPr>
      <w:keepNext/>
      <w:tabs>
        <w:tab w:val="left" w:pos="1008"/>
      </w:tabs>
      <w:ind w:firstLine="284"/>
      <w:outlineLvl w:val="4"/>
    </w:pPr>
    <w:rPr>
      <w:b/>
      <w:bCs/>
    </w:rPr>
  </w:style>
  <w:style w:type="paragraph" w:styleId="Titre6">
    <w:name w:val="heading 6"/>
    <w:basedOn w:val="Normal"/>
    <w:next w:val="Normal"/>
    <w:qFormat/>
    <w:pPr>
      <w:keepNext/>
      <w:tabs>
        <w:tab w:val="left" w:pos="1152"/>
      </w:tabs>
      <w:ind w:left="426"/>
      <w:outlineLvl w:val="5"/>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1z0">
    <w:name w:val="WW8Num11z0"/>
    <w:qFormat/>
    <w:rPr>
      <w:rFonts w:ascii="Arial" w:hAnsi="Arial"/>
      <w:b/>
      <w:i w:val="0"/>
      <w:strike w:val="0"/>
      <w:dstrike w:val="0"/>
      <w:color w:val="808080"/>
      <w:position w:val="0"/>
      <w:sz w:val="22"/>
      <w:u w:val="none"/>
      <w:vertAlign w:val="baseline"/>
    </w:rPr>
  </w:style>
  <w:style w:type="character" w:customStyle="1" w:styleId="WW8Num11z1">
    <w:name w:val="WW8Num11z1"/>
    <w:qFormat/>
    <w:rPr>
      <w:rFonts w:ascii="Wingdings 2" w:hAnsi="Wingdings 2"/>
      <w:caps w:val="0"/>
      <w:smallCaps w:val="0"/>
      <w:strike w:val="0"/>
      <w:dstrike w:val="0"/>
      <w:vanish w:val="0"/>
      <w:color w:val="80808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2">
    <w:name w:val="WW8Num11z2"/>
    <w:qFormat/>
    <w:rPr>
      <w:rFonts w:ascii="Wingdings" w:hAnsi="Wingdings"/>
    </w:rPr>
  </w:style>
  <w:style w:type="character" w:customStyle="1" w:styleId="WW8Num11z3">
    <w:name w:val="WW8Num11z3"/>
    <w:qFormat/>
    <w:rPr>
      <w:rFonts w:ascii="Symbol" w:hAnsi="Symbol"/>
    </w:rPr>
  </w:style>
  <w:style w:type="character" w:customStyle="1" w:styleId="WW8Num11z4">
    <w:name w:val="WW8Num11z4"/>
    <w:qFormat/>
    <w:rPr>
      <w:rFonts w:ascii="Courier New" w:hAnsi="Courier New"/>
    </w:rPr>
  </w:style>
  <w:style w:type="character" w:customStyle="1" w:styleId="WW8Num12z0">
    <w:name w:val="WW8Num12z0"/>
    <w:qFormat/>
    <w:rPr>
      <w:rFonts w:ascii="Arial" w:hAnsi="Arial"/>
      <w:b/>
      <w:i w:val="0"/>
      <w:strike w:val="0"/>
      <w:dstrike w:val="0"/>
      <w:color w:val="808080"/>
      <w:position w:val="0"/>
      <w:sz w:val="22"/>
      <w:u w:val="none"/>
      <w:vertAlign w:val="baseline"/>
    </w:rPr>
  </w:style>
  <w:style w:type="character" w:customStyle="1" w:styleId="WW8Num12z1">
    <w:name w:val="WW8Num12z1"/>
    <w:qFormat/>
    <w:rPr>
      <w:rFonts w:ascii="Wingdings 2" w:hAnsi="Wingdings 2"/>
      <w:caps w:val="0"/>
      <w:smallCaps w:val="0"/>
      <w:strike w:val="0"/>
      <w:dstrike w:val="0"/>
      <w:vanish w:val="0"/>
      <w:color w:val="80808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2">
    <w:name w:val="WW8Num12z2"/>
    <w:qFormat/>
    <w:rPr>
      <w:rFonts w:ascii="Wingdings" w:hAnsi="Wingdings"/>
    </w:rPr>
  </w:style>
  <w:style w:type="character" w:customStyle="1" w:styleId="WW8Num12z3">
    <w:name w:val="WW8Num12z3"/>
    <w:qFormat/>
    <w:rPr>
      <w:rFonts w:ascii="Symbol" w:hAnsi="Symbol"/>
    </w:rPr>
  </w:style>
  <w:style w:type="character" w:customStyle="1" w:styleId="WW8Num12z4">
    <w:name w:val="WW8Num12z4"/>
    <w:qFormat/>
    <w:rPr>
      <w:rFonts w:ascii="Courier New" w:hAnsi="Courier New"/>
    </w:rPr>
  </w:style>
  <w:style w:type="character" w:customStyle="1" w:styleId="WW8Num13z0">
    <w:name w:val="WW8Num13z0"/>
    <w:qFormat/>
    <w:rPr>
      <w:rFonts w:ascii="Wingdings" w:hAnsi="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5z3">
    <w:name w:val="WW8Num15z3"/>
    <w:qFormat/>
    <w:rPr>
      <w:rFonts w:ascii="Symbol" w:hAnsi="Symbol"/>
    </w:rPr>
  </w:style>
  <w:style w:type="character" w:customStyle="1" w:styleId="WW8Num16z0">
    <w:name w:val="WW8Num16z0"/>
    <w:qFormat/>
    <w:rPr>
      <w:rFonts w:ascii="Symbol" w:hAnsi="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Wingdings" w:hAnsi="Wingdings"/>
    </w:rPr>
  </w:style>
  <w:style w:type="character" w:customStyle="1" w:styleId="WW8Num18z2">
    <w:name w:val="WW8Num18z2"/>
    <w:qFormat/>
    <w:rPr>
      <w:rFonts w:ascii="Wingdings" w:hAnsi="Wingdings" w:cs="Times New Roman"/>
    </w:rPr>
  </w:style>
  <w:style w:type="character" w:customStyle="1" w:styleId="WW8Num18z3">
    <w:name w:val="WW8Num18z3"/>
    <w:qFormat/>
    <w:rPr>
      <w:rFonts w:ascii="Symbol" w:hAnsi="Symbol" w:cs="Times New Roman"/>
    </w:rPr>
  </w:style>
  <w:style w:type="character" w:customStyle="1" w:styleId="WW8Num18z4">
    <w:name w:val="WW8Num18z4"/>
    <w:qFormat/>
    <w:rPr>
      <w:rFonts w:ascii="Courier New" w:hAnsi="Courier New" w:cs="Courier New"/>
    </w:rPr>
  </w:style>
  <w:style w:type="character" w:customStyle="1" w:styleId="WW8Num19z0">
    <w:name w:val="WW8Num19z0"/>
    <w:qFormat/>
    <w:rPr>
      <w:rFonts w:ascii="Tahoma" w:hAnsi="Tahoma"/>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rPr>
  </w:style>
  <w:style w:type="character" w:customStyle="1" w:styleId="WW8Num19z3">
    <w:name w:val="WW8Num19z3"/>
    <w:qFormat/>
    <w:rPr>
      <w:rFonts w:ascii="Symbol" w:hAnsi="Symbol"/>
    </w:rPr>
  </w:style>
  <w:style w:type="character" w:customStyle="1" w:styleId="WW8Num20z0">
    <w:name w:val="WW8Num20z0"/>
    <w:qFormat/>
    <w:rPr>
      <w:rFonts w:ascii="Tahoma" w:hAnsi="Tahoma"/>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0z3">
    <w:name w:val="WW8Num20z3"/>
    <w:qFormat/>
    <w:rPr>
      <w:rFonts w:ascii="Symbol" w:hAnsi="Symbol"/>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Wingdings" w:hAnsi="Wingdings" w:cs="Times New Roman"/>
    </w:rPr>
  </w:style>
  <w:style w:type="character" w:customStyle="1" w:styleId="WW8Num23z0">
    <w:name w:val="WW8Num23z0"/>
    <w:qFormat/>
    <w:rPr>
      <w:rFonts w:ascii="Wingdings" w:hAnsi="Wingdings"/>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3z3">
    <w:name w:val="WW8Num23z3"/>
    <w:qFormat/>
    <w:rPr>
      <w:rFonts w:ascii="Symbol" w:hAnsi="Symbo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Wingdings" w:hAnsi="Wingdings"/>
      <w:color w:val="000000"/>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27z0">
    <w:name w:val="WW8Num27z0"/>
    <w:qFormat/>
    <w:rPr>
      <w:rFonts w:ascii="Symbol" w:hAnsi="Symbol"/>
      <w:color w:val="003366"/>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7z3">
    <w:name w:val="WW8Num27z3"/>
    <w:qFormat/>
    <w:rPr>
      <w:rFonts w:ascii="Symbol" w:hAnsi="Symbol"/>
    </w:rPr>
  </w:style>
  <w:style w:type="character" w:customStyle="1" w:styleId="WW8Num28z0">
    <w:name w:val="WW8Num28z0"/>
    <w:qFormat/>
    <w:rPr>
      <w:rFonts w:ascii="Symbol" w:hAnsi="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rPr>
  </w:style>
  <w:style w:type="character" w:customStyle="1" w:styleId="WW8Num30z0">
    <w:name w:val="WW8Num30z0"/>
    <w:qFormat/>
    <w:rPr>
      <w:rFonts w:ascii="Tahoma" w:hAnsi="Tahoma"/>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rPr>
  </w:style>
  <w:style w:type="character" w:customStyle="1" w:styleId="WW8Num30z3">
    <w:name w:val="WW8Num30z3"/>
    <w:qFormat/>
    <w:rPr>
      <w:rFonts w:ascii="Symbol" w:hAnsi="Symbol"/>
    </w:rPr>
  </w:style>
  <w:style w:type="character" w:customStyle="1" w:styleId="WW8Num31z0">
    <w:name w:val="WW8Num31z0"/>
    <w:qFormat/>
    <w:rPr>
      <w:rFonts w:ascii="Arial" w:hAnsi="Arial"/>
      <w:b/>
      <w:i w:val="0"/>
      <w:strike w:val="0"/>
      <w:dstrike w:val="0"/>
      <w:color w:val="808080"/>
      <w:position w:val="0"/>
      <w:sz w:val="22"/>
      <w:u w:val="none"/>
      <w:vertAlign w:val="baseline"/>
    </w:rPr>
  </w:style>
  <w:style w:type="character" w:customStyle="1" w:styleId="WW8Num31z2">
    <w:name w:val="WW8Num31z2"/>
    <w:qFormat/>
    <w:rPr>
      <w:rFonts w:ascii="Wingdings" w:hAnsi="Wingdings"/>
    </w:rPr>
  </w:style>
  <w:style w:type="character" w:customStyle="1" w:styleId="WW8Num31z3">
    <w:name w:val="WW8Num31z3"/>
    <w:qFormat/>
    <w:rPr>
      <w:rFonts w:ascii="Symbol" w:hAnsi="Symbol"/>
    </w:rPr>
  </w:style>
  <w:style w:type="character" w:customStyle="1" w:styleId="WW8Num31z4">
    <w:name w:val="WW8Num31z4"/>
    <w:qFormat/>
    <w:rPr>
      <w:rFonts w:ascii="Courier New" w:hAnsi="Courier New"/>
    </w:rPr>
  </w:style>
  <w:style w:type="character" w:customStyle="1" w:styleId="WW8Num32z0">
    <w:name w:val="WW8Num32z0"/>
    <w:qFormat/>
    <w:rPr>
      <w:rFonts w:ascii="Symbol" w:hAnsi="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rPr>
  </w:style>
  <w:style w:type="character" w:customStyle="1" w:styleId="WW8Num33z0">
    <w:name w:val="WW8Num33z0"/>
    <w:qFormat/>
    <w:rPr>
      <w:rFonts w:ascii="Symbol" w:hAnsi="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rPr>
  </w:style>
  <w:style w:type="character" w:customStyle="1" w:styleId="WW8Num35z0">
    <w:name w:val="WW8Num35z0"/>
    <w:qFormat/>
    <w:rPr>
      <w:rFonts w:ascii="Garamond" w:hAnsi="Garamond"/>
      <w:sz w:val="24"/>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rPr>
  </w:style>
  <w:style w:type="character" w:customStyle="1" w:styleId="WW8Num35z3">
    <w:name w:val="WW8Num35z3"/>
    <w:qFormat/>
    <w:rPr>
      <w:rFonts w:ascii="Symbol" w:hAnsi="Symbol"/>
    </w:rPr>
  </w:style>
  <w:style w:type="character" w:customStyle="1" w:styleId="WW8Num36z0">
    <w:name w:val="WW8Num36z0"/>
    <w:qFormat/>
    <w:rPr>
      <w:rFonts w:ascii="Symbol" w:hAnsi="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rPr>
  </w:style>
  <w:style w:type="character" w:customStyle="1" w:styleId="WW8Num37z0">
    <w:name w:val="WW8Num37z0"/>
    <w:qFormat/>
    <w:rPr>
      <w:rFonts w:ascii="Wingdings" w:hAnsi="Wingdings"/>
    </w:rPr>
  </w:style>
  <w:style w:type="character" w:customStyle="1" w:styleId="WW8Num37z1">
    <w:name w:val="WW8Num37z1"/>
    <w:qFormat/>
    <w:rPr>
      <w:rFonts w:ascii="Courier New" w:hAnsi="Courier New" w:cs="Courier New"/>
    </w:rPr>
  </w:style>
  <w:style w:type="character" w:customStyle="1" w:styleId="WW8Num37z3">
    <w:name w:val="WW8Num37z3"/>
    <w:qFormat/>
    <w:rPr>
      <w:rFonts w:ascii="Symbol" w:hAnsi="Symbol"/>
    </w:rPr>
  </w:style>
  <w:style w:type="character" w:customStyle="1" w:styleId="Policepardfaut1">
    <w:name w:val="Police par défaut1"/>
    <w:qFormat/>
  </w:style>
  <w:style w:type="character" w:customStyle="1" w:styleId="InternetLink">
    <w:name w:val="Internet Link"/>
    <w:rPr>
      <w:color w:val="0000FF"/>
      <w:u w:val="single"/>
    </w:rPr>
  </w:style>
  <w:style w:type="character" w:styleId="lev">
    <w:name w:val="Strong"/>
    <w:qFormat/>
    <w:rsid w:val="00F10744"/>
    <w:rPr>
      <w:b/>
      <w:bCs/>
    </w:rPr>
  </w:style>
  <w:style w:type="character" w:customStyle="1" w:styleId="ListLabel1">
    <w:name w:val="ListLabel 1"/>
    <w:qFormat/>
    <w:rPr>
      <w:b/>
      <w:i w:val="0"/>
      <w:strike w:val="0"/>
      <w:dstrike w:val="0"/>
      <w:color w:val="808080"/>
      <w:position w:val="0"/>
      <w:sz w:val="22"/>
      <w:u w:val="none"/>
      <w:vertAlign w:val="baseline"/>
    </w:rPr>
  </w:style>
  <w:style w:type="character" w:customStyle="1" w:styleId="ListLabel2">
    <w:name w:val="ListLabel 2"/>
    <w:qFormat/>
    <w:rPr>
      <w:caps w:val="0"/>
      <w:smallCaps w:val="0"/>
      <w:strike w:val="0"/>
      <w:dstrike w:val="0"/>
      <w:vanish w:val="0"/>
      <w:color w:val="000000"/>
      <w:position w:val="0"/>
      <w:sz w:val="22"/>
      <w:vertAlign w:val="baseline"/>
    </w:rPr>
  </w:style>
  <w:style w:type="character" w:customStyle="1" w:styleId="ListLabel3">
    <w:name w:val="ListLabel 3"/>
    <w:qFormat/>
    <w:rPr>
      <w:color w:val="00000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i w:val="0"/>
      <w:strike w:val="0"/>
      <w:dstrike w:val="0"/>
      <w:color w:val="808080"/>
      <w:position w:val="0"/>
      <w:sz w:val="22"/>
      <w:u w:val="none"/>
      <w:vertAlign w:val="baseline"/>
    </w:rPr>
  </w:style>
  <w:style w:type="character" w:customStyle="1" w:styleId="ListLabel17">
    <w:name w:val="ListLabel 17"/>
    <w:qFormat/>
    <w:rPr>
      <w:caps w:val="0"/>
      <w:smallCaps w:val="0"/>
      <w:strike w:val="0"/>
      <w:dstrike w:val="0"/>
      <w:vanish w:val="0"/>
      <w:color w:val="000000"/>
      <w:position w:val="0"/>
      <w:sz w:val="22"/>
      <w:vertAlign w:val="baseli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caps w:val="0"/>
      <w:smallCaps w:val="0"/>
      <w:strike w:val="0"/>
      <w:dstrike w:val="0"/>
      <w:vanish w:val="0"/>
      <w:color w:val="000000"/>
      <w:position w:val="0"/>
      <w:sz w:val="24"/>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b/>
      <w:i w:val="0"/>
      <w:strike w:val="0"/>
      <w:dstrike w:val="0"/>
      <w:color w:val="808080"/>
      <w:position w:val="0"/>
      <w:sz w:val="22"/>
      <w:u w:val="none"/>
      <w:vertAlign w:val="baseline"/>
    </w:rPr>
  </w:style>
  <w:style w:type="character" w:customStyle="1" w:styleId="ListLabel29">
    <w:name w:val="ListLabel 29"/>
    <w:qFormat/>
    <w:rPr>
      <w:caps w:val="0"/>
      <w:smallCaps w:val="0"/>
      <w:strike w:val="0"/>
      <w:dstrike w:val="0"/>
      <w:vanish w:val="0"/>
      <w:color w:val="000000"/>
      <w:position w:val="0"/>
      <w:sz w:val="22"/>
      <w:vertAlign w:val="baseline"/>
    </w:rPr>
  </w:style>
  <w:style w:type="character" w:customStyle="1" w:styleId="ListLabel30">
    <w:name w:val="ListLabel 30"/>
    <w:qFormat/>
    <w:rPr>
      <w:b/>
      <w:i w:val="0"/>
      <w:strike w:val="0"/>
      <w:dstrike w:val="0"/>
      <w:color w:val="808080"/>
      <w:position w:val="0"/>
      <w:sz w:val="22"/>
      <w:u w:val="none"/>
      <w:vertAlign w:val="baseline"/>
    </w:rPr>
  </w:style>
  <w:style w:type="character" w:customStyle="1" w:styleId="ListLabel31">
    <w:name w:val="ListLabel 31"/>
    <w:qFormat/>
    <w:rPr>
      <w:caps w:val="0"/>
      <w:smallCaps w:val="0"/>
      <w:strike w:val="0"/>
      <w:dstrike w:val="0"/>
      <w:vanish w:val="0"/>
      <w:color w:val="000000"/>
      <w:position w:val="0"/>
      <w:sz w:val="22"/>
      <w:vertAlign w:val="baseline"/>
    </w:rPr>
  </w:style>
  <w:style w:type="character" w:customStyle="1" w:styleId="ListLabel32">
    <w:name w:val="ListLabel 32"/>
    <w:qFormat/>
    <w:rPr>
      <w:b/>
      <w:i w:val="0"/>
      <w:strike w:val="0"/>
      <w:dstrike w:val="0"/>
      <w:color w:val="808080"/>
      <w:position w:val="0"/>
      <w:sz w:val="22"/>
      <w:u w:val="none"/>
      <w:vertAlign w:val="baseline"/>
    </w:rPr>
  </w:style>
  <w:style w:type="character" w:customStyle="1" w:styleId="ListLabel33">
    <w:name w:val="ListLabel 33"/>
    <w:qFormat/>
    <w:rPr>
      <w:caps w:val="0"/>
      <w:smallCaps w:val="0"/>
      <w:strike w:val="0"/>
      <w:dstrike w:val="0"/>
      <w:vanish w:val="0"/>
      <w:color w:val="000000"/>
      <w:position w:val="0"/>
      <w:sz w:val="22"/>
      <w:vertAlign w:val="baseline"/>
    </w:rPr>
  </w:style>
  <w:style w:type="character" w:customStyle="1" w:styleId="ListLabel34">
    <w:name w:val="ListLabel 34"/>
    <w:qFormat/>
    <w:rPr>
      <w:b/>
      <w:i w:val="0"/>
      <w:strike w:val="0"/>
      <w:dstrike w:val="0"/>
      <w:color w:val="808080"/>
      <w:position w:val="0"/>
      <w:sz w:val="22"/>
      <w:u w:val="none"/>
      <w:vertAlign w:val="baseline"/>
    </w:rPr>
  </w:style>
  <w:style w:type="character" w:customStyle="1" w:styleId="ListLabel35">
    <w:name w:val="ListLabel 35"/>
    <w:qFormat/>
    <w:rPr>
      <w:caps w:val="0"/>
      <w:smallCaps w:val="0"/>
      <w:strike w:val="0"/>
      <w:dstrike w:val="0"/>
      <w:vanish w:val="0"/>
      <w:color w:val="000000"/>
      <w:position w:val="0"/>
      <w:sz w:val="22"/>
      <w:vertAlign w:val="baseline"/>
    </w:rPr>
  </w:style>
  <w:style w:type="character" w:customStyle="1" w:styleId="ListLabel36">
    <w:name w:val="ListLabel 36"/>
    <w:qFormat/>
    <w:rPr>
      <w:b/>
      <w:i w:val="0"/>
      <w:strike w:val="0"/>
      <w:dstrike w:val="0"/>
      <w:color w:val="808080"/>
      <w:position w:val="0"/>
      <w:sz w:val="22"/>
      <w:u w:val="none"/>
      <w:vertAlign w:val="baseline"/>
    </w:rPr>
  </w:style>
  <w:style w:type="character" w:customStyle="1" w:styleId="ListLabel37">
    <w:name w:val="ListLabel 37"/>
    <w:qFormat/>
    <w:rPr>
      <w:caps w:val="0"/>
      <w:smallCaps w:val="0"/>
      <w:strike w:val="0"/>
      <w:dstrike w:val="0"/>
      <w:vanish w:val="0"/>
      <w:color w:val="000000"/>
      <w:position w:val="0"/>
      <w:sz w:val="22"/>
      <w:vertAlign w:val="baseline"/>
    </w:rPr>
  </w:style>
  <w:style w:type="character" w:customStyle="1" w:styleId="ListLabel38">
    <w:name w:val="ListLabel 38"/>
    <w:qFormat/>
    <w:rPr>
      <w:b/>
      <w:i w:val="0"/>
      <w:strike w:val="0"/>
      <w:dstrike w:val="0"/>
      <w:color w:val="808080"/>
      <w:position w:val="0"/>
      <w:sz w:val="22"/>
      <w:u w:val="none"/>
      <w:vertAlign w:val="baseline"/>
    </w:rPr>
  </w:style>
  <w:style w:type="character" w:customStyle="1" w:styleId="ListLabel39">
    <w:name w:val="ListLabel 39"/>
    <w:qFormat/>
    <w:rPr>
      <w:caps w:val="0"/>
      <w:smallCaps w:val="0"/>
      <w:strike w:val="0"/>
      <w:dstrike w:val="0"/>
      <w:vanish w:val="0"/>
      <w:color w:val="000000"/>
      <w:position w:val="0"/>
      <w:sz w:val="22"/>
      <w:vertAlign w:val="baseline"/>
    </w:rPr>
  </w:style>
  <w:style w:type="character" w:customStyle="1" w:styleId="ListLabel40">
    <w:name w:val="ListLabel 40"/>
    <w:qFormat/>
    <w:rPr>
      <w:b/>
      <w:i w:val="0"/>
      <w:strike w:val="0"/>
      <w:dstrike w:val="0"/>
      <w:color w:val="808080"/>
      <w:position w:val="0"/>
      <w:sz w:val="22"/>
      <w:u w:val="none"/>
      <w:vertAlign w:val="baseline"/>
    </w:rPr>
  </w:style>
  <w:style w:type="character" w:customStyle="1" w:styleId="ListLabel41">
    <w:name w:val="ListLabel 41"/>
    <w:qFormat/>
    <w:rPr>
      <w:caps w:val="0"/>
      <w:smallCaps w:val="0"/>
      <w:strike w:val="0"/>
      <w:dstrike w:val="0"/>
      <w:vanish w:val="0"/>
      <w:color w:val="000000"/>
      <w:position w:val="0"/>
      <w:sz w:val="22"/>
      <w:vertAlign w:val="baseline"/>
    </w:rPr>
  </w:style>
  <w:style w:type="character" w:customStyle="1" w:styleId="ListLabel42">
    <w:name w:val="ListLabel 42"/>
    <w:qFormat/>
    <w:rPr>
      <w:b/>
      <w:i w:val="0"/>
      <w:strike w:val="0"/>
      <w:dstrike w:val="0"/>
      <w:color w:val="808080"/>
      <w:position w:val="0"/>
      <w:sz w:val="22"/>
      <w:u w:val="none"/>
      <w:vertAlign w:val="baseline"/>
    </w:rPr>
  </w:style>
  <w:style w:type="character" w:customStyle="1" w:styleId="ListLabel43">
    <w:name w:val="ListLabel 43"/>
    <w:qFormat/>
    <w:rPr>
      <w:caps w:val="0"/>
      <w:smallCaps w:val="0"/>
      <w:strike w:val="0"/>
      <w:dstrike w:val="0"/>
      <w:vanish w:val="0"/>
      <w:color w:val="000000"/>
      <w:position w:val="0"/>
      <w:sz w:val="22"/>
      <w:vertAlign w:val="baseline"/>
    </w:rPr>
  </w:style>
  <w:style w:type="character" w:customStyle="1" w:styleId="ListLabel44">
    <w:name w:val="ListLabel 44"/>
    <w:qFormat/>
    <w:rPr>
      <w:b/>
      <w:i w:val="0"/>
      <w:strike w:val="0"/>
      <w:dstrike w:val="0"/>
      <w:color w:val="808080"/>
      <w:position w:val="0"/>
      <w:sz w:val="22"/>
      <w:u w:val="none"/>
      <w:vertAlign w:val="baseline"/>
    </w:rPr>
  </w:style>
  <w:style w:type="character" w:customStyle="1" w:styleId="ListLabel45">
    <w:name w:val="ListLabel 45"/>
    <w:qFormat/>
    <w:rPr>
      <w:caps w:val="0"/>
      <w:smallCaps w:val="0"/>
      <w:strike w:val="0"/>
      <w:dstrike w:val="0"/>
      <w:vanish w:val="0"/>
      <w:color w:val="000000"/>
      <w:position w:val="0"/>
      <w:sz w:val="22"/>
      <w:vertAlign w:val="baseline"/>
    </w:rPr>
  </w:style>
  <w:style w:type="character" w:customStyle="1" w:styleId="ListLabel46">
    <w:name w:val="ListLabel 46"/>
    <w:qFormat/>
    <w:rPr>
      <w:b/>
      <w:i w:val="0"/>
      <w:strike w:val="0"/>
      <w:dstrike w:val="0"/>
      <w:color w:val="808080"/>
      <w:position w:val="0"/>
      <w:sz w:val="22"/>
      <w:u w:val="none"/>
      <w:vertAlign w:val="baseline"/>
    </w:rPr>
  </w:style>
  <w:style w:type="character" w:customStyle="1" w:styleId="ListLabel47">
    <w:name w:val="ListLabel 47"/>
    <w:qFormat/>
    <w:rPr>
      <w:caps w:val="0"/>
      <w:smallCaps w:val="0"/>
      <w:strike w:val="0"/>
      <w:dstrike w:val="0"/>
      <w:vanish w:val="0"/>
      <w:color w:val="000000"/>
      <w:position w:val="0"/>
      <w:sz w:val="22"/>
      <w:vertAlign w:val="baseline"/>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2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Lucida Sans"/>
    </w:rPr>
  </w:style>
  <w:style w:type="paragraph" w:customStyle="1" w:styleId="Titre10">
    <w:name w:val="Titre1"/>
    <w:basedOn w:val="Normal"/>
    <w:qFormat/>
    <w:pPr>
      <w:keepNext/>
      <w:spacing w:before="240" w:after="120"/>
    </w:pPr>
    <w:rPr>
      <w:rFonts w:ascii="Arial" w:eastAsia="SimSun" w:hAnsi="Arial" w:cs="Lucida Sans"/>
      <w:sz w:val="28"/>
      <w:szCs w:val="28"/>
    </w:rPr>
  </w:style>
  <w:style w:type="paragraph" w:customStyle="1" w:styleId="Lgende1">
    <w:name w:val="Légende1"/>
    <w:basedOn w:val="Normal"/>
    <w:qFormat/>
    <w:pPr>
      <w:suppressLineNumbers/>
      <w:spacing w:before="120" w:after="120"/>
    </w:pPr>
    <w:rPr>
      <w:rFonts w:cs="Lucida Sans"/>
      <w:i/>
      <w:iCs/>
      <w:szCs w:val="24"/>
    </w:rPr>
  </w:style>
  <w:style w:type="paragraph" w:styleId="Pieddepage">
    <w:name w:val="footer"/>
    <w:basedOn w:val="Normal"/>
    <w:link w:val="PieddepageCar"/>
    <w:uiPriority w:val="99"/>
    <w:pPr>
      <w:tabs>
        <w:tab w:val="center" w:pos="4536"/>
        <w:tab w:val="right" w:pos="9072"/>
      </w:tabs>
    </w:pPr>
  </w:style>
  <w:style w:type="paragraph" w:styleId="En-tte">
    <w:name w:val="header"/>
    <w:basedOn w:val="Normal"/>
    <w:pPr>
      <w:tabs>
        <w:tab w:val="center" w:pos="4536"/>
        <w:tab w:val="right" w:pos="9072"/>
      </w:tabs>
    </w:pPr>
  </w:style>
  <w:style w:type="paragraph" w:customStyle="1" w:styleId="cvtitre">
    <w:name w:val="cv_titre"/>
    <w:basedOn w:val="Normal"/>
    <w:qFormat/>
    <w:pPr>
      <w:spacing w:before="240" w:after="120"/>
    </w:pPr>
    <w:rPr>
      <w:rFonts w:cs="Tahoma"/>
      <w:b/>
      <w:bCs/>
      <w:smallCaps/>
      <w:color w:val="808080"/>
      <w:sz w:val="32"/>
    </w:rPr>
  </w:style>
  <w:style w:type="paragraph" w:customStyle="1" w:styleId="cvcorpsdetexte">
    <w:name w:val="cv_corps de texte"/>
    <w:basedOn w:val="Normal"/>
    <w:qFormat/>
    <w:pPr>
      <w:spacing w:before="60" w:after="60"/>
    </w:pPr>
    <w:rPr>
      <w:sz w:val="20"/>
    </w:rPr>
  </w:style>
  <w:style w:type="paragraph" w:customStyle="1" w:styleId="cvListegras">
    <w:name w:val="cv_Liste gras"/>
    <w:basedOn w:val="Normal"/>
    <w:qFormat/>
    <w:pPr>
      <w:spacing w:before="120" w:after="60"/>
      <w:jc w:val="left"/>
    </w:pPr>
    <w:rPr>
      <w:b/>
      <w:sz w:val="20"/>
    </w:rPr>
  </w:style>
  <w:style w:type="paragraph" w:customStyle="1" w:styleId="cvsoustitre">
    <w:name w:val="cv_soustitre"/>
    <w:basedOn w:val="Normal"/>
    <w:next w:val="Normal"/>
    <w:qFormat/>
    <w:pPr>
      <w:spacing w:before="240" w:after="60"/>
      <w:jc w:val="left"/>
    </w:pPr>
    <w:rPr>
      <w:b/>
      <w:bCs/>
      <w:color w:val="808080"/>
    </w:rPr>
  </w:style>
  <w:style w:type="paragraph" w:customStyle="1" w:styleId="cvListe2">
    <w:name w:val="cv_Liste 2."/>
    <w:basedOn w:val="Normal"/>
    <w:qFormat/>
    <w:pPr>
      <w:spacing w:before="60"/>
    </w:pPr>
    <w:rPr>
      <w:sz w:val="20"/>
    </w:rPr>
  </w:style>
  <w:style w:type="paragraph" w:customStyle="1" w:styleId="CVannenaissance">
    <w:name w:val="CV_année naissance"/>
    <w:basedOn w:val="cvcorpsdetexte"/>
    <w:qFormat/>
    <w:pPr>
      <w:jc w:val="right"/>
    </w:pPr>
    <w:rPr>
      <w:color w:val="808080"/>
    </w:rPr>
  </w:style>
  <w:style w:type="paragraph" w:customStyle="1" w:styleId="CVqualification">
    <w:name w:val="CV_qualification"/>
    <w:basedOn w:val="cvcorpsdetexte"/>
    <w:qFormat/>
    <w:pPr>
      <w:jc w:val="right"/>
    </w:pPr>
    <w:rPr>
      <w:color w:val="808080"/>
    </w:rPr>
  </w:style>
  <w:style w:type="paragraph" w:customStyle="1" w:styleId="Explorateurdedocument1">
    <w:name w:val="Explorateur de document1"/>
    <w:basedOn w:val="Normal"/>
    <w:qFormat/>
    <w:pPr>
      <w:shd w:val="clear" w:color="auto" w:fill="000080"/>
    </w:pPr>
    <w:rPr>
      <w:rFonts w:ascii="Tahoma" w:hAnsi="Tahoma" w:cs="Tahoma"/>
      <w:sz w:val="20"/>
    </w:rPr>
  </w:style>
  <w:style w:type="paragraph" w:customStyle="1" w:styleId="cvnom">
    <w:name w:val="cv_nom"/>
    <w:basedOn w:val="Normal"/>
    <w:qFormat/>
    <w:pPr>
      <w:tabs>
        <w:tab w:val="right" w:pos="6025"/>
      </w:tabs>
      <w:jc w:val="right"/>
    </w:pPr>
    <w:rPr>
      <w:b/>
      <w:bCs/>
      <w:color w:val="808080"/>
      <w:sz w:val="32"/>
    </w:rPr>
  </w:style>
  <w:style w:type="paragraph" w:customStyle="1" w:styleId="cvsoustitre-sparateur">
    <w:name w:val="cv_soustitre - séparateur"/>
    <w:basedOn w:val="cvsoustitre"/>
    <w:qFormat/>
    <w:rPr>
      <w:sz w:val="28"/>
      <w:szCs w:val="28"/>
      <w:u w:val="single"/>
    </w:rPr>
  </w:style>
  <w:style w:type="paragraph" w:customStyle="1" w:styleId="cvListe">
    <w:name w:val="cv_Liste ."/>
    <w:basedOn w:val="Normal"/>
    <w:qFormat/>
    <w:pPr>
      <w:tabs>
        <w:tab w:val="left" w:pos="828"/>
      </w:tabs>
      <w:spacing w:before="60" w:after="60"/>
      <w:ind w:left="828" w:hanging="454"/>
    </w:pPr>
    <w:rPr>
      <w:rFonts w:ascii="Tahoma" w:hAnsi="Tahoma"/>
      <w:sz w:val="20"/>
    </w:rPr>
  </w:style>
  <w:style w:type="paragraph" w:styleId="Textedebulles">
    <w:name w:val="Balloon Text"/>
    <w:basedOn w:val="Normal"/>
    <w:qFormat/>
    <w:rPr>
      <w:rFonts w:cs="Tahoma"/>
      <w:sz w:val="16"/>
      <w:szCs w:val="16"/>
    </w:rPr>
  </w:style>
  <w:style w:type="paragraph" w:customStyle="1" w:styleId="cvTexteTiret">
    <w:name w:val="cv_Texte Tiret"/>
    <w:basedOn w:val="Normal"/>
    <w:qFormat/>
    <w:pPr>
      <w:tabs>
        <w:tab w:val="left" w:pos="740"/>
      </w:tabs>
      <w:spacing w:before="40"/>
      <w:ind w:left="740" w:hanging="360"/>
    </w:pPr>
    <w:rPr>
      <w:sz w:val="20"/>
      <w:szCs w:val="24"/>
    </w:rPr>
  </w:style>
  <w:style w:type="paragraph" w:customStyle="1" w:styleId="CVDure">
    <w:name w:val="CV_Durée"/>
    <w:basedOn w:val="Normal"/>
    <w:qFormat/>
    <w:pPr>
      <w:spacing w:before="100"/>
      <w:jc w:val="right"/>
    </w:pPr>
    <w:rPr>
      <w:color w:val="808080"/>
      <w:szCs w:val="24"/>
    </w:rPr>
  </w:style>
  <w:style w:type="paragraph" w:customStyle="1" w:styleId="CvColonneGauche">
    <w:name w:val="Cv_Colonne Gauche"/>
    <w:basedOn w:val="Normal"/>
    <w:qFormat/>
    <w:pPr>
      <w:tabs>
        <w:tab w:val="left" w:pos="1418"/>
        <w:tab w:val="left" w:pos="1980"/>
      </w:tabs>
      <w:spacing w:before="100"/>
      <w:jc w:val="left"/>
    </w:pPr>
    <w:rPr>
      <w:sz w:val="20"/>
      <w:szCs w:val="24"/>
    </w:rPr>
  </w:style>
  <w:style w:type="paragraph" w:customStyle="1" w:styleId="FonctionProjet">
    <w:name w:val="Fonction / Projet"/>
    <w:basedOn w:val="Normal"/>
    <w:qFormat/>
    <w:pPr>
      <w:spacing w:before="100"/>
    </w:pPr>
    <w:rPr>
      <w:sz w:val="20"/>
      <w:szCs w:val="24"/>
    </w:rPr>
  </w:style>
  <w:style w:type="paragraph" w:customStyle="1" w:styleId="CVTechnique">
    <w:name w:val="CV_Technique"/>
    <w:basedOn w:val="Normal"/>
    <w:qFormat/>
    <w:pPr>
      <w:spacing w:before="100"/>
    </w:pPr>
    <w:rPr>
      <w:caps/>
      <w:sz w:val="20"/>
      <w:szCs w:val="24"/>
    </w:rPr>
  </w:style>
  <w:style w:type="paragraph" w:customStyle="1" w:styleId="CVClient">
    <w:name w:val="CV_Client"/>
    <w:basedOn w:val="Normal"/>
    <w:qFormat/>
    <w:pPr>
      <w:spacing w:before="100"/>
    </w:pPr>
    <w:rPr>
      <w:b/>
      <w:bCs/>
      <w:smallCaps/>
      <w:color w:val="808080"/>
      <w:szCs w:val="24"/>
    </w:rPr>
  </w:style>
  <w:style w:type="paragraph" w:customStyle="1" w:styleId="cvsoustitre2">
    <w:name w:val="cv_soustitre 2"/>
    <w:basedOn w:val="Normal"/>
    <w:next w:val="Normal"/>
    <w:qFormat/>
    <w:pPr>
      <w:spacing w:before="120" w:after="60"/>
      <w:jc w:val="left"/>
    </w:pPr>
    <w:rPr>
      <w:rFonts w:ascii="Tahoma" w:hAnsi="Tahoma"/>
      <w:b/>
      <w:bCs/>
      <w:sz w:val="20"/>
    </w:rPr>
  </w:style>
  <w:style w:type="paragraph" w:customStyle="1" w:styleId="cvcorpsdetexte2">
    <w:name w:val="cv_corps de texte 2"/>
    <w:basedOn w:val="Normal"/>
    <w:qFormat/>
    <w:pPr>
      <w:spacing w:before="60" w:after="60"/>
      <w:ind w:left="357"/>
      <w:jc w:val="left"/>
    </w:pPr>
    <w:rPr>
      <w:rFonts w:ascii="Tahoma" w:hAnsi="Tahoma"/>
      <w:sz w:val="20"/>
    </w:rPr>
  </w:style>
  <w:style w:type="paragraph" w:customStyle="1" w:styleId="cvListe0">
    <w:name w:val="cv_Liste &gt;"/>
    <w:basedOn w:val="Normal"/>
    <w:qFormat/>
    <w:pPr>
      <w:tabs>
        <w:tab w:val="left" w:pos="360"/>
      </w:tabs>
      <w:spacing w:before="120" w:after="60"/>
      <w:ind w:left="357" w:hanging="357"/>
      <w:jc w:val="left"/>
    </w:pPr>
    <w:rPr>
      <w:rFonts w:ascii="Tahoma" w:hAnsi="Tahoma"/>
      <w:sz w:val="20"/>
    </w:rPr>
  </w:style>
  <w:style w:type="paragraph" w:customStyle="1" w:styleId="cvListegras0">
    <w:name w:val="cv_Liste &gt; gras"/>
    <w:basedOn w:val="cvListe0"/>
    <w:qFormat/>
    <w:pPr>
      <w:ind w:left="360" w:hanging="360"/>
    </w:pPr>
    <w:rPr>
      <w:b/>
      <w:bCs/>
    </w:rPr>
  </w:style>
  <w:style w:type="paragraph" w:customStyle="1" w:styleId="NormalArial">
    <w:name w:val="Normal + Arial"/>
    <w:basedOn w:val="Normal"/>
    <w:qFormat/>
    <w:pPr>
      <w:tabs>
        <w:tab w:val="left" w:pos="360"/>
      </w:tabs>
      <w:jc w:val="left"/>
    </w:pPr>
    <w:rPr>
      <w:rFonts w:ascii="Times New Roman" w:hAnsi="Times New Roman"/>
      <w:color w:val="000000"/>
      <w:szCs w:val="24"/>
    </w:rPr>
  </w:style>
  <w:style w:type="paragraph" w:customStyle="1" w:styleId="CV-Tches">
    <w:name w:val="CV-Tâches"/>
    <w:basedOn w:val="Normal"/>
    <w:qFormat/>
    <w:pPr>
      <w:tabs>
        <w:tab w:val="left" w:pos="360"/>
      </w:tabs>
      <w:ind w:left="360" w:hanging="360"/>
      <w:jc w:val="left"/>
    </w:pPr>
    <w:rPr>
      <w:rFonts w:ascii="Arial Narrow" w:hAnsi="Arial Narrow"/>
      <w:bCs/>
      <w:sz w:val="20"/>
      <w:szCs w:val="24"/>
    </w:rPr>
  </w:style>
  <w:style w:type="paragraph" w:customStyle="1" w:styleId="CV-CelluleNormal">
    <w:name w:val="CV-CelluleNormal"/>
    <w:basedOn w:val="Normal"/>
    <w:qFormat/>
    <w:pPr>
      <w:jc w:val="left"/>
    </w:pPr>
    <w:rPr>
      <w:rFonts w:ascii="Arial Narrow" w:hAnsi="Arial Narrow"/>
      <w:bCs/>
      <w:sz w:val="20"/>
      <w:szCs w:val="24"/>
    </w:rPr>
  </w:style>
  <w:style w:type="paragraph" w:customStyle="1" w:styleId="CV-Environnement">
    <w:name w:val="CV-Environnement"/>
    <w:basedOn w:val="Normal"/>
    <w:qFormat/>
    <w:pPr>
      <w:jc w:val="left"/>
    </w:pPr>
    <w:rPr>
      <w:rFonts w:ascii="Arial Narrow" w:hAnsi="Arial Narrow"/>
      <w:b/>
      <w:color w:val="800080"/>
      <w:sz w:val="20"/>
      <w:szCs w:val="24"/>
    </w:rPr>
  </w:style>
  <w:style w:type="paragraph" w:customStyle="1" w:styleId="O-NormalOSIATIS">
    <w:name w:val="O-Normal OSIATIS"/>
    <w:basedOn w:val="Normal"/>
    <w:qFormat/>
    <w:pPr>
      <w:ind w:left="2387"/>
      <w:jc w:val="left"/>
    </w:pPr>
    <w:rPr>
      <w:rFonts w:ascii="Arial Narrow" w:hAnsi="Arial Narrow"/>
      <w:sz w:val="22"/>
      <w:szCs w:val="24"/>
    </w:rPr>
  </w:style>
  <w:style w:type="paragraph" w:customStyle="1" w:styleId="CV-FonctionTitre">
    <w:name w:val="CV-FonctionTitre"/>
    <w:basedOn w:val="O-NormalOSIATIS"/>
    <w:qFormat/>
    <w:pPr>
      <w:pBdr>
        <w:left w:val="single" w:sz="4" w:space="4" w:color="800080"/>
      </w:pBdr>
      <w:ind w:left="113"/>
    </w:pPr>
    <w:rPr>
      <w:b/>
      <w:caps/>
      <w:color w:val="800080"/>
      <w:sz w:val="32"/>
    </w:rPr>
  </w:style>
  <w:style w:type="paragraph" w:customStyle="1" w:styleId="CV-CelluleGras">
    <w:name w:val="CV-CelluleGras"/>
    <w:basedOn w:val="O-NormalOSIATIS"/>
    <w:qFormat/>
    <w:pPr>
      <w:ind w:left="0"/>
    </w:pPr>
    <w:rPr>
      <w:b/>
      <w:bCs/>
      <w:sz w:val="20"/>
    </w:rPr>
  </w:style>
  <w:style w:type="paragraph" w:customStyle="1" w:styleId="NormalCalibri">
    <w:name w:val="Normal + Calibri"/>
    <w:basedOn w:val="cvcorpsdetexte"/>
    <w:qFormat/>
    <w:pPr>
      <w:ind w:right="283"/>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Paragraphedeliste">
    <w:name w:val="List Paragraph"/>
    <w:basedOn w:val="Normal"/>
    <w:uiPriority w:val="72"/>
    <w:qFormat/>
    <w:rsid w:val="002B7630"/>
    <w:pPr>
      <w:ind w:left="720"/>
      <w:contextualSpacing/>
    </w:pPr>
  </w:style>
  <w:style w:type="character" w:customStyle="1" w:styleId="PieddepageCar">
    <w:name w:val="Pied de page Car"/>
    <w:basedOn w:val="Policepardfaut"/>
    <w:link w:val="Pieddepage"/>
    <w:uiPriority w:val="99"/>
    <w:rsid w:val="002B7630"/>
    <w:rPr>
      <w:rFonts w:ascii="Trebuchet MS" w:hAnsi="Trebuchet MS"/>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460DDB"/>
    <w:pPr>
      <w:suppressAutoHyphens/>
      <w:jc w:val="both"/>
    </w:pPr>
    <w:rPr>
      <w:rFonts w:ascii="Trebuchet MS" w:hAnsi="Trebuchet MS"/>
      <w:sz w:val="24"/>
      <w:lang w:eastAsia="ar-SA"/>
    </w:rPr>
  </w:style>
  <w:style w:type="paragraph" w:styleId="Titre1">
    <w:name w:val="heading 1"/>
    <w:basedOn w:val="Normal"/>
    <w:qFormat/>
    <w:pPr>
      <w:tabs>
        <w:tab w:val="left" w:pos="432"/>
      </w:tabs>
      <w:spacing w:before="240" w:after="360"/>
      <w:ind w:left="708" w:hanging="708"/>
      <w:outlineLvl w:val="0"/>
    </w:pPr>
    <w:rPr>
      <w:b/>
      <w:sz w:val="28"/>
    </w:rPr>
  </w:style>
  <w:style w:type="paragraph" w:styleId="Titre2">
    <w:name w:val="heading 2"/>
    <w:basedOn w:val="Normal"/>
    <w:qFormat/>
    <w:pPr>
      <w:tabs>
        <w:tab w:val="left" w:pos="576"/>
      </w:tabs>
      <w:spacing w:before="280" w:after="220"/>
      <w:ind w:left="709" w:hanging="709"/>
      <w:outlineLvl w:val="1"/>
    </w:pPr>
    <w:rPr>
      <w:b/>
    </w:rPr>
  </w:style>
  <w:style w:type="paragraph" w:styleId="Titre3">
    <w:name w:val="heading 3"/>
    <w:basedOn w:val="Normal"/>
    <w:qFormat/>
    <w:pPr>
      <w:tabs>
        <w:tab w:val="left" w:pos="720"/>
      </w:tabs>
      <w:spacing w:before="280" w:after="120"/>
      <w:ind w:left="709" w:hanging="709"/>
      <w:outlineLvl w:val="2"/>
    </w:pPr>
    <w:rPr>
      <w:b/>
      <w:i/>
    </w:rPr>
  </w:style>
  <w:style w:type="paragraph" w:styleId="Titre4">
    <w:name w:val="heading 4"/>
    <w:basedOn w:val="Normal"/>
    <w:next w:val="Normal"/>
    <w:qFormat/>
    <w:pPr>
      <w:tabs>
        <w:tab w:val="left" w:pos="864"/>
      </w:tabs>
      <w:ind w:left="980" w:hanging="980"/>
      <w:outlineLvl w:val="3"/>
    </w:pPr>
    <w:rPr>
      <w:b/>
      <w:i/>
    </w:rPr>
  </w:style>
  <w:style w:type="paragraph" w:styleId="Titre5">
    <w:name w:val="heading 5"/>
    <w:basedOn w:val="Normal"/>
    <w:next w:val="Normal"/>
    <w:qFormat/>
    <w:pPr>
      <w:keepNext/>
      <w:tabs>
        <w:tab w:val="left" w:pos="1008"/>
      </w:tabs>
      <w:ind w:firstLine="284"/>
      <w:outlineLvl w:val="4"/>
    </w:pPr>
    <w:rPr>
      <w:b/>
      <w:bCs/>
    </w:rPr>
  </w:style>
  <w:style w:type="paragraph" w:styleId="Titre6">
    <w:name w:val="heading 6"/>
    <w:basedOn w:val="Normal"/>
    <w:next w:val="Normal"/>
    <w:qFormat/>
    <w:pPr>
      <w:keepNext/>
      <w:tabs>
        <w:tab w:val="left" w:pos="1152"/>
      </w:tabs>
      <w:ind w:left="426"/>
      <w:outlineLvl w:val="5"/>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1z0">
    <w:name w:val="WW8Num11z0"/>
    <w:qFormat/>
    <w:rPr>
      <w:rFonts w:ascii="Arial" w:hAnsi="Arial"/>
      <w:b/>
      <w:i w:val="0"/>
      <w:strike w:val="0"/>
      <w:dstrike w:val="0"/>
      <w:color w:val="808080"/>
      <w:position w:val="0"/>
      <w:sz w:val="22"/>
      <w:u w:val="none"/>
      <w:vertAlign w:val="baseline"/>
    </w:rPr>
  </w:style>
  <w:style w:type="character" w:customStyle="1" w:styleId="WW8Num11z1">
    <w:name w:val="WW8Num11z1"/>
    <w:qFormat/>
    <w:rPr>
      <w:rFonts w:ascii="Wingdings 2" w:hAnsi="Wingdings 2"/>
      <w:caps w:val="0"/>
      <w:smallCaps w:val="0"/>
      <w:strike w:val="0"/>
      <w:dstrike w:val="0"/>
      <w:vanish w:val="0"/>
      <w:color w:val="80808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2">
    <w:name w:val="WW8Num11z2"/>
    <w:qFormat/>
    <w:rPr>
      <w:rFonts w:ascii="Wingdings" w:hAnsi="Wingdings"/>
    </w:rPr>
  </w:style>
  <w:style w:type="character" w:customStyle="1" w:styleId="WW8Num11z3">
    <w:name w:val="WW8Num11z3"/>
    <w:qFormat/>
    <w:rPr>
      <w:rFonts w:ascii="Symbol" w:hAnsi="Symbol"/>
    </w:rPr>
  </w:style>
  <w:style w:type="character" w:customStyle="1" w:styleId="WW8Num11z4">
    <w:name w:val="WW8Num11z4"/>
    <w:qFormat/>
    <w:rPr>
      <w:rFonts w:ascii="Courier New" w:hAnsi="Courier New"/>
    </w:rPr>
  </w:style>
  <w:style w:type="character" w:customStyle="1" w:styleId="WW8Num12z0">
    <w:name w:val="WW8Num12z0"/>
    <w:qFormat/>
    <w:rPr>
      <w:rFonts w:ascii="Arial" w:hAnsi="Arial"/>
      <w:b/>
      <w:i w:val="0"/>
      <w:strike w:val="0"/>
      <w:dstrike w:val="0"/>
      <w:color w:val="808080"/>
      <w:position w:val="0"/>
      <w:sz w:val="22"/>
      <w:u w:val="none"/>
      <w:vertAlign w:val="baseline"/>
    </w:rPr>
  </w:style>
  <w:style w:type="character" w:customStyle="1" w:styleId="WW8Num12z1">
    <w:name w:val="WW8Num12z1"/>
    <w:qFormat/>
    <w:rPr>
      <w:rFonts w:ascii="Wingdings 2" w:hAnsi="Wingdings 2"/>
      <w:caps w:val="0"/>
      <w:smallCaps w:val="0"/>
      <w:strike w:val="0"/>
      <w:dstrike w:val="0"/>
      <w:vanish w:val="0"/>
      <w:color w:val="80808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2">
    <w:name w:val="WW8Num12z2"/>
    <w:qFormat/>
    <w:rPr>
      <w:rFonts w:ascii="Wingdings" w:hAnsi="Wingdings"/>
    </w:rPr>
  </w:style>
  <w:style w:type="character" w:customStyle="1" w:styleId="WW8Num12z3">
    <w:name w:val="WW8Num12z3"/>
    <w:qFormat/>
    <w:rPr>
      <w:rFonts w:ascii="Symbol" w:hAnsi="Symbol"/>
    </w:rPr>
  </w:style>
  <w:style w:type="character" w:customStyle="1" w:styleId="WW8Num12z4">
    <w:name w:val="WW8Num12z4"/>
    <w:qFormat/>
    <w:rPr>
      <w:rFonts w:ascii="Courier New" w:hAnsi="Courier New"/>
    </w:rPr>
  </w:style>
  <w:style w:type="character" w:customStyle="1" w:styleId="WW8Num13z0">
    <w:name w:val="WW8Num13z0"/>
    <w:qFormat/>
    <w:rPr>
      <w:rFonts w:ascii="Wingdings" w:hAnsi="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5z3">
    <w:name w:val="WW8Num15z3"/>
    <w:qFormat/>
    <w:rPr>
      <w:rFonts w:ascii="Symbol" w:hAnsi="Symbol"/>
    </w:rPr>
  </w:style>
  <w:style w:type="character" w:customStyle="1" w:styleId="WW8Num16z0">
    <w:name w:val="WW8Num16z0"/>
    <w:qFormat/>
    <w:rPr>
      <w:rFonts w:ascii="Symbol" w:hAnsi="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Wingdings" w:hAnsi="Wingdings"/>
    </w:rPr>
  </w:style>
  <w:style w:type="character" w:customStyle="1" w:styleId="WW8Num18z2">
    <w:name w:val="WW8Num18z2"/>
    <w:qFormat/>
    <w:rPr>
      <w:rFonts w:ascii="Wingdings" w:hAnsi="Wingdings" w:cs="Times New Roman"/>
    </w:rPr>
  </w:style>
  <w:style w:type="character" w:customStyle="1" w:styleId="WW8Num18z3">
    <w:name w:val="WW8Num18z3"/>
    <w:qFormat/>
    <w:rPr>
      <w:rFonts w:ascii="Symbol" w:hAnsi="Symbol" w:cs="Times New Roman"/>
    </w:rPr>
  </w:style>
  <w:style w:type="character" w:customStyle="1" w:styleId="WW8Num18z4">
    <w:name w:val="WW8Num18z4"/>
    <w:qFormat/>
    <w:rPr>
      <w:rFonts w:ascii="Courier New" w:hAnsi="Courier New" w:cs="Courier New"/>
    </w:rPr>
  </w:style>
  <w:style w:type="character" w:customStyle="1" w:styleId="WW8Num19z0">
    <w:name w:val="WW8Num19z0"/>
    <w:qFormat/>
    <w:rPr>
      <w:rFonts w:ascii="Tahoma" w:hAnsi="Tahoma"/>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rPr>
  </w:style>
  <w:style w:type="character" w:customStyle="1" w:styleId="WW8Num19z3">
    <w:name w:val="WW8Num19z3"/>
    <w:qFormat/>
    <w:rPr>
      <w:rFonts w:ascii="Symbol" w:hAnsi="Symbol"/>
    </w:rPr>
  </w:style>
  <w:style w:type="character" w:customStyle="1" w:styleId="WW8Num20z0">
    <w:name w:val="WW8Num20z0"/>
    <w:qFormat/>
    <w:rPr>
      <w:rFonts w:ascii="Tahoma" w:hAnsi="Tahoma"/>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0z3">
    <w:name w:val="WW8Num20z3"/>
    <w:qFormat/>
    <w:rPr>
      <w:rFonts w:ascii="Symbol" w:hAnsi="Symbol"/>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Wingdings" w:hAnsi="Wingdings" w:cs="Times New Roman"/>
    </w:rPr>
  </w:style>
  <w:style w:type="character" w:customStyle="1" w:styleId="WW8Num23z0">
    <w:name w:val="WW8Num23z0"/>
    <w:qFormat/>
    <w:rPr>
      <w:rFonts w:ascii="Wingdings" w:hAnsi="Wingdings"/>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3z3">
    <w:name w:val="WW8Num23z3"/>
    <w:qFormat/>
    <w:rPr>
      <w:rFonts w:ascii="Symbol" w:hAnsi="Symbo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Wingdings" w:hAnsi="Wingdings"/>
      <w:color w:val="000000"/>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27z0">
    <w:name w:val="WW8Num27z0"/>
    <w:qFormat/>
    <w:rPr>
      <w:rFonts w:ascii="Symbol" w:hAnsi="Symbol"/>
      <w:color w:val="003366"/>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7z3">
    <w:name w:val="WW8Num27z3"/>
    <w:qFormat/>
    <w:rPr>
      <w:rFonts w:ascii="Symbol" w:hAnsi="Symbol"/>
    </w:rPr>
  </w:style>
  <w:style w:type="character" w:customStyle="1" w:styleId="WW8Num28z0">
    <w:name w:val="WW8Num28z0"/>
    <w:qFormat/>
    <w:rPr>
      <w:rFonts w:ascii="Symbol" w:hAnsi="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rPr>
  </w:style>
  <w:style w:type="character" w:customStyle="1" w:styleId="WW8Num30z0">
    <w:name w:val="WW8Num30z0"/>
    <w:qFormat/>
    <w:rPr>
      <w:rFonts w:ascii="Tahoma" w:hAnsi="Tahoma"/>
      <w:caps w:val="0"/>
      <w:smallCaps w:val="0"/>
      <w:strike w:val="0"/>
      <w:dstrike w:val="0"/>
      <w:vanish w:val="0"/>
      <w:color w:val="000000"/>
      <w:position w:val="0"/>
      <w:sz w:val="24"/>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rPr>
  </w:style>
  <w:style w:type="character" w:customStyle="1" w:styleId="WW8Num30z3">
    <w:name w:val="WW8Num30z3"/>
    <w:qFormat/>
    <w:rPr>
      <w:rFonts w:ascii="Symbol" w:hAnsi="Symbol"/>
    </w:rPr>
  </w:style>
  <w:style w:type="character" w:customStyle="1" w:styleId="WW8Num31z0">
    <w:name w:val="WW8Num31z0"/>
    <w:qFormat/>
    <w:rPr>
      <w:rFonts w:ascii="Arial" w:hAnsi="Arial"/>
      <w:b/>
      <w:i w:val="0"/>
      <w:strike w:val="0"/>
      <w:dstrike w:val="0"/>
      <w:color w:val="808080"/>
      <w:position w:val="0"/>
      <w:sz w:val="22"/>
      <w:u w:val="none"/>
      <w:vertAlign w:val="baseline"/>
    </w:rPr>
  </w:style>
  <w:style w:type="character" w:customStyle="1" w:styleId="WW8Num31z2">
    <w:name w:val="WW8Num31z2"/>
    <w:qFormat/>
    <w:rPr>
      <w:rFonts w:ascii="Wingdings" w:hAnsi="Wingdings"/>
    </w:rPr>
  </w:style>
  <w:style w:type="character" w:customStyle="1" w:styleId="WW8Num31z3">
    <w:name w:val="WW8Num31z3"/>
    <w:qFormat/>
    <w:rPr>
      <w:rFonts w:ascii="Symbol" w:hAnsi="Symbol"/>
    </w:rPr>
  </w:style>
  <w:style w:type="character" w:customStyle="1" w:styleId="WW8Num31z4">
    <w:name w:val="WW8Num31z4"/>
    <w:qFormat/>
    <w:rPr>
      <w:rFonts w:ascii="Courier New" w:hAnsi="Courier New"/>
    </w:rPr>
  </w:style>
  <w:style w:type="character" w:customStyle="1" w:styleId="WW8Num32z0">
    <w:name w:val="WW8Num32z0"/>
    <w:qFormat/>
    <w:rPr>
      <w:rFonts w:ascii="Symbol" w:hAnsi="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rPr>
  </w:style>
  <w:style w:type="character" w:customStyle="1" w:styleId="WW8Num33z0">
    <w:name w:val="WW8Num33z0"/>
    <w:qFormat/>
    <w:rPr>
      <w:rFonts w:ascii="Symbol" w:hAnsi="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rPr>
  </w:style>
  <w:style w:type="character" w:customStyle="1" w:styleId="WW8Num35z0">
    <w:name w:val="WW8Num35z0"/>
    <w:qFormat/>
    <w:rPr>
      <w:rFonts w:ascii="Garamond" w:hAnsi="Garamond"/>
      <w:sz w:val="24"/>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rPr>
  </w:style>
  <w:style w:type="character" w:customStyle="1" w:styleId="WW8Num35z3">
    <w:name w:val="WW8Num35z3"/>
    <w:qFormat/>
    <w:rPr>
      <w:rFonts w:ascii="Symbol" w:hAnsi="Symbol"/>
    </w:rPr>
  </w:style>
  <w:style w:type="character" w:customStyle="1" w:styleId="WW8Num36z0">
    <w:name w:val="WW8Num36z0"/>
    <w:qFormat/>
    <w:rPr>
      <w:rFonts w:ascii="Symbol" w:hAnsi="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rPr>
  </w:style>
  <w:style w:type="character" w:customStyle="1" w:styleId="WW8Num37z0">
    <w:name w:val="WW8Num37z0"/>
    <w:qFormat/>
    <w:rPr>
      <w:rFonts w:ascii="Wingdings" w:hAnsi="Wingdings"/>
    </w:rPr>
  </w:style>
  <w:style w:type="character" w:customStyle="1" w:styleId="WW8Num37z1">
    <w:name w:val="WW8Num37z1"/>
    <w:qFormat/>
    <w:rPr>
      <w:rFonts w:ascii="Courier New" w:hAnsi="Courier New" w:cs="Courier New"/>
    </w:rPr>
  </w:style>
  <w:style w:type="character" w:customStyle="1" w:styleId="WW8Num37z3">
    <w:name w:val="WW8Num37z3"/>
    <w:qFormat/>
    <w:rPr>
      <w:rFonts w:ascii="Symbol" w:hAnsi="Symbol"/>
    </w:rPr>
  </w:style>
  <w:style w:type="character" w:customStyle="1" w:styleId="Policepardfaut1">
    <w:name w:val="Police par défaut1"/>
    <w:qFormat/>
  </w:style>
  <w:style w:type="character" w:customStyle="1" w:styleId="InternetLink">
    <w:name w:val="Internet Link"/>
    <w:rPr>
      <w:color w:val="0000FF"/>
      <w:u w:val="single"/>
    </w:rPr>
  </w:style>
  <w:style w:type="character" w:styleId="lev">
    <w:name w:val="Strong"/>
    <w:qFormat/>
    <w:rsid w:val="00F10744"/>
    <w:rPr>
      <w:b/>
      <w:bCs/>
    </w:rPr>
  </w:style>
  <w:style w:type="character" w:customStyle="1" w:styleId="ListLabel1">
    <w:name w:val="ListLabel 1"/>
    <w:qFormat/>
    <w:rPr>
      <w:b/>
      <w:i w:val="0"/>
      <w:strike w:val="0"/>
      <w:dstrike w:val="0"/>
      <w:color w:val="808080"/>
      <w:position w:val="0"/>
      <w:sz w:val="22"/>
      <w:u w:val="none"/>
      <w:vertAlign w:val="baseline"/>
    </w:rPr>
  </w:style>
  <w:style w:type="character" w:customStyle="1" w:styleId="ListLabel2">
    <w:name w:val="ListLabel 2"/>
    <w:qFormat/>
    <w:rPr>
      <w:caps w:val="0"/>
      <w:smallCaps w:val="0"/>
      <w:strike w:val="0"/>
      <w:dstrike w:val="0"/>
      <w:vanish w:val="0"/>
      <w:color w:val="000000"/>
      <w:position w:val="0"/>
      <w:sz w:val="22"/>
      <w:vertAlign w:val="baseline"/>
    </w:rPr>
  </w:style>
  <w:style w:type="character" w:customStyle="1" w:styleId="ListLabel3">
    <w:name w:val="ListLabel 3"/>
    <w:qFormat/>
    <w:rPr>
      <w:color w:val="00000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i w:val="0"/>
      <w:strike w:val="0"/>
      <w:dstrike w:val="0"/>
      <w:color w:val="808080"/>
      <w:position w:val="0"/>
      <w:sz w:val="22"/>
      <w:u w:val="none"/>
      <w:vertAlign w:val="baseline"/>
    </w:rPr>
  </w:style>
  <w:style w:type="character" w:customStyle="1" w:styleId="ListLabel17">
    <w:name w:val="ListLabel 17"/>
    <w:qFormat/>
    <w:rPr>
      <w:caps w:val="0"/>
      <w:smallCaps w:val="0"/>
      <w:strike w:val="0"/>
      <w:dstrike w:val="0"/>
      <w:vanish w:val="0"/>
      <w:color w:val="000000"/>
      <w:position w:val="0"/>
      <w:sz w:val="22"/>
      <w:vertAlign w:val="baseli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caps w:val="0"/>
      <w:smallCaps w:val="0"/>
      <w:strike w:val="0"/>
      <w:dstrike w:val="0"/>
      <w:vanish w:val="0"/>
      <w:color w:val="000000"/>
      <w:position w:val="0"/>
      <w:sz w:val="24"/>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b/>
      <w:i w:val="0"/>
      <w:strike w:val="0"/>
      <w:dstrike w:val="0"/>
      <w:color w:val="808080"/>
      <w:position w:val="0"/>
      <w:sz w:val="22"/>
      <w:u w:val="none"/>
      <w:vertAlign w:val="baseline"/>
    </w:rPr>
  </w:style>
  <w:style w:type="character" w:customStyle="1" w:styleId="ListLabel29">
    <w:name w:val="ListLabel 29"/>
    <w:qFormat/>
    <w:rPr>
      <w:caps w:val="0"/>
      <w:smallCaps w:val="0"/>
      <w:strike w:val="0"/>
      <w:dstrike w:val="0"/>
      <w:vanish w:val="0"/>
      <w:color w:val="000000"/>
      <w:position w:val="0"/>
      <w:sz w:val="22"/>
      <w:vertAlign w:val="baseline"/>
    </w:rPr>
  </w:style>
  <w:style w:type="character" w:customStyle="1" w:styleId="ListLabel30">
    <w:name w:val="ListLabel 30"/>
    <w:qFormat/>
    <w:rPr>
      <w:b/>
      <w:i w:val="0"/>
      <w:strike w:val="0"/>
      <w:dstrike w:val="0"/>
      <w:color w:val="808080"/>
      <w:position w:val="0"/>
      <w:sz w:val="22"/>
      <w:u w:val="none"/>
      <w:vertAlign w:val="baseline"/>
    </w:rPr>
  </w:style>
  <w:style w:type="character" w:customStyle="1" w:styleId="ListLabel31">
    <w:name w:val="ListLabel 31"/>
    <w:qFormat/>
    <w:rPr>
      <w:caps w:val="0"/>
      <w:smallCaps w:val="0"/>
      <w:strike w:val="0"/>
      <w:dstrike w:val="0"/>
      <w:vanish w:val="0"/>
      <w:color w:val="000000"/>
      <w:position w:val="0"/>
      <w:sz w:val="22"/>
      <w:vertAlign w:val="baseline"/>
    </w:rPr>
  </w:style>
  <w:style w:type="character" w:customStyle="1" w:styleId="ListLabel32">
    <w:name w:val="ListLabel 32"/>
    <w:qFormat/>
    <w:rPr>
      <w:b/>
      <w:i w:val="0"/>
      <w:strike w:val="0"/>
      <w:dstrike w:val="0"/>
      <w:color w:val="808080"/>
      <w:position w:val="0"/>
      <w:sz w:val="22"/>
      <w:u w:val="none"/>
      <w:vertAlign w:val="baseline"/>
    </w:rPr>
  </w:style>
  <w:style w:type="character" w:customStyle="1" w:styleId="ListLabel33">
    <w:name w:val="ListLabel 33"/>
    <w:qFormat/>
    <w:rPr>
      <w:caps w:val="0"/>
      <w:smallCaps w:val="0"/>
      <w:strike w:val="0"/>
      <w:dstrike w:val="0"/>
      <w:vanish w:val="0"/>
      <w:color w:val="000000"/>
      <w:position w:val="0"/>
      <w:sz w:val="22"/>
      <w:vertAlign w:val="baseline"/>
    </w:rPr>
  </w:style>
  <w:style w:type="character" w:customStyle="1" w:styleId="ListLabel34">
    <w:name w:val="ListLabel 34"/>
    <w:qFormat/>
    <w:rPr>
      <w:b/>
      <w:i w:val="0"/>
      <w:strike w:val="0"/>
      <w:dstrike w:val="0"/>
      <w:color w:val="808080"/>
      <w:position w:val="0"/>
      <w:sz w:val="22"/>
      <w:u w:val="none"/>
      <w:vertAlign w:val="baseline"/>
    </w:rPr>
  </w:style>
  <w:style w:type="character" w:customStyle="1" w:styleId="ListLabel35">
    <w:name w:val="ListLabel 35"/>
    <w:qFormat/>
    <w:rPr>
      <w:caps w:val="0"/>
      <w:smallCaps w:val="0"/>
      <w:strike w:val="0"/>
      <w:dstrike w:val="0"/>
      <w:vanish w:val="0"/>
      <w:color w:val="000000"/>
      <w:position w:val="0"/>
      <w:sz w:val="22"/>
      <w:vertAlign w:val="baseline"/>
    </w:rPr>
  </w:style>
  <w:style w:type="character" w:customStyle="1" w:styleId="ListLabel36">
    <w:name w:val="ListLabel 36"/>
    <w:qFormat/>
    <w:rPr>
      <w:b/>
      <w:i w:val="0"/>
      <w:strike w:val="0"/>
      <w:dstrike w:val="0"/>
      <w:color w:val="808080"/>
      <w:position w:val="0"/>
      <w:sz w:val="22"/>
      <w:u w:val="none"/>
      <w:vertAlign w:val="baseline"/>
    </w:rPr>
  </w:style>
  <w:style w:type="character" w:customStyle="1" w:styleId="ListLabel37">
    <w:name w:val="ListLabel 37"/>
    <w:qFormat/>
    <w:rPr>
      <w:caps w:val="0"/>
      <w:smallCaps w:val="0"/>
      <w:strike w:val="0"/>
      <w:dstrike w:val="0"/>
      <w:vanish w:val="0"/>
      <w:color w:val="000000"/>
      <w:position w:val="0"/>
      <w:sz w:val="22"/>
      <w:vertAlign w:val="baseline"/>
    </w:rPr>
  </w:style>
  <w:style w:type="character" w:customStyle="1" w:styleId="ListLabel38">
    <w:name w:val="ListLabel 38"/>
    <w:qFormat/>
    <w:rPr>
      <w:b/>
      <w:i w:val="0"/>
      <w:strike w:val="0"/>
      <w:dstrike w:val="0"/>
      <w:color w:val="808080"/>
      <w:position w:val="0"/>
      <w:sz w:val="22"/>
      <w:u w:val="none"/>
      <w:vertAlign w:val="baseline"/>
    </w:rPr>
  </w:style>
  <w:style w:type="character" w:customStyle="1" w:styleId="ListLabel39">
    <w:name w:val="ListLabel 39"/>
    <w:qFormat/>
    <w:rPr>
      <w:caps w:val="0"/>
      <w:smallCaps w:val="0"/>
      <w:strike w:val="0"/>
      <w:dstrike w:val="0"/>
      <w:vanish w:val="0"/>
      <w:color w:val="000000"/>
      <w:position w:val="0"/>
      <w:sz w:val="22"/>
      <w:vertAlign w:val="baseline"/>
    </w:rPr>
  </w:style>
  <w:style w:type="character" w:customStyle="1" w:styleId="ListLabel40">
    <w:name w:val="ListLabel 40"/>
    <w:qFormat/>
    <w:rPr>
      <w:b/>
      <w:i w:val="0"/>
      <w:strike w:val="0"/>
      <w:dstrike w:val="0"/>
      <w:color w:val="808080"/>
      <w:position w:val="0"/>
      <w:sz w:val="22"/>
      <w:u w:val="none"/>
      <w:vertAlign w:val="baseline"/>
    </w:rPr>
  </w:style>
  <w:style w:type="character" w:customStyle="1" w:styleId="ListLabel41">
    <w:name w:val="ListLabel 41"/>
    <w:qFormat/>
    <w:rPr>
      <w:caps w:val="0"/>
      <w:smallCaps w:val="0"/>
      <w:strike w:val="0"/>
      <w:dstrike w:val="0"/>
      <w:vanish w:val="0"/>
      <w:color w:val="000000"/>
      <w:position w:val="0"/>
      <w:sz w:val="22"/>
      <w:vertAlign w:val="baseline"/>
    </w:rPr>
  </w:style>
  <w:style w:type="character" w:customStyle="1" w:styleId="ListLabel42">
    <w:name w:val="ListLabel 42"/>
    <w:qFormat/>
    <w:rPr>
      <w:b/>
      <w:i w:val="0"/>
      <w:strike w:val="0"/>
      <w:dstrike w:val="0"/>
      <w:color w:val="808080"/>
      <w:position w:val="0"/>
      <w:sz w:val="22"/>
      <w:u w:val="none"/>
      <w:vertAlign w:val="baseline"/>
    </w:rPr>
  </w:style>
  <w:style w:type="character" w:customStyle="1" w:styleId="ListLabel43">
    <w:name w:val="ListLabel 43"/>
    <w:qFormat/>
    <w:rPr>
      <w:caps w:val="0"/>
      <w:smallCaps w:val="0"/>
      <w:strike w:val="0"/>
      <w:dstrike w:val="0"/>
      <w:vanish w:val="0"/>
      <w:color w:val="000000"/>
      <w:position w:val="0"/>
      <w:sz w:val="22"/>
      <w:vertAlign w:val="baseline"/>
    </w:rPr>
  </w:style>
  <w:style w:type="character" w:customStyle="1" w:styleId="ListLabel44">
    <w:name w:val="ListLabel 44"/>
    <w:qFormat/>
    <w:rPr>
      <w:b/>
      <w:i w:val="0"/>
      <w:strike w:val="0"/>
      <w:dstrike w:val="0"/>
      <w:color w:val="808080"/>
      <w:position w:val="0"/>
      <w:sz w:val="22"/>
      <w:u w:val="none"/>
      <w:vertAlign w:val="baseline"/>
    </w:rPr>
  </w:style>
  <w:style w:type="character" w:customStyle="1" w:styleId="ListLabel45">
    <w:name w:val="ListLabel 45"/>
    <w:qFormat/>
    <w:rPr>
      <w:caps w:val="0"/>
      <w:smallCaps w:val="0"/>
      <w:strike w:val="0"/>
      <w:dstrike w:val="0"/>
      <w:vanish w:val="0"/>
      <w:color w:val="000000"/>
      <w:position w:val="0"/>
      <w:sz w:val="22"/>
      <w:vertAlign w:val="baseline"/>
    </w:rPr>
  </w:style>
  <w:style w:type="character" w:customStyle="1" w:styleId="ListLabel46">
    <w:name w:val="ListLabel 46"/>
    <w:qFormat/>
    <w:rPr>
      <w:b/>
      <w:i w:val="0"/>
      <w:strike w:val="0"/>
      <w:dstrike w:val="0"/>
      <w:color w:val="808080"/>
      <w:position w:val="0"/>
      <w:sz w:val="22"/>
      <w:u w:val="none"/>
      <w:vertAlign w:val="baseline"/>
    </w:rPr>
  </w:style>
  <w:style w:type="character" w:customStyle="1" w:styleId="ListLabel47">
    <w:name w:val="ListLabel 47"/>
    <w:qFormat/>
    <w:rPr>
      <w:caps w:val="0"/>
      <w:smallCaps w:val="0"/>
      <w:strike w:val="0"/>
      <w:dstrike w:val="0"/>
      <w:vanish w:val="0"/>
      <w:color w:val="000000"/>
      <w:position w:val="0"/>
      <w:sz w:val="22"/>
      <w:vertAlign w:val="baseline"/>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2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Lucida Sans"/>
    </w:rPr>
  </w:style>
  <w:style w:type="paragraph" w:customStyle="1" w:styleId="Titre10">
    <w:name w:val="Titre1"/>
    <w:basedOn w:val="Normal"/>
    <w:qFormat/>
    <w:pPr>
      <w:keepNext/>
      <w:spacing w:before="240" w:after="120"/>
    </w:pPr>
    <w:rPr>
      <w:rFonts w:ascii="Arial" w:eastAsia="SimSun" w:hAnsi="Arial" w:cs="Lucida Sans"/>
      <w:sz w:val="28"/>
      <w:szCs w:val="28"/>
    </w:rPr>
  </w:style>
  <w:style w:type="paragraph" w:customStyle="1" w:styleId="Lgende1">
    <w:name w:val="Légende1"/>
    <w:basedOn w:val="Normal"/>
    <w:qFormat/>
    <w:pPr>
      <w:suppressLineNumbers/>
      <w:spacing w:before="120" w:after="120"/>
    </w:pPr>
    <w:rPr>
      <w:rFonts w:cs="Lucida Sans"/>
      <w:i/>
      <w:iCs/>
      <w:szCs w:val="24"/>
    </w:rPr>
  </w:style>
  <w:style w:type="paragraph" w:styleId="Pieddepage">
    <w:name w:val="footer"/>
    <w:basedOn w:val="Normal"/>
    <w:link w:val="PieddepageCar"/>
    <w:uiPriority w:val="99"/>
    <w:pPr>
      <w:tabs>
        <w:tab w:val="center" w:pos="4536"/>
        <w:tab w:val="right" w:pos="9072"/>
      </w:tabs>
    </w:pPr>
  </w:style>
  <w:style w:type="paragraph" w:styleId="En-tte">
    <w:name w:val="header"/>
    <w:basedOn w:val="Normal"/>
    <w:pPr>
      <w:tabs>
        <w:tab w:val="center" w:pos="4536"/>
        <w:tab w:val="right" w:pos="9072"/>
      </w:tabs>
    </w:pPr>
  </w:style>
  <w:style w:type="paragraph" w:customStyle="1" w:styleId="cvtitre">
    <w:name w:val="cv_titre"/>
    <w:basedOn w:val="Normal"/>
    <w:qFormat/>
    <w:pPr>
      <w:spacing w:before="240" w:after="120"/>
    </w:pPr>
    <w:rPr>
      <w:rFonts w:cs="Tahoma"/>
      <w:b/>
      <w:bCs/>
      <w:smallCaps/>
      <w:color w:val="808080"/>
      <w:sz w:val="32"/>
    </w:rPr>
  </w:style>
  <w:style w:type="paragraph" w:customStyle="1" w:styleId="cvcorpsdetexte">
    <w:name w:val="cv_corps de texte"/>
    <w:basedOn w:val="Normal"/>
    <w:qFormat/>
    <w:pPr>
      <w:spacing w:before="60" w:after="60"/>
    </w:pPr>
    <w:rPr>
      <w:sz w:val="20"/>
    </w:rPr>
  </w:style>
  <w:style w:type="paragraph" w:customStyle="1" w:styleId="cvListegras">
    <w:name w:val="cv_Liste gras"/>
    <w:basedOn w:val="Normal"/>
    <w:qFormat/>
    <w:pPr>
      <w:spacing w:before="120" w:after="60"/>
      <w:jc w:val="left"/>
    </w:pPr>
    <w:rPr>
      <w:b/>
      <w:sz w:val="20"/>
    </w:rPr>
  </w:style>
  <w:style w:type="paragraph" w:customStyle="1" w:styleId="cvsoustitre">
    <w:name w:val="cv_soustitre"/>
    <w:basedOn w:val="Normal"/>
    <w:next w:val="Normal"/>
    <w:qFormat/>
    <w:pPr>
      <w:spacing w:before="240" w:after="60"/>
      <w:jc w:val="left"/>
    </w:pPr>
    <w:rPr>
      <w:b/>
      <w:bCs/>
      <w:color w:val="808080"/>
    </w:rPr>
  </w:style>
  <w:style w:type="paragraph" w:customStyle="1" w:styleId="cvListe2">
    <w:name w:val="cv_Liste 2."/>
    <w:basedOn w:val="Normal"/>
    <w:qFormat/>
    <w:pPr>
      <w:spacing w:before="60"/>
    </w:pPr>
    <w:rPr>
      <w:sz w:val="20"/>
    </w:rPr>
  </w:style>
  <w:style w:type="paragraph" w:customStyle="1" w:styleId="CVannenaissance">
    <w:name w:val="CV_année naissance"/>
    <w:basedOn w:val="cvcorpsdetexte"/>
    <w:qFormat/>
    <w:pPr>
      <w:jc w:val="right"/>
    </w:pPr>
    <w:rPr>
      <w:color w:val="808080"/>
    </w:rPr>
  </w:style>
  <w:style w:type="paragraph" w:customStyle="1" w:styleId="CVqualification">
    <w:name w:val="CV_qualification"/>
    <w:basedOn w:val="cvcorpsdetexte"/>
    <w:qFormat/>
    <w:pPr>
      <w:jc w:val="right"/>
    </w:pPr>
    <w:rPr>
      <w:color w:val="808080"/>
    </w:rPr>
  </w:style>
  <w:style w:type="paragraph" w:customStyle="1" w:styleId="Explorateurdedocument1">
    <w:name w:val="Explorateur de document1"/>
    <w:basedOn w:val="Normal"/>
    <w:qFormat/>
    <w:pPr>
      <w:shd w:val="clear" w:color="auto" w:fill="000080"/>
    </w:pPr>
    <w:rPr>
      <w:rFonts w:ascii="Tahoma" w:hAnsi="Tahoma" w:cs="Tahoma"/>
      <w:sz w:val="20"/>
    </w:rPr>
  </w:style>
  <w:style w:type="paragraph" w:customStyle="1" w:styleId="cvnom">
    <w:name w:val="cv_nom"/>
    <w:basedOn w:val="Normal"/>
    <w:qFormat/>
    <w:pPr>
      <w:tabs>
        <w:tab w:val="right" w:pos="6025"/>
      </w:tabs>
      <w:jc w:val="right"/>
    </w:pPr>
    <w:rPr>
      <w:b/>
      <w:bCs/>
      <w:color w:val="808080"/>
      <w:sz w:val="32"/>
    </w:rPr>
  </w:style>
  <w:style w:type="paragraph" w:customStyle="1" w:styleId="cvsoustitre-sparateur">
    <w:name w:val="cv_soustitre - séparateur"/>
    <w:basedOn w:val="cvsoustitre"/>
    <w:qFormat/>
    <w:rPr>
      <w:sz w:val="28"/>
      <w:szCs w:val="28"/>
      <w:u w:val="single"/>
    </w:rPr>
  </w:style>
  <w:style w:type="paragraph" w:customStyle="1" w:styleId="cvListe">
    <w:name w:val="cv_Liste ."/>
    <w:basedOn w:val="Normal"/>
    <w:qFormat/>
    <w:pPr>
      <w:tabs>
        <w:tab w:val="left" w:pos="828"/>
      </w:tabs>
      <w:spacing w:before="60" w:after="60"/>
      <w:ind w:left="828" w:hanging="454"/>
    </w:pPr>
    <w:rPr>
      <w:rFonts w:ascii="Tahoma" w:hAnsi="Tahoma"/>
      <w:sz w:val="20"/>
    </w:rPr>
  </w:style>
  <w:style w:type="paragraph" w:styleId="Textedebulles">
    <w:name w:val="Balloon Text"/>
    <w:basedOn w:val="Normal"/>
    <w:qFormat/>
    <w:rPr>
      <w:rFonts w:cs="Tahoma"/>
      <w:sz w:val="16"/>
      <w:szCs w:val="16"/>
    </w:rPr>
  </w:style>
  <w:style w:type="paragraph" w:customStyle="1" w:styleId="cvTexteTiret">
    <w:name w:val="cv_Texte Tiret"/>
    <w:basedOn w:val="Normal"/>
    <w:qFormat/>
    <w:pPr>
      <w:tabs>
        <w:tab w:val="left" w:pos="740"/>
      </w:tabs>
      <w:spacing w:before="40"/>
      <w:ind w:left="740" w:hanging="360"/>
    </w:pPr>
    <w:rPr>
      <w:sz w:val="20"/>
      <w:szCs w:val="24"/>
    </w:rPr>
  </w:style>
  <w:style w:type="paragraph" w:customStyle="1" w:styleId="CVDure">
    <w:name w:val="CV_Durée"/>
    <w:basedOn w:val="Normal"/>
    <w:qFormat/>
    <w:pPr>
      <w:spacing w:before="100"/>
      <w:jc w:val="right"/>
    </w:pPr>
    <w:rPr>
      <w:color w:val="808080"/>
      <w:szCs w:val="24"/>
    </w:rPr>
  </w:style>
  <w:style w:type="paragraph" w:customStyle="1" w:styleId="CvColonneGauche">
    <w:name w:val="Cv_Colonne Gauche"/>
    <w:basedOn w:val="Normal"/>
    <w:qFormat/>
    <w:pPr>
      <w:tabs>
        <w:tab w:val="left" w:pos="1418"/>
        <w:tab w:val="left" w:pos="1980"/>
      </w:tabs>
      <w:spacing w:before="100"/>
      <w:jc w:val="left"/>
    </w:pPr>
    <w:rPr>
      <w:sz w:val="20"/>
      <w:szCs w:val="24"/>
    </w:rPr>
  </w:style>
  <w:style w:type="paragraph" w:customStyle="1" w:styleId="FonctionProjet">
    <w:name w:val="Fonction / Projet"/>
    <w:basedOn w:val="Normal"/>
    <w:qFormat/>
    <w:pPr>
      <w:spacing w:before="100"/>
    </w:pPr>
    <w:rPr>
      <w:sz w:val="20"/>
      <w:szCs w:val="24"/>
    </w:rPr>
  </w:style>
  <w:style w:type="paragraph" w:customStyle="1" w:styleId="CVTechnique">
    <w:name w:val="CV_Technique"/>
    <w:basedOn w:val="Normal"/>
    <w:qFormat/>
    <w:pPr>
      <w:spacing w:before="100"/>
    </w:pPr>
    <w:rPr>
      <w:caps/>
      <w:sz w:val="20"/>
      <w:szCs w:val="24"/>
    </w:rPr>
  </w:style>
  <w:style w:type="paragraph" w:customStyle="1" w:styleId="CVClient">
    <w:name w:val="CV_Client"/>
    <w:basedOn w:val="Normal"/>
    <w:qFormat/>
    <w:pPr>
      <w:spacing w:before="100"/>
    </w:pPr>
    <w:rPr>
      <w:b/>
      <w:bCs/>
      <w:smallCaps/>
      <w:color w:val="808080"/>
      <w:szCs w:val="24"/>
    </w:rPr>
  </w:style>
  <w:style w:type="paragraph" w:customStyle="1" w:styleId="cvsoustitre2">
    <w:name w:val="cv_soustitre 2"/>
    <w:basedOn w:val="Normal"/>
    <w:next w:val="Normal"/>
    <w:qFormat/>
    <w:pPr>
      <w:spacing w:before="120" w:after="60"/>
      <w:jc w:val="left"/>
    </w:pPr>
    <w:rPr>
      <w:rFonts w:ascii="Tahoma" w:hAnsi="Tahoma"/>
      <w:b/>
      <w:bCs/>
      <w:sz w:val="20"/>
    </w:rPr>
  </w:style>
  <w:style w:type="paragraph" w:customStyle="1" w:styleId="cvcorpsdetexte2">
    <w:name w:val="cv_corps de texte 2"/>
    <w:basedOn w:val="Normal"/>
    <w:qFormat/>
    <w:pPr>
      <w:spacing w:before="60" w:after="60"/>
      <w:ind w:left="357"/>
      <w:jc w:val="left"/>
    </w:pPr>
    <w:rPr>
      <w:rFonts w:ascii="Tahoma" w:hAnsi="Tahoma"/>
      <w:sz w:val="20"/>
    </w:rPr>
  </w:style>
  <w:style w:type="paragraph" w:customStyle="1" w:styleId="cvListe0">
    <w:name w:val="cv_Liste &gt;"/>
    <w:basedOn w:val="Normal"/>
    <w:qFormat/>
    <w:pPr>
      <w:tabs>
        <w:tab w:val="left" w:pos="360"/>
      </w:tabs>
      <w:spacing w:before="120" w:after="60"/>
      <w:ind w:left="357" w:hanging="357"/>
      <w:jc w:val="left"/>
    </w:pPr>
    <w:rPr>
      <w:rFonts w:ascii="Tahoma" w:hAnsi="Tahoma"/>
      <w:sz w:val="20"/>
    </w:rPr>
  </w:style>
  <w:style w:type="paragraph" w:customStyle="1" w:styleId="cvListegras0">
    <w:name w:val="cv_Liste &gt; gras"/>
    <w:basedOn w:val="cvListe0"/>
    <w:qFormat/>
    <w:pPr>
      <w:ind w:left="360" w:hanging="360"/>
    </w:pPr>
    <w:rPr>
      <w:b/>
      <w:bCs/>
    </w:rPr>
  </w:style>
  <w:style w:type="paragraph" w:customStyle="1" w:styleId="NormalArial">
    <w:name w:val="Normal + Arial"/>
    <w:basedOn w:val="Normal"/>
    <w:qFormat/>
    <w:pPr>
      <w:tabs>
        <w:tab w:val="left" w:pos="360"/>
      </w:tabs>
      <w:jc w:val="left"/>
    </w:pPr>
    <w:rPr>
      <w:rFonts w:ascii="Times New Roman" w:hAnsi="Times New Roman"/>
      <w:color w:val="000000"/>
      <w:szCs w:val="24"/>
    </w:rPr>
  </w:style>
  <w:style w:type="paragraph" w:customStyle="1" w:styleId="CV-Tches">
    <w:name w:val="CV-Tâches"/>
    <w:basedOn w:val="Normal"/>
    <w:qFormat/>
    <w:pPr>
      <w:tabs>
        <w:tab w:val="left" w:pos="360"/>
      </w:tabs>
      <w:ind w:left="360" w:hanging="360"/>
      <w:jc w:val="left"/>
    </w:pPr>
    <w:rPr>
      <w:rFonts w:ascii="Arial Narrow" w:hAnsi="Arial Narrow"/>
      <w:bCs/>
      <w:sz w:val="20"/>
      <w:szCs w:val="24"/>
    </w:rPr>
  </w:style>
  <w:style w:type="paragraph" w:customStyle="1" w:styleId="CV-CelluleNormal">
    <w:name w:val="CV-CelluleNormal"/>
    <w:basedOn w:val="Normal"/>
    <w:qFormat/>
    <w:pPr>
      <w:jc w:val="left"/>
    </w:pPr>
    <w:rPr>
      <w:rFonts w:ascii="Arial Narrow" w:hAnsi="Arial Narrow"/>
      <w:bCs/>
      <w:sz w:val="20"/>
      <w:szCs w:val="24"/>
    </w:rPr>
  </w:style>
  <w:style w:type="paragraph" w:customStyle="1" w:styleId="CV-Environnement">
    <w:name w:val="CV-Environnement"/>
    <w:basedOn w:val="Normal"/>
    <w:qFormat/>
    <w:pPr>
      <w:jc w:val="left"/>
    </w:pPr>
    <w:rPr>
      <w:rFonts w:ascii="Arial Narrow" w:hAnsi="Arial Narrow"/>
      <w:b/>
      <w:color w:val="800080"/>
      <w:sz w:val="20"/>
      <w:szCs w:val="24"/>
    </w:rPr>
  </w:style>
  <w:style w:type="paragraph" w:customStyle="1" w:styleId="O-NormalOSIATIS">
    <w:name w:val="O-Normal OSIATIS"/>
    <w:basedOn w:val="Normal"/>
    <w:qFormat/>
    <w:pPr>
      <w:ind w:left="2387"/>
      <w:jc w:val="left"/>
    </w:pPr>
    <w:rPr>
      <w:rFonts w:ascii="Arial Narrow" w:hAnsi="Arial Narrow"/>
      <w:sz w:val="22"/>
      <w:szCs w:val="24"/>
    </w:rPr>
  </w:style>
  <w:style w:type="paragraph" w:customStyle="1" w:styleId="CV-FonctionTitre">
    <w:name w:val="CV-FonctionTitre"/>
    <w:basedOn w:val="O-NormalOSIATIS"/>
    <w:qFormat/>
    <w:pPr>
      <w:pBdr>
        <w:left w:val="single" w:sz="4" w:space="4" w:color="800080"/>
      </w:pBdr>
      <w:ind w:left="113"/>
    </w:pPr>
    <w:rPr>
      <w:b/>
      <w:caps/>
      <w:color w:val="800080"/>
      <w:sz w:val="32"/>
    </w:rPr>
  </w:style>
  <w:style w:type="paragraph" w:customStyle="1" w:styleId="CV-CelluleGras">
    <w:name w:val="CV-CelluleGras"/>
    <w:basedOn w:val="O-NormalOSIATIS"/>
    <w:qFormat/>
    <w:pPr>
      <w:ind w:left="0"/>
    </w:pPr>
    <w:rPr>
      <w:b/>
      <w:bCs/>
      <w:sz w:val="20"/>
    </w:rPr>
  </w:style>
  <w:style w:type="paragraph" w:customStyle="1" w:styleId="NormalCalibri">
    <w:name w:val="Normal + Calibri"/>
    <w:basedOn w:val="cvcorpsdetexte"/>
    <w:qFormat/>
    <w:pPr>
      <w:ind w:right="283"/>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Paragraphedeliste">
    <w:name w:val="List Paragraph"/>
    <w:basedOn w:val="Normal"/>
    <w:uiPriority w:val="72"/>
    <w:qFormat/>
    <w:rsid w:val="002B7630"/>
    <w:pPr>
      <w:ind w:left="720"/>
      <w:contextualSpacing/>
    </w:pPr>
  </w:style>
  <w:style w:type="character" w:customStyle="1" w:styleId="PieddepageCar">
    <w:name w:val="Pied de page Car"/>
    <w:basedOn w:val="Policepardfaut"/>
    <w:link w:val="Pieddepage"/>
    <w:uiPriority w:val="99"/>
    <w:rsid w:val="002B7630"/>
    <w:rPr>
      <w:rFonts w:ascii="Trebuchet MS" w:hAnsi="Trebuchet MS"/>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81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c-lill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C9361-0C23-4484-842D-82FD2C7E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2301</Words>
  <Characters>12658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CV Imad TALSI</vt:lpstr>
    </vt:vector>
  </TitlesOfParts>
  <Company>APHP</Company>
  <LinksUpToDate>false</LinksUpToDate>
  <CharactersWithSpaces>14930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Imad TALSI</dc:title>
  <dc:creator>Imad TALSI</dc:creator>
  <cp:keywords>CV Imad TALSI</cp:keywords>
  <cp:lastModifiedBy>Imad TALSI</cp:lastModifiedBy>
  <cp:revision>188</cp:revision>
  <cp:lastPrinted>2018-08-09T09:43:00Z</cp:lastPrinted>
  <dcterms:created xsi:type="dcterms:W3CDTF">2018-07-31T14:40:00Z</dcterms:created>
  <dcterms:modified xsi:type="dcterms:W3CDTF">2019-02-18T09:29:00Z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APHP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