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388E" w14:textId="3F68F394" w:rsidR="007825B2" w:rsidRPr="007825B2" w:rsidRDefault="007825B2" w:rsidP="007806A5">
      <w:pPr>
        <w:rPr>
          <w:b/>
          <w:bCs/>
        </w:rPr>
      </w:pPr>
      <w:r w:rsidRPr="007825B2">
        <w:rPr>
          <w:b/>
          <w:bCs/>
        </w:rPr>
        <w:t>APSA 2026 Proposal Submission</w:t>
      </w:r>
    </w:p>
    <w:p w14:paraId="3D89ECE7" w14:textId="70BAEF5F" w:rsidR="007825B2" w:rsidRDefault="007825B2" w:rsidP="007806A5">
      <w:r>
        <w:t>Nitheesha Nakka</w:t>
      </w:r>
    </w:p>
    <w:p w14:paraId="67A77226" w14:textId="01C7149E" w:rsidR="003C5040" w:rsidRDefault="003C5040" w:rsidP="003C5040">
      <w:r>
        <w:t>Political conflict increasingly centers on systems of education. Contemporary U.S. education policymaking involves increasingly frequent debates over social-emotional learning, curriculum content, school safety, and educational technology, marked by sharp partisan disagreement and competing claims about "what the research shows." These conflicts raise foundational questions for democratic governance: how can scientific evidence inform policy in polarized political environments where scientific authority itself is contested? Additionally, how might emergent technologies, including advanced large language models (LLMs), be used to effectively synthesize scientific evidence and make relevant research more accessible to legislators?</w:t>
      </w:r>
    </w:p>
    <w:p w14:paraId="1DD314AB" w14:textId="77777777" w:rsidR="003C5040" w:rsidRDefault="003C5040" w:rsidP="003C5040">
      <w:r>
        <w:t xml:space="preserve">This paper introduces and evaluates </w:t>
      </w:r>
      <w:proofErr w:type="gramStart"/>
      <w:r>
        <w:t>an AI-assisted evidence</w:t>
      </w:r>
      <w:proofErr w:type="gramEnd"/>
      <w:r>
        <w:t xml:space="preserve"> linking system that processes policymaking documents through a structured pipeline. Building on recent advances in large language models and retrieval-augmented generation (RAG), we develop an automated system that identifies empirical claims in policymakers’ public communications, retrieves relevant peer-reviewed research, and evaluates the degree to which the scientific record supports, refutes, or is silent on those claims. The system produces concise, nonpartisan evidence summaries designed for time-constrained legislators and staff, lowering barriers to research use in policymaking.</w:t>
      </w:r>
    </w:p>
    <w:p w14:paraId="54CC7B29" w14:textId="20413CD2" w:rsidR="003C5040" w:rsidRDefault="003C5040" w:rsidP="003C5040">
      <w:r>
        <w:t xml:space="preserve">We present results from a pilot study applying this pipeline to state legislative communications on education policy. Our pilot corpus comprises 5,131 press releases from California State Assembly members, including 4,279 from Democratic legislators and 852 from Republican legislators. The partisan imbalance reflects the fact that approximately 75% of California legislators are Democrats. Our policy-to-science pipeline extracts evidentiary claims from policymaking documents using Google </w:t>
      </w:r>
      <w:proofErr w:type="spellStart"/>
      <w:r>
        <w:t>NotebookLM</w:t>
      </w:r>
      <w:proofErr w:type="spellEnd"/>
      <w:r>
        <w:t xml:space="preserve"> and then employs a web-connected LLM (GPT-5) to collect claim-relevant scientific references. This approach has proven effective in related work examining claims in AI policy press releases, where we observed substantial scientific reference activity across partisan lines, with top publication venues including </w:t>
      </w:r>
      <w:proofErr w:type="spellStart"/>
      <w:r>
        <w:t>arXiv</w:t>
      </w:r>
      <w:proofErr w:type="spellEnd"/>
      <w:r>
        <w:t>, Science, PNAS, and Nature.</w:t>
      </w:r>
    </w:p>
    <w:p w14:paraId="11A0882C" w14:textId="0709BA51" w:rsidR="003C5040" w:rsidRDefault="003C5040" w:rsidP="003C5040">
      <w:r>
        <w:t xml:space="preserve">Keyword-based filtering identified 611 education-related press releases (11.9% of the corpus). Notably, Democratic legislators devoted a significantly higher proportion of their communications to education topics (13.1%) compared to Republican legislators (5.9%). Analysis of polarized topic coverage reveals substantial partisan differences in policy attention. Democratic legislators produced 80 press releases addressing social-emotional learning compared to just 1 from Republican legislators. Similarly, school safety </w:t>
      </w:r>
      <w:r>
        <w:lastRenderedPageBreak/>
        <w:t>communications were considerably more prevalent among Democrats (n=38) compared to Republicans (n=4). These asymmetries suggest that partisan polarization structures not only the positions legislators take but also which education topics receive attention in legislative communications.</w:t>
      </w:r>
    </w:p>
    <w:p w14:paraId="5694BE06" w14:textId="77777777" w:rsidR="003C5040" w:rsidRDefault="003C5040" w:rsidP="003C5040">
      <w:r>
        <w:t>The paper proceeds in two stages. First, we analyze this pilot corpus of California state legislative press releases on education policy to document how policymakers invoke scientific evidence in public communication and how these practices vary by party affiliation and policy subdomain. We examine patterns in the types of scientific claims made, the frequency of explicit evidence citation, and the substantive domains of cited research. Second, we validate the AI pipeline by comparing automated claim-evidence assessments to human expert coding across a stratified sample of policy claims, demonstrating that AI-assisted evidence linking can achieve reliable performance in politically charged issue areas. This validation work establishes the methodological foundation for future scaled applications of the pipeline.</w:t>
      </w:r>
    </w:p>
    <w:p w14:paraId="08E5E51C" w14:textId="1B3D786A" w:rsidR="003C5040" w:rsidRDefault="003C5040" w:rsidP="003C5040">
      <w:r>
        <w:t>Preliminary findings from California reveal substantial partisan asymmetries in both attention to education topics and the types of scientific claims invoked in these press releases, suggesting that evidence use itself is structured by polarization. Democrats more frequently reference research on student mental health, equity, and developmental outcomes, while Republican communications more often invoke research on school safety, parental rights, and educational accountability. These patterns raise important questions about whether partisan differences in evidence use reflect genuine disagreement about which research is relevant or strategic selection of evidence to support predetermined policy positions.</w:t>
      </w:r>
    </w:p>
    <w:p w14:paraId="7693197E" w14:textId="77777777" w:rsidR="003C5040" w:rsidRDefault="003C5040" w:rsidP="003C5040">
      <w:r>
        <w:t>This paper bridges political communication, public policy, and science-and-technology studies. We argue that AI systems can reshape, not replace, the conditions under which evidence enters political discourse by creating shared reference points across partisan divides. Importantly, we do not assume that evidence will depolarize politics; instead, we evaluate whether AI-mediated evidence assessment can support more transparent policymaking by making the evidentiary basis of policy claims explicit and accessible. In practice, legislators may resist evidence that challenges partisan positions, yet they also face constituent and media pressure to justify policy stances. Our design provides an empirical foundation for understanding these dynamics in the education policy domain.</w:t>
      </w:r>
    </w:p>
    <w:p w14:paraId="09579B0F" w14:textId="77777777" w:rsidR="003C5040" w:rsidRDefault="003C5040" w:rsidP="003C5040">
      <w:r>
        <w:t xml:space="preserve">Substantively, this paper provides the first systematic analysis of how state legislators communicate about scientific evidence in education policy, a domain characterized by intense partisan conflict and consequential policy stakes. Methodologically, it demonstrates how AI tools can be integrated into rigorous political science research while </w:t>
      </w:r>
      <w:r>
        <w:lastRenderedPageBreak/>
        <w:t>maintaining transparency about the capabilities and limitations of automated evidence assessment. Practically, it offers a realistic framework for understanding and potentially improving evidence use in democratic institutions that must function despite partisan disagreement.</w:t>
      </w:r>
    </w:p>
    <w:p w14:paraId="12D743D0" w14:textId="406C51E2" w:rsidR="004002AE" w:rsidRDefault="004002AE" w:rsidP="003C5040"/>
    <w:sectPr w:rsidR="00400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A5"/>
    <w:rsid w:val="000E3FE7"/>
    <w:rsid w:val="000E6BF3"/>
    <w:rsid w:val="00331760"/>
    <w:rsid w:val="003C5040"/>
    <w:rsid w:val="004002AE"/>
    <w:rsid w:val="0046051D"/>
    <w:rsid w:val="005A6583"/>
    <w:rsid w:val="007806A5"/>
    <w:rsid w:val="007825B2"/>
    <w:rsid w:val="00A75C17"/>
    <w:rsid w:val="00C12C95"/>
    <w:rsid w:val="00EA37A0"/>
    <w:rsid w:val="00F7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4C4"/>
  <w15:chartTrackingRefBased/>
  <w15:docId w15:val="{600264AD-D328-483F-B2A4-A6EAE6495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A5"/>
    <w:rPr>
      <w:rFonts w:eastAsiaTheme="majorEastAsia" w:cstheme="majorBidi"/>
      <w:color w:val="272727" w:themeColor="text1" w:themeTint="D8"/>
    </w:rPr>
  </w:style>
  <w:style w:type="paragraph" w:styleId="Title">
    <w:name w:val="Title"/>
    <w:basedOn w:val="Normal"/>
    <w:next w:val="Normal"/>
    <w:link w:val="TitleChar"/>
    <w:uiPriority w:val="10"/>
    <w:qFormat/>
    <w:rsid w:val="00780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A5"/>
    <w:pPr>
      <w:spacing w:before="160"/>
      <w:jc w:val="center"/>
    </w:pPr>
    <w:rPr>
      <w:i/>
      <w:iCs/>
      <w:color w:val="404040" w:themeColor="text1" w:themeTint="BF"/>
    </w:rPr>
  </w:style>
  <w:style w:type="character" w:customStyle="1" w:styleId="QuoteChar">
    <w:name w:val="Quote Char"/>
    <w:basedOn w:val="DefaultParagraphFont"/>
    <w:link w:val="Quote"/>
    <w:uiPriority w:val="29"/>
    <w:rsid w:val="007806A5"/>
    <w:rPr>
      <w:i/>
      <w:iCs/>
      <w:color w:val="404040" w:themeColor="text1" w:themeTint="BF"/>
    </w:rPr>
  </w:style>
  <w:style w:type="paragraph" w:styleId="ListParagraph">
    <w:name w:val="List Paragraph"/>
    <w:basedOn w:val="Normal"/>
    <w:uiPriority w:val="34"/>
    <w:qFormat/>
    <w:rsid w:val="007806A5"/>
    <w:pPr>
      <w:ind w:left="720"/>
      <w:contextualSpacing/>
    </w:pPr>
  </w:style>
  <w:style w:type="character" w:styleId="IntenseEmphasis">
    <w:name w:val="Intense Emphasis"/>
    <w:basedOn w:val="DefaultParagraphFont"/>
    <w:uiPriority w:val="21"/>
    <w:qFormat/>
    <w:rsid w:val="007806A5"/>
    <w:rPr>
      <w:i/>
      <w:iCs/>
      <w:color w:val="0F4761" w:themeColor="accent1" w:themeShade="BF"/>
    </w:rPr>
  </w:style>
  <w:style w:type="paragraph" w:styleId="IntenseQuote">
    <w:name w:val="Intense Quote"/>
    <w:basedOn w:val="Normal"/>
    <w:next w:val="Normal"/>
    <w:link w:val="IntenseQuoteChar"/>
    <w:uiPriority w:val="30"/>
    <w:qFormat/>
    <w:rsid w:val="00780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6A5"/>
    <w:rPr>
      <w:i/>
      <w:iCs/>
      <w:color w:val="0F4761" w:themeColor="accent1" w:themeShade="BF"/>
    </w:rPr>
  </w:style>
  <w:style w:type="character" w:styleId="IntenseReference">
    <w:name w:val="Intense Reference"/>
    <w:basedOn w:val="DefaultParagraphFont"/>
    <w:uiPriority w:val="32"/>
    <w:qFormat/>
    <w:rsid w:val="00780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3</Pages>
  <Words>777</Words>
  <Characters>5268</Characters>
  <Application>Microsoft Office Word</Application>
  <DocSecurity>0</DocSecurity>
  <Lines>69</Lines>
  <Paragraphs>11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Nitheesha Nakka</dc:creator>
  <cp:keywords/>
  <dc:description/>
  <cp:lastModifiedBy>Desmarais Jr., Bruce A</cp:lastModifiedBy>
  <cp:revision>2</cp:revision>
  <dcterms:created xsi:type="dcterms:W3CDTF">2026-01-12T17:40:00Z</dcterms:created>
  <dcterms:modified xsi:type="dcterms:W3CDTF">2026-01-13T11:38:00Z</dcterms:modified>
</cp:coreProperties>
</file>