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684F2" w14:textId="77777777" w:rsidR="00C21F39" w:rsidRPr="007D3EB9" w:rsidRDefault="009C375E" w:rsidP="00E955AF">
      <w:pPr>
        <w:jc w:val="both"/>
        <w:rPr>
          <w:rFonts w:ascii="Times New Roman" w:hAnsi="Times New Roman" w:cs="Times New Roman"/>
          <w:sz w:val="24"/>
          <w:szCs w:val="24"/>
          <w:lang w:val="en-IN"/>
        </w:rPr>
      </w:pPr>
      <w:r w:rsidRPr="0045266F">
        <w:rPr>
          <w:rFonts w:ascii="Times New Roman" w:hAnsi="Times New Roman" w:cs="Times New Roman"/>
          <w:b/>
          <w:sz w:val="24"/>
          <w:szCs w:val="24"/>
          <w:lang w:val="en-IN"/>
        </w:rPr>
        <w:t>Title:</w:t>
      </w:r>
      <w:r w:rsidRPr="007D3EB9">
        <w:rPr>
          <w:rFonts w:ascii="Times New Roman" w:hAnsi="Times New Roman" w:cs="Times New Roman"/>
          <w:sz w:val="24"/>
          <w:szCs w:val="24"/>
          <w:lang w:val="en-IN"/>
        </w:rPr>
        <w:t xml:space="preserve"> Testing for Network Effects in Field Experiments: </w:t>
      </w:r>
      <w:r w:rsidR="00320CCF" w:rsidRPr="007D3EB9">
        <w:rPr>
          <w:rFonts w:ascii="Times New Roman" w:hAnsi="Times New Roman" w:cs="Times New Roman"/>
          <w:sz w:val="24"/>
          <w:szCs w:val="24"/>
          <w:lang w:val="en-IN"/>
        </w:rPr>
        <w:t>Examples from Legislative Studies</w:t>
      </w:r>
    </w:p>
    <w:p w14:paraId="49962F42" w14:textId="3D523AA0" w:rsidR="0062453F" w:rsidRPr="007D3EB9" w:rsidRDefault="00C21F39" w:rsidP="00E955AF">
      <w:pPr>
        <w:jc w:val="both"/>
        <w:rPr>
          <w:rFonts w:ascii="Times New Roman" w:hAnsi="Times New Roman" w:cs="Times New Roman"/>
          <w:sz w:val="24"/>
          <w:szCs w:val="24"/>
          <w:lang w:val="en-IN"/>
        </w:rPr>
      </w:pPr>
      <w:r w:rsidRPr="0045266F">
        <w:rPr>
          <w:rFonts w:ascii="Times New Roman" w:hAnsi="Times New Roman" w:cs="Times New Roman"/>
          <w:b/>
          <w:sz w:val="24"/>
          <w:szCs w:val="24"/>
          <w:lang w:val="en-IN"/>
        </w:rPr>
        <w:t>Authors:</w:t>
      </w:r>
      <w:r w:rsidRPr="007D3EB9">
        <w:rPr>
          <w:rFonts w:ascii="Times New Roman" w:hAnsi="Times New Roman" w:cs="Times New Roman"/>
          <w:sz w:val="24"/>
          <w:szCs w:val="24"/>
          <w:lang w:val="en-IN"/>
        </w:rPr>
        <w:t xml:space="preserve"> Sayali Phadke and Bruce </w:t>
      </w:r>
      <w:r w:rsidR="00800799" w:rsidRPr="007D3EB9">
        <w:rPr>
          <w:rFonts w:ascii="Times New Roman" w:hAnsi="Times New Roman" w:cs="Times New Roman"/>
          <w:sz w:val="24"/>
          <w:szCs w:val="24"/>
          <w:lang w:val="en-IN"/>
        </w:rPr>
        <w:t xml:space="preserve">A. </w:t>
      </w:r>
      <w:r w:rsidRPr="007D3EB9">
        <w:rPr>
          <w:rFonts w:ascii="Times New Roman" w:hAnsi="Times New Roman" w:cs="Times New Roman"/>
          <w:sz w:val="24"/>
          <w:szCs w:val="24"/>
          <w:lang w:val="en-IN"/>
        </w:rPr>
        <w:t>Desmarais</w:t>
      </w:r>
    </w:p>
    <w:p w14:paraId="29313300" w14:textId="77777777" w:rsidR="00964022" w:rsidRDefault="00964022" w:rsidP="00E955AF">
      <w:pPr>
        <w:jc w:val="both"/>
        <w:rPr>
          <w:rFonts w:ascii="Times New Roman" w:hAnsi="Times New Roman" w:cs="Times New Roman"/>
          <w:sz w:val="24"/>
          <w:szCs w:val="24"/>
          <w:lang w:val="en-IN"/>
        </w:rPr>
      </w:pPr>
    </w:p>
    <w:p w14:paraId="66A9AA87" w14:textId="15FFD829" w:rsidR="0045266F" w:rsidRPr="0045266F" w:rsidRDefault="0045266F" w:rsidP="00E955AF">
      <w:pPr>
        <w:jc w:val="both"/>
        <w:rPr>
          <w:rFonts w:ascii="Times New Roman" w:hAnsi="Times New Roman" w:cs="Times New Roman"/>
          <w:b/>
          <w:sz w:val="24"/>
          <w:szCs w:val="24"/>
          <w:lang w:val="en-IN"/>
        </w:rPr>
      </w:pPr>
      <w:r>
        <w:rPr>
          <w:rFonts w:ascii="Times New Roman" w:hAnsi="Times New Roman" w:cs="Times New Roman"/>
          <w:b/>
          <w:sz w:val="24"/>
          <w:szCs w:val="24"/>
          <w:lang w:val="en-IN"/>
        </w:rPr>
        <w:t>Abstract:</w:t>
      </w:r>
    </w:p>
    <w:p w14:paraId="219FC2A8" w14:textId="3B9CDC4C" w:rsidR="00E955AF" w:rsidRDefault="00964022" w:rsidP="00E955AF">
      <w:pPr>
        <w:jc w:val="both"/>
        <w:rPr>
          <w:rFonts w:ascii="Times New Roman" w:hAnsi="Times New Roman" w:cs="Times New Roman"/>
          <w:sz w:val="24"/>
          <w:szCs w:val="24"/>
          <w:lang w:val="en-IN"/>
        </w:rPr>
      </w:pPr>
      <w:r w:rsidRPr="007D3EB9">
        <w:rPr>
          <w:rFonts w:ascii="Times New Roman" w:hAnsi="Times New Roman" w:cs="Times New Roman"/>
          <w:sz w:val="24"/>
          <w:szCs w:val="24"/>
          <w:lang w:val="en-IN"/>
        </w:rPr>
        <w:t>Most social processes</w:t>
      </w:r>
      <w:r w:rsidR="00E955AF" w:rsidRPr="007D3EB9">
        <w:rPr>
          <w:rFonts w:ascii="Times New Roman" w:hAnsi="Times New Roman" w:cs="Times New Roman"/>
          <w:sz w:val="24"/>
          <w:szCs w:val="24"/>
          <w:lang w:val="en-IN"/>
        </w:rPr>
        <w:t xml:space="preserve"> involve </w:t>
      </w:r>
      <w:r w:rsidRPr="007D3EB9">
        <w:rPr>
          <w:rFonts w:ascii="Times New Roman" w:hAnsi="Times New Roman" w:cs="Times New Roman"/>
          <w:sz w:val="24"/>
          <w:szCs w:val="24"/>
          <w:lang w:val="en-IN"/>
        </w:rPr>
        <w:t xml:space="preserve">complex </w:t>
      </w:r>
      <w:r w:rsidR="00E955AF" w:rsidRPr="007D3EB9">
        <w:rPr>
          <w:rFonts w:ascii="Times New Roman" w:hAnsi="Times New Roman" w:cs="Times New Roman"/>
          <w:sz w:val="24"/>
          <w:szCs w:val="24"/>
          <w:lang w:val="en-IN"/>
        </w:rPr>
        <w:t>interaction and dependence among units</w:t>
      </w:r>
      <w:r w:rsidR="0062453F" w:rsidRPr="007D3EB9">
        <w:rPr>
          <w:rFonts w:ascii="Times New Roman" w:hAnsi="Times New Roman" w:cs="Times New Roman"/>
          <w:sz w:val="24"/>
          <w:szCs w:val="24"/>
          <w:lang w:val="en-IN"/>
        </w:rPr>
        <w:t xml:space="preserve"> in a network</w:t>
      </w:r>
      <w:r w:rsidRPr="007D3EB9">
        <w:rPr>
          <w:rFonts w:ascii="Times New Roman" w:hAnsi="Times New Roman" w:cs="Times New Roman"/>
          <w:sz w:val="24"/>
          <w:szCs w:val="24"/>
          <w:lang w:val="en-IN"/>
        </w:rPr>
        <w:t>.</w:t>
      </w:r>
      <w:r w:rsidR="0062453F" w:rsidRPr="007D3EB9">
        <w:rPr>
          <w:rFonts w:ascii="Times New Roman" w:hAnsi="Times New Roman" w:cs="Times New Roman"/>
          <w:sz w:val="24"/>
          <w:szCs w:val="24"/>
          <w:lang w:val="en-IN"/>
        </w:rPr>
        <w:t xml:space="preserve"> </w:t>
      </w:r>
      <w:r w:rsidR="002524D6" w:rsidRPr="007D3EB9">
        <w:rPr>
          <w:rFonts w:ascii="Times New Roman" w:hAnsi="Times New Roman" w:cs="Times New Roman"/>
          <w:sz w:val="24"/>
          <w:szCs w:val="24"/>
          <w:lang w:val="en-IN"/>
        </w:rPr>
        <w:t xml:space="preserve">The </w:t>
      </w:r>
      <w:hyperlink r:id="rId4" w:tooltip="Stable unit treatment value assumption (page does not exist)" w:history="1">
        <w:r w:rsidR="002524D6" w:rsidRPr="002B3506">
          <w:rPr>
            <w:rStyle w:val="Hyperlink"/>
            <w:rFonts w:ascii="Times New Roman" w:eastAsia="Times New Roman" w:hAnsi="Times New Roman" w:cs="Times New Roman"/>
            <w:sz w:val="24"/>
            <w:szCs w:val="24"/>
          </w:rPr>
          <w:t>stable unit treatment value assumption</w:t>
        </w:r>
      </w:hyperlink>
      <w:r w:rsidR="002524D6" w:rsidRPr="002B3506">
        <w:rPr>
          <w:rFonts w:ascii="Times New Roman" w:eastAsia="Times New Roman" w:hAnsi="Times New Roman" w:cs="Times New Roman"/>
          <w:sz w:val="24"/>
          <w:szCs w:val="24"/>
        </w:rPr>
        <w:t xml:space="preserve"> (SUTVA)--the assumption that a unit’s outcome is unaffected by other units’ treatment statuses—is required in conventional approaches to causal inference.</w:t>
      </w:r>
      <w:r w:rsidR="002524D6" w:rsidRPr="002B3506">
        <w:rPr>
          <w:rFonts w:ascii="Times New Roman" w:hAnsi="Times New Roman" w:cs="Times New Roman"/>
          <w:sz w:val="24"/>
          <w:szCs w:val="24"/>
          <w:lang w:val="en-IN"/>
        </w:rPr>
        <w:t xml:space="preserve"> </w:t>
      </w:r>
      <w:r w:rsidR="00D50690" w:rsidRPr="002B3506">
        <w:rPr>
          <w:rFonts w:ascii="Times New Roman" w:hAnsi="Times New Roman" w:cs="Times New Roman"/>
          <w:sz w:val="24"/>
          <w:szCs w:val="24"/>
          <w:lang w:val="en-IN"/>
        </w:rPr>
        <w:t xml:space="preserve">When SUTVA is violated, </w:t>
      </w:r>
      <w:r w:rsidR="0070473C" w:rsidRPr="002B3506">
        <w:rPr>
          <w:rFonts w:ascii="Times New Roman" w:hAnsi="Times New Roman" w:cs="Times New Roman"/>
          <w:sz w:val="24"/>
          <w:szCs w:val="24"/>
          <w:lang w:val="en-IN"/>
        </w:rPr>
        <w:t xml:space="preserve">as in networked social interaction, </w:t>
      </w:r>
      <w:r w:rsidR="00E955AF" w:rsidRPr="002B3506">
        <w:rPr>
          <w:rFonts w:ascii="Times New Roman" w:hAnsi="Times New Roman" w:cs="Times New Roman"/>
          <w:sz w:val="24"/>
          <w:szCs w:val="24"/>
          <w:lang w:val="en-IN"/>
        </w:rPr>
        <w:t>treatment effect</w:t>
      </w:r>
      <w:r w:rsidR="003F35A0" w:rsidRPr="002B3506">
        <w:rPr>
          <w:rFonts w:ascii="Times New Roman" w:hAnsi="Times New Roman" w:cs="Times New Roman"/>
          <w:sz w:val="24"/>
          <w:szCs w:val="24"/>
          <w:lang w:val="en-IN"/>
        </w:rPr>
        <w:t>s</w:t>
      </w:r>
      <w:r w:rsidR="00B50B74" w:rsidRPr="002B3506">
        <w:rPr>
          <w:rFonts w:ascii="Times New Roman" w:hAnsi="Times New Roman" w:cs="Times New Roman"/>
          <w:sz w:val="24"/>
          <w:szCs w:val="24"/>
          <w:lang w:val="en-IN"/>
        </w:rPr>
        <w:t xml:space="preserve"> spread </w:t>
      </w:r>
      <w:r w:rsidR="00E955AF" w:rsidRPr="002B3506">
        <w:rPr>
          <w:rFonts w:ascii="Times New Roman" w:hAnsi="Times New Roman" w:cs="Times New Roman"/>
          <w:sz w:val="24"/>
          <w:szCs w:val="24"/>
          <w:lang w:val="en-IN"/>
        </w:rPr>
        <w:t xml:space="preserve">to control units through the network structure. </w:t>
      </w:r>
      <w:r w:rsidR="006E71B7" w:rsidRPr="002B3506">
        <w:rPr>
          <w:rFonts w:ascii="Times New Roman" w:hAnsi="Times New Roman" w:cs="Times New Roman"/>
          <w:sz w:val="24"/>
          <w:szCs w:val="24"/>
          <w:lang w:val="en-IN"/>
        </w:rPr>
        <w:t xml:space="preserve">We evaluate the evidence for spillover effects in </w:t>
      </w:r>
      <w:r w:rsidR="00221425" w:rsidRPr="002B3506">
        <w:rPr>
          <w:rFonts w:ascii="Times New Roman" w:hAnsi="Times New Roman" w:cs="Times New Roman"/>
          <w:sz w:val="24"/>
          <w:szCs w:val="24"/>
          <w:lang w:val="en-IN"/>
        </w:rPr>
        <w:t>data from three</w:t>
      </w:r>
      <w:r w:rsidR="00D56506" w:rsidRPr="002B3506">
        <w:rPr>
          <w:rFonts w:ascii="Times New Roman" w:hAnsi="Times New Roman" w:cs="Times New Roman"/>
          <w:sz w:val="24"/>
          <w:szCs w:val="24"/>
          <w:lang w:val="en-IN"/>
        </w:rPr>
        <w:t xml:space="preserve"> </w:t>
      </w:r>
      <w:r w:rsidR="00221425" w:rsidRPr="002B3506">
        <w:rPr>
          <w:rFonts w:ascii="Times New Roman" w:hAnsi="Times New Roman" w:cs="Times New Roman"/>
          <w:sz w:val="24"/>
          <w:szCs w:val="24"/>
          <w:lang w:val="en-IN"/>
        </w:rPr>
        <w:t>field experiments</w:t>
      </w:r>
      <w:r w:rsidR="006A7639" w:rsidRPr="002B3506">
        <w:rPr>
          <w:rFonts w:ascii="Times New Roman" w:hAnsi="Times New Roman" w:cs="Times New Roman"/>
          <w:sz w:val="24"/>
          <w:szCs w:val="24"/>
          <w:lang w:val="en-IN"/>
        </w:rPr>
        <w:t xml:space="preserve"> on US state legislatures.</w:t>
      </w:r>
      <w:r w:rsidR="00221425" w:rsidRPr="002B3506">
        <w:rPr>
          <w:rFonts w:ascii="Times New Roman" w:hAnsi="Times New Roman" w:cs="Times New Roman"/>
          <w:sz w:val="24"/>
          <w:szCs w:val="24"/>
          <w:lang w:val="en-IN"/>
        </w:rPr>
        <w:t xml:space="preserve"> </w:t>
      </w:r>
      <w:r w:rsidR="002B3506" w:rsidRPr="002B3506">
        <w:rPr>
          <w:rFonts w:ascii="Times New Roman" w:hAnsi="Times New Roman" w:cs="Times New Roman"/>
          <w:sz w:val="24"/>
          <w:szCs w:val="24"/>
          <w:lang w:val="en-IN"/>
        </w:rPr>
        <w:t>Randomized</w:t>
      </w:r>
      <w:r w:rsidR="00964B9C" w:rsidRPr="002B3506">
        <w:rPr>
          <w:rFonts w:ascii="Times New Roman" w:hAnsi="Times New Roman" w:cs="Times New Roman"/>
          <w:sz w:val="24"/>
          <w:szCs w:val="24"/>
          <w:lang w:val="en-IN"/>
        </w:rPr>
        <w:t xml:space="preserve"> field experiments represent the gold standard in causal inference when studying political elites. It is not possible to bring political elites into the lab, and causal identification with observational data is fraught with problems. </w:t>
      </w:r>
      <w:r w:rsidR="00E955AF" w:rsidRPr="002B3506">
        <w:rPr>
          <w:rFonts w:ascii="Times New Roman" w:hAnsi="Times New Roman" w:cs="Times New Roman"/>
          <w:sz w:val="24"/>
          <w:szCs w:val="24"/>
          <w:lang w:val="en-IN"/>
        </w:rPr>
        <w:t xml:space="preserve">We </w:t>
      </w:r>
      <w:r w:rsidR="007B4431" w:rsidRPr="002B3506">
        <w:rPr>
          <w:rFonts w:ascii="Times New Roman" w:hAnsi="Times New Roman" w:cs="Times New Roman"/>
          <w:sz w:val="24"/>
          <w:szCs w:val="24"/>
          <w:lang w:val="en-IN"/>
        </w:rPr>
        <w:t>p</w:t>
      </w:r>
      <w:r w:rsidR="00E955AF" w:rsidRPr="002B3506">
        <w:rPr>
          <w:rFonts w:ascii="Times New Roman" w:hAnsi="Times New Roman" w:cs="Times New Roman"/>
          <w:sz w:val="24"/>
          <w:szCs w:val="24"/>
          <w:lang w:val="en-IN"/>
        </w:rPr>
        <w:t>ropose new specification</w:t>
      </w:r>
      <w:r w:rsidR="00891F7B" w:rsidRPr="002B3506">
        <w:rPr>
          <w:rFonts w:ascii="Times New Roman" w:hAnsi="Times New Roman" w:cs="Times New Roman"/>
          <w:sz w:val="24"/>
          <w:szCs w:val="24"/>
          <w:lang w:val="en-IN"/>
        </w:rPr>
        <w:t>s</w:t>
      </w:r>
      <w:r w:rsidR="00E955AF" w:rsidRPr="002B3506">
        <w:rPr>
          <w:rFonts w:ascii="Times New Roman" w:hAnsi="Times New Roman" w:cs="Times New Roman"/>
          <w:sz w:val="24"/>
          <w:szCs w:val="24"/>
          <w:lang w:val="en-IN"/>
        </w:rPr>
        <w:t xml:space="preserve"> for treatment spillover </w:t>
      </w:r>
      <w:r w:rsidR="009C375E" w:rsidRPr="002B3506">
        <w:rPr>
          <w:rFonts w:ascii="Times New Roman" w:hAnsi="Times New Roman" w:cs="Times New Roman"/>
          <w:sz w:val="24"/>
          <w:szCs w:val="24"/>
          <w:lang w:val="en-IN"/>
        </w:rPr>
        <w:t>models</w:t>
      </w:r>
      <w:r w:rsidR="0017691A" w:rsidRPr="002B3506">
        <w:rPr>
          <w:rFonts w:ascii="Times New Roman" w:hAnsi="Times New Roman" w:cs="Times New Roman"/>
          <w:sz w:val="24"/>
          <w:szCs w:val="24"/>
          <w:lang w:val="en-IN"/>
        </w:rPr>
        <w:t xml:space="preserve">, </w:t>
      </w:r>
      <w:r w:rsidR="00F8017E" w:rsidRPr="002B3506">
        <w:rPr>
          <w:rFonts w:ascii="Times New Roman" w:hAnsi="Times New Roman" w:cs="Times New Roman"/>
          <w:sz w:val="24"/>
          <w:szCs w:val="24"/>
          <w:lang w:val="en-IN"/>
        </w:rPr>
        <w:t>and construct networks</w:t>
      </w:r>
      <w:r w:rsidR="009C375E" w:rsidRPr="002B3506">
        <w:rPr>
          <w:rFonts w:ascii="Times New Roman" w:hAnsi="Times New Roman" w:cs="Times New Roman"/>
          <w:sz w:val="24"/>
          <w:szCs w:val="24"/>
          <w:lang w:val="en-IN"/>
        </w:rPr>
        <w:t xml:space="preserve"> through </w:t>
      </w:r>
      <w:r w:rsidR="002D517F" w:rsidRPr="002B3506">
        <w:rPr>
          <w:rFonts w:ascii="Times New Roman" w:hAnsi="Times New Roman" w:cs="Times New Roman"/>
          <w:sz w:val="24"/>
          <w:szCs w:val="24"/>
          <w:lang w:val="en-IN"/>
        </w:rPr>
        <w:t xml:space="preserve">geographical or ideological proximity and co-sponsorship. </w:t>
      </w:r>
      <w:r w:rsidR="007A521A" w:rsidRPr="002B3506">
        <w:rPr>
          <w:rFonts w:ascii="Times New Roman" w:hAnsi="Times New Roman" w:cs="Times New Roman"/>
          <w:sz w:val="24"/>
          <w:szCs w:val="24"/>
          <w:lang w:val="en-IN"/>
        </w:rPr>
        <w:t>Considering different combinations of spillover models and networks, w</w:t>
      </w:r>
      <w:r w:rsidR="002F3A76" w:rsidRPr="002B3506">
        <w:rPr>
          <w:rFonts w:ascii="Times New Roman" w:hAnsi="Times New Roman" w:cs="Times New Roman"/>
          <w:sz w:val="24"/>
          <w:szCs w:val="24"/>
          <w:lang w:val="en-IN"/>
        </w:rPr>
        <w:t>e evaluate the robustness of recently developed non-parametric tests for interference</w:t>
      </w:r>
      <w:r w:rsidR="00E955AF" w:rsidRPr="002B3506">
        <w:rPr>
          <w:rFonts w:ascii="Times New Roman" w:hAnsi="Times New Roman" w:cs="Times New Roman"/>
          <w:sz w:val="24"/>
          <w:szCs w:val="24"/>
          <w:lang w:val="en-IN"/>
        </w:rPr>
        <w:t>. Th</w:t>
      </w:r>
      <w:r w:rsidR="00C42FE1" w:rsidRPr="002B3506">
        <w:rPr>
          <w:rFonts w:ascii="Times New Roman" w:hAnsi="Times New Roman" w:cs="Times New Roman"/>
          <w:sz w:val="24"/>
          <w:szCs w:val="24"/>
          <w:lang w:val="en-IN"/>
        </w:rPr>
        <w:t xml:space="preserve">e approaches we illustrate </w:t>
      </w:r>
      <w:r w:rsidR="00E955AF" w:rsidRPr="002B3506">
        <w:rPr>
          <w:rFonts w:ascii="Times New Roman" w:hAnsi="Times New Roman" w:cs="Times New Roman"/>
          <w:sz w:val="24"/>
          <w:szCs w:val="24"/>
          <w:lang w:val="en-IN"/>
        </w:rPr>
        <w:t xml:space="preserve">can be applied to any </w:t>
      </w:r>
      <w:r w:rsidR="00320CCF" w:rsidRPr="002B3506">
        <w:rPr>
          <w:rFonts w:ascii="Times New Roman" w:hAnsi="Times New Roman" w:cs="Times New Roman"/>
          <w:sz w:val="24"/>
          <w:szCs w:val="24"/>
          <w:lang w:val="en-IN"/>
        </w:rPr>
        <w:t xml:space="preserve">experimental setting in which </w:t>
      </w:r>
      <w:r w:rsidR="00C94519" w:rsidRPr="002B3506">
        <w:rPr>
          <w:rFonts w:ascii="Times New Roman" w:hAnsi="Times New Roman" w:cs="Times New Roman"/>
          <w:sz w:val="24"/>
          <w:szCs w:val="24"/>
          <w:lang w:val="en-IN"/>
        </w:rPr>
        <w:t>interference is suspected</w:t>
      </w:r>
      <w:r w:rsidR="007D3EB9" w:rsidRPr="002B3506">
        <w:rPr>
          <w:rFonts w:ascii="Times New Roman" w:hAnsi="Times New Roman" w:cs="Times New Roman"/>
          <w:sz w:val="24"/>
          <w:szCs w:val="24"/>
          <w:lang w:val="en-IN"/>
        </w:rPr>
        <w:t>.</w:t>
      </w:r>
    </w:p>
    <w:p w14:paraId="6130B237" w14:textId="77777777" w:rsidR="0014195D" w:rsidRDefault="0014195D" w:rsidP="00E955AF">
      <w:pPr>
        <w:jc w:val="both"/>
        <w:rPr>
          <w:rFonts w:ascii="Times New Roman" w:hAnsi="Times New Roman" w:cs="Times New Roman"/>
          <w:sz w:val="24"/>
          <w:szCs w:val="24"/>
          <w:lang w:val="en-IN"/>
        </w:rPr>
      </w:pPr>
    </w:p>
    <w:p w14:paraId="2F0BAB3E" w14:textId="3D9C991B" w:rsidR="0014195D" w:rsidRPr="0014195D" w:rsidRDefault="0014195D" w:rsidP="00E955AF">
      <w:pPr>
        <w:jc w:val="both"/>
        <w:rPr>
          <w:rFonts w:ascii="Times New Roman" w:hAnsi="Times New Roman" w:cs="Times New Roman"/>
          <w:sz w:val="24"/>
          <w:szCs w:val="24"/>
          <w:lang w:val="en-IN"/>
        </w:rPr>
      </w:pPr>
      <w:r w:rsidRPr="0014195D">
        <w:rPr>
          <w:rFonts w:ascii="Times New Roman" w:hAnsi="Times New Roman" w:cs="Times New Roman"/>
          <w:b/>
          <w:sz w:val="24"/>
          <w:szCs w:val="24"/>
        </w:rPr>
        <w:t>Keywords:</w:t>
      </w:r>
      <w:r>
        <w:rPr>
          <w:rFonts w:ascii="Times New Roman" w:hAnsi="Times New Roman" w:cs="Times New Roman"/>
          <w:sz w:val="24"/>
          <w:szCs w:val="24"/>
        </w:rPr>
        <w:t xml:space="preserve"> </w:t>
      </w:r>
      <w:r w:rsidRPr="0014195D">
        <w:rPr>
          <w:rFonts w:ascii="Times New Roman" w:hAnsi="Times New Roman" w:cs="Times New Roman"/>
          <w:sz w:val="24"/>
          <w:szCs w:val="24"/>
        </w:rPr>
        <w:t>Causal inference, Networks, SUTVA, Randomized experiments, Political science, Permutation testing</w:t>
      </w:r>
      <w:bookmarkStart w:id="0" w:name="_GoBack"/>
      <w:bookmarkEnd w:id="0"/>
    </w:p>
    <w:sectPr w:rsidR="0014195D" w:rsidRPr="0014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AF"/>
    <w:rsid w:val="00052904"/>
    <w:rsid w:val="00055AE1"/>
    <w:rsid w:val="000734A3"/>
    <w:rsid w:val="0008402C"/>
    <w:rsid w:val="00090D8B"/>
    <w:rsid w:val="0014195D"/>
    <w:rsid w:val="0017691A"/>
    <w:rsid w:val="001976D8"/>
    <w:rsid w:val="00221425"/>
    <w:rsid w:val="002524D6"/>
    <w:rsid w:val="002B3506"/>
    <w:rsid w:val="002D517F"/>
    <w:rsid w:val="002F3A76"/>
    <w:rsid w:val="00320CCF"/>
    <w:rsid w:val="003513E2"/>
    <w:rsid w:val="003F35A0"/>
    <w:rsid w:val="004133EB"/>
    <w:rsid w:val="00440D95"/>
    <w:rsid w:val="0045266F"/>
    <w:rsid w:val="00491B3A"/>
    <w:rsid w:val="004A005E"/>
    <w:rsid w:val="004C2F05"/>
    <w:rsid w:val="005A7ADC"/>
    <w:rsid w:val="0062453F"/>
    <w:rsid w:val="00644285"/>
    <w:rsid w:val="00686F52"/>
    <w:rsid w:val="006A7639"/>
    <w:rsid w:val="006E71B7"/>
    <w:rsid w:val="0070473C"/>
    <w:rsid w:val="007A521A"/>
    <w:rsid w:val="007B4431"/>
    <w:rsid w:val="007D3EB9"/>
    <w:rsid w:val="00800799"/>
    <w:rsid w:val="00891F7B"/>
    <w:rsid w:val="00926E3F"/>
    <w:rsid w:val="00964022"/>
    <w:rsid w:val="00964B9C"/>
    <w:rsid w:val="009C375E"/>
    <w:rsid w:val="00A60310"/>
    <w:rsid w:val="00B23F23"/>
    <w:rsid w:val="00B43F4E"/>
    <w:rsid w:val="00B50B74"/>
    <w:rsid w:val="00C21F39"/>
    <w:rsid w:val="00C42FE1"/>
    <w:rsid w:val="00C94519"/>
    <w:rsid w:val="00CF6A51"/>
    <w:rsid w:val="00D0229B"/>
    <w:rsid w:val="00D50690"/>
    <w:rsid w:val="00D56506"/>
    <w:rsid w:val="00D56D40"/>
    <w:rsid w:val="00E955AF"/>
    <w:rsid w:val="00F801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85D2C"/>
  <w15:docId w15:val="{1EF78200-B78C-49AF-9A2C-BE49033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5A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semiHidden/>
    <w:unhideWhenUsed/>
    <w:rsid w:val="0062453F"/>
    <w:rPr>
      <w:color w:val="0000FF"/>
      <w:u w:val="single"/>
    </w:rPr>
  </w:style>
  <w:style w:type="character" w:styleId="FollowedHyperlink">
    <w:name w:val="FollowedHyperlink"/>
    <w:basedOn w:val="DefaultParagraphFont"/>
    <w:uiPriority w:val="99"/>
    <w:semiHidden/>
    <w:unhideWhenUsed/>
    <w:rsid w:val="007D3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09981">
      <w:bodyDiv w:val="1"/>
      <w:marLeft w:val="0"/>
      <w:marRight w:val="0"/>
      <w:marTop w:val="0"/>
      <w:marBottom w:val="0"/>
      <w:divBdr>
        <w:top w:val="none" w:sz="0" w:space="0" w:color="auto"/>
        <w:left w:val="none" w:sz="0" w:space="0" w:color="auto"/>
        <w:bottom w:val="none" w:sz="0" w:space="0" w:color="auto"/>
        <w:right w:val="none" w:sz="0" w:space="0" w:color="auto"/>
      </w:divBdr>
    </w:div>
    <w:div w:id="21377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ndex.php?title=Stable_unit_treatment_value_assumptio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44</cp:revision>
  <dcterms:created xsi:type="dcterms:W3CDTF">2016-01-29T19:48:00Z</dcterms:created>
  <dcterms:modified xsi:type="dcterms:W3CDTF">2016-03-31T13:01:00Z</dcterms:modified>
</cp:coreProperties>
</file>