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48"/>
          <w:szCs w:val="48"/>
        </w:rPr>
        <w:t xml:space="preserve">REDCap Randomization Setup</w:t>
      </w:r>
    </w:p>
    <w:p>
      <w:pPr>
        <w:spacing w:after="40"/>
      </w:pPr>
      <w:r>
        <w:rPr>
          <w:rFonts w:ascii="Arial" w:cs="Arial" w:eastAsia="Arial" w:hAnsi="Arial"/>
          <w:i/>
          <w:iCs/>
          <w:color w:val="595959"/>
          <w:sz w:val="24"/>
          <w:szCs w:val="24"/>
        </w:rPr>
        <w:t xml:space="preserve">RC-RAND-02  |  Pre-flight Checklist &amp; 14-Step Configuration Guide</w:t>
      </w:r>
    </w:p>
    <w:p>
      <w:pPr>
        <w:pBdr>
          <w:bottom w:val="single" w:color="2E75B6" w:sz="12" w:space="1"/>
        </w:pBdr>
        <w:spacing w:after="280"/>
      </w:pPr>
    </w:p>
    <w:p>
      <w:pPr>
        <w:pStyle w:val="Heading1"/>
        <w:pBdr>
          <w:bottom w:val="single" w:color="2E75B6" w:sz="6" w:space="1"/>
        </w:pBdr>
        <w:spacing w:before="360" w:after="120"/>
      </w:pPr>
      <w:r>
        <w:rPr>
          <w:rFonts w:ascii="Arial" w:cs="Arial" w:eastAsia="Arial" w:hAnsi="Arial"/>
          <w:b/>
          <w:bCs/>
          <w:color w:val="1F4E79"/>
          <w:sz w:val="32"/>
          <w:szCs w:val="32"/>
        </w:rPr>
        <w:t xml:space="preserve">1. Document Metadata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Topic</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Step-by-step randomization setup in REDCap — from pre-flight checklist to production readiness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REDCap Module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Randomization (Randomization 2.0), Project Setup, User Rights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Primary Audience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Builders, Study Coordinators with project design rights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Skill Level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Prerequisites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RC-RAND-01 (Randomization Concepts &amp; Terminology) — required. RC-LONG-01 (Longitudinal Projects), RC-RIGHTS-01 (User Rights &amp; DAGs) — required if using those features.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REDCap 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15.4.4+</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Last Reviewed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2025-01</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Related Topics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RC-RAND-01: Concepts &amp; Terminology; RC-RAND-03: Working with &amp; Managing Randomization; RC-RIGHTS-01: User Rights &amp; DAGs</w:t>
            </w:r>
          </w:p>
        </w:tc>
      </w:tr>
    </w:tbl>
    <w:p>
      <w:pPr>
        <w:spacing w:after="240"/>
      </w:pPr>
    </w:p>
    <w:p>
      <w:pPr>
        <w:pStyle w:val="Heading1"/>
        <w:pBdr>
          <w:bottom w:val="single" w:color="2E75B6" w:sz="6" w:space="1"/>
        </w:pBdr>
        <w:spacing w:before="360" w:after="120"/>
      </w:pPr>
      <w:r>
        <w:rPr>
          <w:rFonts w:ascii="Arial" w:cs="Arial" w:eastAsia="Arial" w:hAnsi="Arial"/>
          <w:b/>
          <w:bCs/>
          <w:color w:val="1F4E79"/>
          <w:sz w:val="32"/>
          <w:szCs w:val="32"/>
        </w:rPr>
        <w:t xml:space="preserve">2. Overview</w:t>
      </w:r>
    </w:p>
    <w:p>
      <w:pPr>
        <w:pStyle w:val="Heading2"/>
        <w:spacing w:before="280" w:after="80"/>
      </w:pPr>
      <w:r>
        <w:rPr>
          <w:rFonts w:ascii="Arial" w:cs="Arial" w:eastAsia="Arial" w:hAnsi="Arial"/>
          <w:b/>
          <w:bCs/>
          <w:color w:val="2E75B6"/>
          <w:sz w:val="26"/>
          <w:szCs w:val="26"/>
        </w:rPr>
        <w:t xml:space="preserve">What is this?</w:t>
      </w:r>
    </w:p>
    <w:p>
      <w:pPr>
        <w:spacing w:after="100"/>
      </w:pPr>
      <w:r>
        <w:rPr>
          <w:rFonts w:ascii="Arial" w:cs="Arial" w:eastAsia="Arial" w:hAnsi="Arial"/>
          <w:sz w:val="22"/>
          <w:szCs w:val="22"/>
        </w:rPr>
        <w:t xml:space="preserve">This document is the operational setup guide for REDCap randomization. It covers everything from pre-flight preparation through moving a randomized project to production. It assumes the reader has already reviewed RC-RAND-01 and understands core randomization concepts and terminology.</w:t>
      </w:r>
    </w:p>
    <w:p>
      <w:pPr>
        <w:pStyle w:val="Heading2"/>
        <w:spacing w:before="280" w:after="80"/>
      </w:pPr>
      <w:r>
        <w:rPr>
          <w:rFonts w:ascii="Arial" w:cs="Arial" w:eastAsia="Arial" w:hAnsi="Arial"/>
          <w:b/>
          <w:bCs/>
          <w:color w:val="2E75B6"/>
          <w:sz w:val="26"/>
          <w:szCs w:val="26"/>
        </w:rPr>
        <w:t xml:space="preserve">Why does it matter?</w:t>
      </w:r>
    </w:p>
    <w:p>
      <w:pPr>
        <w:spacing w:after="100"/>
      </w:pPr>
      <w:r>
        <w:rPr>
          <w:rFonts w:ascii="Arial" w:cs="Arial" w:eastAsia="Arial" w:hAnsi="Arial"/>
          <w:sz w:val="22"/>
          <w:szCs w:val="22"/>
        </w:rPr>
        <w:t xml:space="preserve">REDCap randomization setup has more interdependencies than almost any other feature. Several decisions made early in the process — particularly in the model definition step — become permanently locked once saved. The most common failure mode is rushing into setup without completing the necessary preparations, then discovering the model must be rebuilt from scratch after data collection has begun.</w:t>
      </w:r>
    </w:p>
    <w:p>
      <w:pPr>
        <w:pStyle w:val="Heading2"/>
        <w:spacing w:before="280" w:after="80"/>
      </w:pPr>
      <w:r>
        <w:rPr>
          <w:rFonts w:ascii="Arial" w:cs="Arial" w:eastAsia="Arial" w:hAnsi="Arial"/>
          <w:b/>
          <w:bCs/>
          <w:color w:val="2E75B6"/>
          <w:sz w:val="26"/>
          <w:szCs w:val="26"/>
        </w:rPr>
        <w:t xml:space="preserve">A note on multiple randomization models</w:t>
      </w:r>
    </w:p>
    <w:p>
      <w:pPr>
        <w:spacing w:after="100"/>
      </w:pPr>
      <w:r>
        <w:rPr>
          <w:rFonts w:ascii="Arial" w:cs="Arial" w:eastAsia="Arial" w:hAnsi="Arial"/>
          <w:sz w:val="22"/>
          <w:szCs w:val="22"/>
        </w:rPr>
        <w:t xml:space="preserve">This guide assumes a single randomization model per project, which covers the vast majority of use cases. For projects requiring multiple models (adaptive study designs, multi-arm projects), follow steps 8 through 12 of the Setup Procedure for each additional model. Each model requires its own randomization variable and allocation table; stratification variables can be shared.</w:t>
      </w:r>
    </w:p>
    <w:p>
      <w:pPr>
        <w:spacing w:after="120"/>
      </w:pPr>
    </w:p>
    <w:p>
      <w:pPr>
        <w:pStyle w:val="Heading1"/>
        <w:pBdr>
          <w:bottom w:val="single" w:color="2E75B6" w:sz="6" w:space="1"/>
        </w:pBdr>
        <w:spacing w:before="360" w:after="120"/>
      </w:pPr>
      <w:r>
        <w:rPr>
          <w:rFonts w:ascii="Arial" w:cs="Arial" w:eastAsia="Arial" w:hAnsi="Arial"/>
          <w:b/>
          <w:bCs/>
          <w:color w:val="1F4E79"/>
          <w:sz w:val="32"/>
          <w:szCs w:val="32"/>
        </w:rPr>
        <w:t xml:space="preserve">3. Learning Objectives</w:t>
      </w:r>
    </w:p>
    <w:p>
      <w:pPr>
        <w:spacing w:after="100"/>
      </w:pPr>
      <w:r>
        <w:rPr>
          <w:rFonts w:ascii="Arial" w:cs="Arial" w:eastAsia="Arial" w:hAnsi="Arial"/>
          <w:sz w:val="22"/>
          <w:szCs w:val="22"/>
        </w:rPr>
        <w:t xml:space="preserve">After completing this guide, the user will be able to:</w:t>
      </w:r>
    </w:p>
    <w:p>
      <w:pPr>
        <w:pStyle w:val="ListParagraph"/>
        <w:numPr>
          <w:ilvl w:val="0"/>
          <w:numId w:val="2"/>
        </w:numPr>
        <w:spacing w:after="60"/>
      </w:pPr>
      <w:r>
        <w:rPr>
          <w:rFonts w:ascii="Arial" w:cs="Arial" w:eastAsia="Arial" w:hAnsi="Arial"/>
          <w:sz w:val="22"/>
          <w:szCs w:val="22"/>
        </w:rPr>
        <w:t xml:space="preserve">Complete all required pre-flight preparations before entering the REDCap setup interface</w:t>
      </w:r>
    </w:p>
    <w:p>
      <w:pPr>
        <w:pStyle w:val="ListParagraph"/>
        <w:numPr>
          <w:ilvl w:val="0"/>
          <w:numId w:val="2"/>
        </w:numPr>
        <w:spacing w:after="60"/>
      </w:pPr>
      <w:r>
        <w:rPr>
          <w:rFonts w:ascii="Arial" w:cs="Arial" w:eastAsia="Arial" w:hAnsi="Arial"/>
          <w:sz w:val="22"/>
          <w:szCs w:val="22"/>
        </w:rPr>
        <w:t xml:space="preserve">Enable the randomization module in a REDCap project</w:t>
      </w:r>
    </w:p>
    <w:p>
      <w:pPr>
        <w:pStyle w:val="ListParagraph"/>
        <w:numPr>
          <w:ilvl w:val="0"/>
          <w:numId w:val="2"/>
        </w:numPr>
        <w:spacing w:after="60"/>
      </w:pPr>
      <w:r>
        <w:rPr>
          <w:rFonts w:ascii="Arial" w:cs="Arial" w:eastAsia="Arial" w:hAnsi="Arial"/>
          <w:sz w:val="22"/>
          <w:szCs w:val="22"/>
        </w:rPr>
        <w:t xml:space="preserve">Configure randomization user rights for all relevant roles</w:t>
      </w:r>
    </w:p>
    <w:p>
      <w:pPr>
        <w:pStyle w:val="ListParagraph"/>
        <w:numPr>
          <w:ilvl w:val="0"/>
          <w:numId w:val="2"/>
        </w:numPr>
        <w:spacing w:after="60"/>
      </w:pPr>
      <w:r>
        <w:rPr>
          <w:rFonts w:ascii="Arial" w:cs="Arial" w:eastAsia="Arial" w:hAnsi="Arial"/>
          <w:sz w:val="22"/>
          <w:szCs w:val="22"/>
        </w:rPr>
        <w:t xml:space="preserve">Define a randomization model including stratification, blinding, and trigger options</w:t>
      </w:r>
    </w:p>
    <w:p>
      <w:pPr>
        <w:pStyle w:val="ListParagraph"/>
        <w:numPr>
          <w:ilvl w:val="0"/>
          <w:numId w:val="2"/>
        </w:numPr>
        <w:spacing w:after="60"/>
      </w:pPr>
      <w:r>
        <w:rPr>
          <w:rFonts w:ascii="Arial" w:cs="Arial" w:eastAsia="Arial" w:hAnsi="Arial"/>
          <w:sz w:val="22"/>
          <w:szCs w:val="22"/>
        </w:rPr>
        <w:t xml:space="preserve">Download, obtain, and upload allocation tables for both development and production modes</w:t>
      </w:r>
    </w:p>
    <w:p>
      <w:pPr>
        <w:pStyle w:val="ListParagraph"/>
        <w:numPr>
          <w:ilvl w:val="0"/>
          <w:numId w:val="2"/>
        </w:numPr>
        <w:spacing w:after="60"/>
      </w:pPr>
      <w:r>
        <w:rPr>
          <w:rFonts w:ascii="Arial" w:cs="Arial" w:eastAsia="Arial" w:hAnsi="Arial"/>
          <w:sz w:val="22"/>
          <w:szCs w:val="22"/>
        </w:rPr>
        <w:t xml:space="preserve">Test a randomization setup thoroughly before moving to production</w:t>
      </w:r>
    </w:p>
    <w:p>
      <w:pPr>
        <w:pStyle w:val="ListParagraph"/>
        <w:numPr>
          <w:ilvl w:val="0"/>
          <w:numId w:val="2"/>
        </w:numPr>
        <w:spacing w:after="60"/>
      </w:pPr>
      <w:r>
        <w:rPr>
          <w:rFonts w:ascii="Arial" w:cs="Arial" w:eastAsia="Arial" w:hAnsi="Arial"/>
          <w:sz w:val="22"/>
          <w:szCs w:val="22"/>
        </w:rPr>
        <w:t xml:space="preserve">Move a randomized project to production status correctly</w:t>
      </w:r>
    </w:p>
    <w:p>
      <w:pPr>
        <w:spacing w:after="120"/>
      </w:pPr>
    </w:p>
    <w:p>
      <w:pPr>
        <w:pStyle w:val="Heading1"/>
        <w:pBdr>
          <w:bottom w:val="single" w:color="2E75B6" w:sz="6" w:space="1"/>
        </w:pBdr>
        <w:spacing w:before="360" w:after="120"/>
      </w:pPr>
      <w:r>
        <w:rPr>
          <w:rFonts w:ascii="Arial" w:cs="Arial" w:eastAsia="Arial" w:hAnsi="Arial"/>
          <w:b/>
          <w:bCs/>
          <w:color w:val="1F4E79"/>
          <w:sz w:val="32"/>
          <w:szCs w:val="32"/>
        </w:rPr>
        <w:t xml:space="preserve">4. Pre-flight Checklist</w:t>
      </w:r>
    </w:p>
    <w:p>
      <w:pPr>
        <w:spacing w:after="100"/>
      </w:pPr>
      <w:r>
        <w:rPr>
          <w:rFonts w:ascii="Arial" w:cs="Arial" w:eastAsia="Arial" w:hAnsi="Arial"/>
          <w:sz w:val="22"/>
          <w:szCs w:val="22"/>
        </w:rPr>
        <w:t xml:space="preserve">Complete every applicable item below before opening the REDCap randomization setup interface. Items skipped prematurely are the leading cause of model rebuilds.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3200"/>
      </w:tblGrid>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Pre-flight item</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Skip if…</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Decide: open (unblinded) or blinded randomization?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Never — this decision drives variable type and workflow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Decide: will you use stratification? If yes, list your strata (max 14, all must be single-choice field types)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No stratification planned</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Decide: will you use Data Access Groups (DAGs) for multi-site stratification?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No DAGs in this project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Consult your statistician and confirm allocation table strategy (size, format, software)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Never — statistician input is always recommended</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your randomization variable in the instrument designer (dropdown/radio for open; plain text for blinded)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Never — must exist before setup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all stratification variables in the instrument designer (dropdown, radio, yes/no, true/false only)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No stratification planned</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 up Data Access Groups if using DAG-based site stratification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Not using DAGs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up at least the framework of your longitudinal model (arms and events) if applicable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Non-longitudinal project</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Confirm you have Project Design and Setup rights AND User Rights management access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Never — both are required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your allocation table is ready (or a plan is in place to obtain 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Never — required before going to production</w:t>
            </w:r>
          </w:p>
        </w:tc>
      </w:tr>
    </w:tbl>
    <w:p>
      <w:pPr>
        <w:spacing w:after="200"/>
      </w:pPr>
    </w:p>
    <w:p>
      <w:pPr>
        <w:pStyle w:val="Heading1"/>
        <w:pBdr>
          <w:bottom w:val="single" w:color="2E75B6" w:sz="6" w:space="1"/>
        </w:pBdr>
        <w:spacing w:before="360" w:after="120"/>
      </w:pPr>
      <w:r>
        <w:rPr>
          <w:rFonts w:ascii="Arial" w:cs="Arial" w:eastAsia="Arial" w:hAnsi="Arial"/>
          <w:b/>
          <w:bCs/>
          <w:color w:val="1F4E79"/>
          <w:sz w:val="32"/>
          <w:szCs w:val="32"/>
        </w:rPr>
        <w:t xml:space="preserve">5. Setup Procedure</w:t>
      </w:r>
    </w:p>
    <w:p>
      <w:pPr>
        <w:spacing w:after="100"/>
      </w:pPr>
      <w:r>
        <w:rPr>
          <w:rFonts w:ascii="Arial" w:cs="Arial" w:eastAsia="Arial" w:hAnsi="Arial"/>
          <w:sz w:val="22"/>
          <w:szCs w:val="22"/>
        </w:rPr>
        <w:t xml:space="preserve">Follow these 14 steps in order. Steps marked as optional can be skipped if they do not apply to your project design.</w:t>
      </w:r>
    </w:p>
    <w:p>
      <w:pPr>
        <w:spacing w:after="120"/>
      </w:pPr>
    </w:p>
    <w:p>
      <w:pPr>
        <w:pStyle w:val="Heading2"/>
        <w:spacing w:before="280" w:after="80"/>
      </w:pPr>
      <w:r>
        <w:rPr>
          <w:rFonts w:ascii="Arial" w:cs="Arial" w:eastAsia="Arial" w:hAnsi="Arial"/>
          <w:b/>
          <w:bCs/>
          <w:color w:val="2E75B6"/>
          <w:sz w:val="26"/>
          <w:szCs w:val="26"/>
        </w:rPr>
        <w:t xml:space="preserve">5.1 Variable and framework setup (Steps 1–4)</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Create your randomization variable</w:t>
            </w:r>
          </w:p>
          <w:p>
            <w:pPr>
              <w:spacing w:after="40"/>
            </w:pPr>
            <w:r>
              <w:rPr>
                <w:rFonts w:ascii="Arial" w:cs="Arial" w:eastAsia="Arial" w:hAnsi="Arial"/>
                <w:i/>
                <w:iCs/>
                <w:color w:val="595959"/>
                <w:sz w:val="20"/>
                <w:szCs w:val="20"/>
              </w:rPr>
              <w:t xml:space="preserve">Open: create a dropdown or radio button field. Use group names as options (e.g., 'Control' / 'Intervention'). Use a simple, memorable variable name — branching logic will reference it frequently. Blinded: create a plain text field with no validation.</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2</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Create your stratification variables (optional)</w:t>
            </w:r>
          </w:p>
          <w:p>
            <w:pPr>
              <w:spacing w:after="40"/>
            </w:pPr>
            <w:r>
              <w:rPr>
                <w:rFonts w:ascii="Arial" w:cs="Arial" w:eastAsia="Arial" w:hAnsi="Arial"/>
                <w:i/>
                <w:iCs/>
                <w:color w:val="595959"/>
                <w:sz w:val="20"/>
                <w:szCs w:val="20"/>
              </w:rPr>
              <w:t xml:space="preserve">For each stratum, create a single-choice field: dropdown, radio button, yes/no, or true/false. Maximum 14 stratification variables. Skip if not using stratification.</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3</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Set up Data Access Groups (optional)</w:t>
            </w:r>
          </w:p>
          <w:p>
            <w:pPr>
              <w:spacing w:after="40"/>
            </w:pPr>
            <w:r>
              <w:rPr>
                <w:rFonts w:ascii="Arial" w:cs="Arial" w:eastAsia="Arial" w:hAnsi="Arial"/>
                <w:i/>
                <w:iCs/>
                <w:color w:val="595959"/>
                <w:sz w:val="20"/>
                <w:szCs w:val="20"/>
              </w:rPr>
              <w:t xml:space="preserve">Navigate to Applications → DAGs and configure your site groups. Must be done before the randomization model is defined — you cannot add new DAGs to an existing production model. Skip if not using DAG-based site stratification.</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4</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Set up your longitudinal framework (optional)</w:t>
            </w:r>
          </w:p>
          <w:p>
            <w:pPr>
              <w:spacing w:after="40"/>
            </w:pPr>
            <w:r>
              <w:rPr>
                <w:rFonts w:ascii="Arial" w:cs="Arial" w:eastAsia="Arial" w:hAnsi="Arial"/>
                <w:i/>
                <w:iCs/>
                <w:color w:val="595959"/>
                <w:sz w:val="20"/>
                <w:szCs w:val="20"/>
              </w:rPr>
              <w:t xml:space="preserve">Define arms and events. Critically: decide which event will contain your randomization variable. This event assignment is locked once the model is saved. You can modify events later as long as you do not change the event that holds the randomization variable. Skip if not using longitudinal mode.</w:t>
            </w:r>
          </w:p>
        </w:tc>
      </w:tr>
    </w:tbl>
    <w:p>
      <w:pPr>
        <w:spacing w:after="160"/>
      </w:pPr>
    </w:p>
    <w:p>
      <w:pPr>
        <w:pStyle w:val="Heading2"/>
        <w:spacing w:before="280" w:after="80"/>
      </w:pPr>
      <w:r>
        <w:rPr>
          <w:rFonts w:ascii="Arial" w:cs="Arial" w:eastAsia="Arial" w:hAnsi="Arial"/>
          <w:b/>
          <w:bCs/>
          <w:color w:val="2E75B6"/>
          <w:sz w:val="26"/>
          <w:szCs w:val="26"/>
        </w:rPr>
        <w:t xml:space="preserve">5.2 Enable the module (Steps 5–7)</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5</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Confirm user rights — Part 1</w:t>
            </w:r>
          </w:p>
          <w:p>
            <w:pPr>
              <w:spacing w:after="40"/>
            </w:pPr>
            <w:r>
              <w:rPr>
                <w:rFonts w:ascii="Arial" w:cs="Arial" w:eastAsia="Arial" w:hAnsi="Arial"/>
                <w:i/>
                <w:iCs/>
                <w:color w:val="595959"/>
                <w:sz w:val="20"/>
                <w:szCs w:val="20"/>
              </w:rPr>
              <w:t xml:space="preserve">Verify you have both 'Project Design and Setup' AND 'User Rights' management rights. Both are required. Obtain them before proceeding.</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6</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Enable the randomization module</w:t>
            </w:r>
          </w:p>
          <w:p>
            <w:pPr>
              <w:spacing w:after="40"/>
            </w:pPr>
            <w:r>
              <w:rPr>
                <w:rFonts w:ascii="Arial" w:cs="Arial" w:eastAsia="Arial" w:hAnsi="Arial"/>
                <w:i/>
                <w:iCs/>
                <w:color w:val="595959"/>
                <w:sz w:val="20"/>
                <w:szCs w:val="20"/>
              </w:rPr>
              <w:t xml:space="preserve">Go to Project Setup → 'Enable optional modules and customizations'. Click Enable next to Randomization. Confirmation: the module label turns green, the button changes to Disable, and a Randomization item appears in the Applications menu.</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7</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Assign randomization user rights — Part 2</w:t>
            </w:r>
          </w:p>
          <w:p>
            <w:pPr>
              <w:spacing w:after="40"/>
            </w:pPr>
            <w:r>
              <w:rPr>
                <w:rFonts w:ascii="Arial" w:cs="Arial" w:eastAsia="Arial" w:hAnsi="Arial"/>
                <w:i/>
                <w:iCs/>
                <w:color w:val="595959"/>
                <w:sz w:val="20"/>
                <w:szCs w:val="20"/>
              </w:rPr>
              <w:t xml:space="preserve">Navigate to Applications → User Rights. Enabling the module has added three new rights to all users and roles. Assign them deliberately: Setup → project builders only. Randomize → data entry staff and project builders (for testing). Dashboard → PIs, statisticians, coordinators, project builders.</w:t>
            </w:r>
          </w:p>
        </w:tc>
      </w:tr>
    </w:tbl>
    <w:p>
      <w:pPr>
        <w:spacing w:after="160"/>
      </w:pPr>
    </w:p>
    <w:p>
      <w:pPr>
        <w:pStyle w:val="Heading2"/>
        <w:spacing w:before="280" w:after="80"/>
      </w:pPr>
      <w:r>
        <w:rPr>
          <w:rFonts w:ascii="Arial" w:cs="Arial" w:eastAsia="Arial" w:hAnsi="Arial"/>
          <w:b/>
          <w:bCs/>
          <w:color w:val="2E75B6"/>
          <w:sz w:val="26"/>
          <w:szCs w:val="26"/>
        </w:rPr>
        <w:t xml:space="preserve">5.3 Define the randomization model (Step 8)</w:t>
      </w:r>
    </w:p>
    <w:p>
      <w:pPr>
        <w:spacing w:after="100"/>
      </w:pPr>
      <w:r>
        <w:rPr>
          <w:rFonts w:ascii="Arial" w:cs="Arial" w:eastAsia="Arial" w:hAnsi="Arial"/>
          <w:sz w:val="22"/>
          <w:szCs w:val="22"/>
        </w:rPr>
        <w:t xml:space="preserve">This is the most critical step. Decisions made here are locked once the model is saved. Review RC-RAND-01 before proceeding if you have any uncertainty about the concepts below.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8a</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Open the randomization setup</w:t>
            </w:r>
          </w:p>
          <w:p>
            <w:pPr>
              <w:spacing w:after="40"/>
            </w:pPr>
            <w:r>
              <w:rPr>
                <w:rFonts w:ascii="Arial" w:cs="Arial" w:eastAsia="Arial" w:hAnsi="Arial"/>
                <w:i/>
                <w:iCs/>
                <w:color w:val="595959"/>
                <w:sz w:val="20"/>
                <w:szCs w:val="20"/>
              </w:rPr>
              <w:t xml:space="preserve">Go to Applications → Randomization. Click '+ Add new randomization model'.</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8b</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Configure stratification</w:t>
            </w:r>
          </w:p>
          <w:p>
            <w:pPr>
              <w:spacing w:after="40"/>
            </w:pPr>
            <w:r>
              <w:rPr>
                <w:rFonts w:ascii="Arial" w:cs="Arial" w:eastAsia="Arial" w:hAnsi="Arial"/>
                <w:i/>
                <w:iCs/>
                <w:color w:val="595959"/>
                <w:sz w:val="20"/>
                <w:szCs w:val="20"/>
              </w:rPr>
              <w:t xml:space="preserve">If using stratification, check 'Use stratified randomization'. Select up to 14 stratification variables from the dropdown. For longitudinal projects, also select the event each stratification variable belongs to. If not using stratification, leave unchecked.</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8c</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Configure multi-site / DAGs</w:t>
            </w:r>
          </w:p>
          <w:p>
            <w:pPr>
              <w:spacing w:after="40"/>
            </w:pPr>
            <w:r>
              <w:rPr>
                <w:rFonts w:ascii="Arial" w:cs="Arial" w:eastAsia="Arial" w:hAnsi="Arial"/>
                <w:i/>
                <w:iCs/>
                <w:color w:val="595959"/>
                <w:sz w:val="20"/>
                <w:szCs w:val="20"/>
              </w:rPr>
              <w:t xml:space="preserve">If randomizing by site using DAGs, check 'Use Data Access Groups to designate each group/site'. If using a dedicated variable for site, select it from the dropdown (and event if longitudinal). If not using multi-site, skip.</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8d</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Select the randomization variable</w:t>
            </w:r>
          </w:p>
          <w:p>
            <w:pPr>
              <w:spacing w:after="40"/>
            </w:pPr>
            <w:r>
              <w:rPr>
                <w:rFonts w:ascii="Arial" w:cs="Arial" w:eastAsia="Arial" w:hAnsi="Arial"/>
                <w:i/>
                <w:iCs/>
                <w:color w:val="595959"/>
                <w:sz w:val="20"/>
                <w:szCs w:val="20"/>
              </w:rPr>
              <w:t xml:space="preserve">Select your pre-created randomization variable from the dropdown. For longitudinal projects, also select the corresponding event. REDCap shows all valid options for both open and blinded setups. Warning: if the variable already contains data from testing, saving the model will erase that data. REDCap will warn you.</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8e</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Save the model</w:t>
            </w:r>
          </w:p>
          <w:p>
            <w:pPr>
              <w:spacing w:after="40"/>
            </w:pPr>
            <w:r>
              <w:rPr>
                <w:rFonts w:ascii="Arial" w:cs="Arial" w:eastAsia="Arial" w:hAnsi="Arial"/>
                <w:i/>
                <w:iCs/>
                <w:color w:val="595959"/>
                <w:sz w:val="20"/>
                <w:szCs w:val="20"/>
              </w:rPr>
              <w:t xml:space="preserve">Click 'Save randomization model'. The model is now locked. To make structural changes, you must use 'Erase randomization model' and rebuild from scratch — which also erases all randomization data in that variable.</w:t>
            </w:r>
          </w:p>
        </w:tc>
      </w:tr>
    </w:tbl>
    <w:p>
      <w:pPr>
        <w:spacing w:after="120"/>
      </w:pPr>
    </w:p>
    <w:p>
      <w:pPr>
        <w:spacing w:before="60" w:after="100"/>
        <w:ind w:left="360"/>
      </w:pPr>
      <w:r>
        <w:rPr>
          <w:rFonts w:ascii="Arial" w:cs="Arial" w:eastAsia="Arial" w:hAnsi="Arial"/>
          <w:b/>
          <w:bCs/>
          <w:color w:val="C55A11"/>
          <w:sz w:val="22"/>
          <w:szCs w:val="22"/>
        </w:rPr>
        <w:t xml:space="preserve">⚠ Warning: </w:t>
      </w:r>
      <w:r>
        <w:rPr>
          <w:rFonts w:ascii="Arial" w:cs="Arial" w:eastAsia="Arial" w:hAnsi="Arial"/>
          <w:i/>
          <w:iCs/>
          <w:sz w:val="22"/>
          <w:szCs w:val="22"/>
        </w:rPr>
        <w:t xml:space="preserve">'Erase randomization model' is available in Development mode only. In Production, only a REDCap administrator can make structural changes, and doing so has major consequences. Test thoroughly before going to production.</w:t>
      </w:r>
    </w:p>
    <w:p>
      <w:pPr>
        <w:spacing w:after="160"/>
      </w:pPr>
    </w:p>
    <w:p>
      <w:pPr>
        <w:pStyle w:val="Heading2"/>
        <w:spacing w:before="280" w:after="80"/>
      </w:pPr>
      <w:r>
        <w:rPr>
          <w:rFonts w:ascii="Arial" w:cs="Arial" w:eastAsia="Arial" w:hAnsi="Arial"/>
          <w:b/>
          <w:bCs/>
          <w:color w:val="2E75B6"/>
          <w:sz w:val="26"/>
          <w:szCs w:val="26"/>
        </w:rPr>
        <w:t xml:space="preserve">5.4 Allocation tables (Steps 9–10)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9</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Download the allocation table template</w:t>
            </w:r>
          </w:p>
          <w:p>
            <w:pPr>
              <w:spacing w:after="40"/>
            </w:pPr>
            <w:r>
              <w:rPr>
                <w:rFonts w:ascii="Arial" w:cs="Arial" w:eastAsia="Arial" w:hAnsi="Arial"/>
                <w:i/>
                <w:iCs/>
                <w:color w:val="595959"/>
                <w:sz w:val="20"/>
                <w:szCs w:val="20"/>
              </w:rPr>
              <w:t xml:space="preserve">In the randomization setup page, download the template file. It is dynamically generated based on your model's settings (open vs. blinded, stratification, etc.) and includes instructions. Share this template with your statistician if they are generating the table.</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10</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Upload the development allocation table</w:t>
            </w:r>
          </w:p>
          <w:p>
            <w:pPr>
              <w:spacing w:after="40"/>
            </w:pPr>
            <w:r>
              <w:rPr>
                <w:rFonts w:ascii="Arial" w:cs="Arial" w:eastAsia="Arial" w:hAnsi="Arial"/>
                <w:i/>
                <w:iCs/>
                <w:color w:val="595959"/>
                <w:sz w:val="20"/>
                <w:szCs w:val="20"/>
              </w:rPr>
              <w:t xml:space="preserve">Once you have a valid allocation table, upload it to the Development slot. Click 'Choose file', select the file, then click 'Upload File'. Confirmation: the icon changes to a checkmark labeled 'Already uploaded'. Development tables can be deleted and re-uploaded for testing. Note: re-uploading affects test records — create fresh test records when testing a new table.</w:t>
            </w:r>
          </w:p>
        </w:tc>
      </w:tr>
    </w:tbl>
    <w:p>
      <w:pPr>
        <w:spacing w:after="160"/>
      </w:pPr>
    </w:p>
    <w:p>
      <w:pPr>
        <w:pStyle w:val="Heading2"/>
        <w:spacing w:before="280" w:after="80"/>
      </w:pPr>
      <w:r>
        <w:rPr>
          <w:rFonts w:ascii="Arial" w:cs="Arial" w:eastAsia="Arial" w:hAnsi="Arial"/>
          <w:b/>
          <w:bCs/>
          <w:color w:val="2E75B6"/>
          <w:sz w:val="26"/>
          <w:szCs w:val="26"/>
        </w:rPr>
        <w:t xml:space="preserve">5.5 Trigger options (Step 11)</w:t>
      </w:r>
    </w:p>
    <w:p>
      <w:pPr>
        <w:spacing w:after="100"/>
      </w:pPr>
      <w:r>
        <w:rPr>
          <w:rFonts w:ascii="Arial" w:cs="Arial" w:eastAsia="Arial" w:hAnsi="Arial"/>
          <w:sz w:val="22"/>
          <w:szCs w:val="22"/>
        </w:rPr>
        <w:t xml:space="preserve">Select how randomization is initiated. This is a Randomization 2.0 feature — verify your REDCap version supports 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Trigger Option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it works &amp; when to use it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Manual only — Randomize button (default)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Randomize button replaces the randomization variable in the UI. Any user with Randomize rights clicks it to randomize that record. Simplest option. Use when study staff control randomization timing.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Trigger logic — for users with Randomize permission only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 trigger logic (similar to branching logic) on a specific instrument/event. Randomization fires automatically when the logic is true AND a user with Randomize rights saves the defined form. Use when randomization should be conditional on data values, but staff-controlled.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Trigger logic — for all users (including survey respondents)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Same as above, but fires for any user — including survey respondents completing a form. Randomization rights not required to trigger. Use for automatic randomization based on survey completion or eligibility criteria.</w:t>
            </w:r>
          </w:p>
        </w:tc>
      </w:tr>
    </w:tbl>
    <w:p>
      <w:pPr>
        <w:spacing w:after="160"/>
      </w:pPr>
    </w:p>
    <w:p>
      <w:pPr>
        <w:pStyle w:val="Heading2"/>
        <w:spacing w:before="280" w:after="80"/>
      </w:pPr>
      <w:r>
        <w:rPr>
          <w:rFonts w:ascii="Arial" w:cs="Arial" w:eastAsia="Arial" w:hAnsi="Arial"/>
          <w:b/>
          <w:bCs/>
          <w:color w:val="2E75B6"/>
          <w:sz w:val="26"/>
          <w:szCs w:val="26"/>
        </w:rPr>
        <w:t xml:space="preserve">5.6 Test, finalize, and go to production (Steps 12–14)</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12</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Test thoroughly in Development mode</w:t>
            </w:r>
          </w:p>
          <w:p>
            <w:pPr>
              <w:spacing w:after="40"/>
            </w:pPr>
            <w:r>
              <w:rPr>
                <w:rFonts w:ascii="Arial" w:cs="Arial" w:eastAsia="Arial" w:hAnsi="Arial"/>
                <w:i/>
                <w:iCs/>
                <w:color w:val="595959"/>
                <w:sz w:val="20"/>
                <w:szCs w:val="20"/>
              </w:rPr>
              <w:t xml:space="preserve">Test every randomization pathway: manual button, trigger logic (if used), stratification prompts, blinded/open display, dashboard counts. Create multiple test records. Verify allocation table consumption. Check that users without Randomize rights see the field greyed out. It is rare to get randomization right on the first attempt — build in time for this step.</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13</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Upload the production allocation table</w:t>
            </w:r>
          </w:p>
          <w:p>
            <w:pPr>
              <w:spacing w:after="40"/>
            </w:pPr>
            <w:r>
              <w:rPr>
                <w:rFonts w:ascii="Arial" w:cs="Arial" w:eastAsia="Arial" w:hAnsi="Arial"/>
                <w:i/>
                <w:iCs/>
                <w:color w:val="595959"/>
                <w:sz w:val="20"/>
                <w:szCs w:val="20"/>
              </w:rPr>
              <w:t xml:space="preserve">Once satisfied with testing, upload the allocation table to the Production slot. This can be the same file as the development slot if your tests passed. Verify all randomization models have a production allocation table — REDCap will not allow the project to move to production otherwise.</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14</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Move the project to Production</w:t>
            </w:r>
          </w:p>
          <w:p>
            <w:pPr>
              <w:spacing w:after="40"/>
            </w:pPr>
            <w:r>
              <w:rPr>
                <w:rFonts w:ascii="Arial" w:cs="Arial" w:eastAsia="Arial" w:hAnsi="Arial"/>
                <w:i/>
                <w:iCs/>
                <w:color w:val="595959"/>
                <w:sz w:val="20"/>
                <w:szCs w:val="20"/>
              </w:rPr>
              <w:t xml:space="preserve">Go to Project Setup and move the project to Production status. REDCap will ask whether to delete existing records — if you have only test records, deletion is appropriate. Do not start real randomization in Development mode and then switch — randomization values in the randomization variable will be cleared when moving to production. Always begin real data collection in Production.</w:t>
            </w:r>
          </w:p>
        </w:tc>
      </w:tr>
    </w:tbl>
    <w:p>
      <w:pPr>
        <w:spacing w:after="200"/>
      </w:pPr>
    </w:p>
    <w:p>
      <w:pPr>
        <w:pStyle w:val="Heading1"/>
        <w:pBdr>
          <w:bottom w:val="single" w:color="2E75B6" w:sz="6" w:space="1"/>
        </w:pBdr>
        <w:spacing w:before="360" w:after="120"/>
      </w:pPr>
      <w:r>
        <w:rPr>
          <w:rFonts w:ascii="Arial" w:cs="Arial" w:eastAsia="Arial" w:hAnsi="Arial"/>
          <w:b/>
          <w:bCs/>
          <w:color w:val="1F4E79"/>
          <w:sz w:val="32"/>
          <w:szCs w:val="32"/>
        </w:rPr>
        <w:t xml:space="preserve">6. Questions &amp; Answers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Can I change my stratification variables after saving the randomization model?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Stratification configuration is locked when the model is saved. To change it, you must erase the model and rebuild — which also erases all randomization data in the variable. This is why pre-flight planning is critical.</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What happens if I save the model and there is already data in the randomization variable?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REDCap will warn you and delete that data when the model is saved. This is intentional — the model now controls that variable. Remove test data before saving the model if you want to preserve it.</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Can I use the same allocation table for both development and production?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If your testing passed using the development table, you can upload the same file to the production slot. They are maintained separately and do not share data.</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What if I forget to upload a production allocation table before moving to production?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REDCap will block the status change until every randomization model has a production allocation table. You cannot move to production with an incomplete setup.</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Can I change the trigger option after the model is saved?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trigger option is part of step 4 of the model setup and is locked with the rest of the model configuration. To change it, the model must be erased and rebuilt.</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I uploaded the wrong allocation table. Can I replace it?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Development mode: yes, you can delete the uploaded table and upload a new one. Be aware this may affect existing test records. In Production mode: you cannot replace the table, only append to it. Contact your REDCap administrator if the production table has a fundamental error.</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Do I need to set up DAGs before or after enabling randomization?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Before. DAGs must be configured before the randomization model is defined. Adding new DAGs after a production model is set up is not possible without administrator intervention.</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What is the best variable name for the randomization variable?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 it short and simple (e.g., 'rand_group', 'arm_assignment'). Branching logic throughout your project will reference this variable name, and long complex names increase error risk.</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How many allocation slots should I generate?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minimum double your target enrollment per group. Consult your statistician for the right buffer for your specific design and dropout assumptions. There is no functional upper limit.</w:t>
            </w:r>
          </w:p>
        </w:tc>
      </w:tr>
    </w:tbl>
    <w:p>
      <w:pPr>
        <w:spacing w:after="120"/>
      </w:pPr>
    </w:p>
    <w:p>
      <w:pPr>
        <w:pStyle w:val="Heading1"/>
        <w:pBdr>
          <w:bottom w:val="single" w:color="2E75B6" w:sz="6" w:space="1"/>
        </w:pBdr>
        <w:spacing w:before="360" w:after="120"/>
      </w:pPr>
      <w:r>
        <w:rPr>
          <w:rFonts w:ascii="Arial" w:cs="Arial" w:eastAsia="Arial" w:hAnsi="Arial"/>
          <w:b/>
          <w:bCs/>
          <w:color w:val="1F4E79"/>
          <w:sz w:val="32"/>
          <w:szCs w:val="32"/>
        </w:rPr>
        <w:t xml:space="preserve">7. Common Mistakes &amp; Gotchas</w:t>
      </w:r>
    </w:p>
    <w:p>
      <w:pPr>
        <w:pStyle w:val="Heading2"/>
        <w:spacing w:before="280" w:after="80"/>
      </w:pPr>
      <w:r>
        <w:rPr>
          <w:rFonts w:ascii="Arial" w:cs="Arial" w:eastAsia="Arial" w:hAnsi="Arial"/>
          <w:b/>
          <w:bCs/>
          <w:color w:val="2E75B6"/>
          <w:sz w:val="26"/>
          <w:szCs w:val="26"/>
        </w:rPr>
        <w:t xml:space="preserve">Skipping pre-flight and going straight to setup</w:t>
      </w:r>
    </w:p>
    <w:p>
      <w:pPr>
        <w:pStyle w:val="ListParagraph"/>
        <w:numPr>
          <w:ilvl w:val="0"/>
          <w:numId w:val="2"/>
        </w:numPr>
        <w:spacing w:after="60"/>
      </w:pPr>
      <w:r>
        <w:rPr>
          <w:rFonts w:ascii="Arial" w:cs="Arial" w:eastAsia="Arial" w:hAnsi="Arial"/>
          <w:b/>
          <w:bCs/>
          <w:sz w:val="22"/>
          <w:szCs w:val="22"/>
        </w:rPr>
        <w:t xml:space="preserve">What happens: </w:t>
      </w:r>
      <w:r>
        <w:rPr>
          <w:rFonts w:ascii="Arial" w:cs="Arial" w:eastAsia="Arial" w:hAnsi="Arial"/>
          <w:sz w:val="22"/>
          <w:szCs w:val="22"/>
        </w:rPr>
        <w:t xml:space="preserve">The setup wizard asks for stratification variables, event assignments, or DAG configuration that hasn't been created yet. Setup stalls or is completed incorrectly, requiring a model rebuild.</w:t>
      </w:r>
    </w:p>
    <w:p>
      <w:pPr>
        <w:pStyle w:val="ListParagraph"/>
        <w:numPr>
          <w:ilvl w:val="0"/>
          <w:numId w:val="2"/>
        </w:numPr>
        <w:spacing w:after="60"/>
      </w:pPr>
      <w:r>
        <w:rPr>
          <w:rFonts w:ascii="Arial" w:cs="Arial" w:eastAsia="Arial" w:hAnsi="Arial"/>
          <w:b/>
          <w:bCs/>
          <w:sz w:val="22"/>
          <w:szCs w:val="22"/>
        </w:rPr>
        <w:t xml:space="preserve">Prevention: </w:t>
      </w:r>
      <w:r>
        <w:rPr>
          <w:rFonts w:ascii="Arial" w:cs="Arial" w:eastAsia="Arial" w:hAnsi="Arial"/>
          <w:sz w:val="22"/>
          <w:szCs w:val="22"/>
        </w:rPr>
        <w:t xml:space="preserve">Complete the pre-flight checklist in Section 4 entirely before opening the randomization setup interface.</w:t>
      </w:r>
    </w:p>
    <w:p>
      <w:pPr>
        <w:spacing w:after="100"/>
      </w:pPr>
    </w:p>
    <w:p>
      <w:pPr>
        <w:pStyle w:val="Heading2"/>
        <w:spacing w:before="280" w:after="80"/>
      </w:pPr>
      <w:r>
        <w:rPr>
          <w:rFonts w:ascii="Arial" w:cs="Arial" w:eastAsia="Arial" w:hAnsi="Arial"/>
          <w:b/>
          <w:bCs/>
          <w:color w:val="2E75B6"/>
          <w:sz w:val="26"/>
          <w:szCs w:val="26"/>
        </w:rPr>
        <w:t xml:space="preserve">Locking in the wrong event for the randomization variable (longitudinal projects)</w:t>
      </w:r>
    </w:p>
    <w:p>
      <w:pPr>
        <w:pStyle w:val="ListParagraph"/>
        <w:numPr>
          <w:ilvl w:val="0"/>
          <w:numId w:val="2"/>
        </w:numPr>
        <w:spacing w:after="60"/>
      </w:pPr>
      <w:r>
        <w:rPr>
          <w:rFonts w:ascii="Arial" w:cs="Arial" w:eastAsia="Arial" w:hAnsi="Arial"/>
          <w:b/>
          <w:bCs/>
          <w:sz w:val="22"/>
          <w:szCs w:val="22"/>
        </w:rPr>
        <w:t xml:space="preserve">What happens: </w:t>
      </w:r>
      <w:r>
        <w:rPr>
          <w:rFonts w:ascii="Arial" w:cs="Arial" w:eastAsia="Arial" w:hAnsi="Arial"/>
          <w:sz w:val="22"/>
          <w:szCs w:val="22"/>
        </w:rPr>
        <w:t xml:space="preserve">The randomization variable is assigned to the wrong event in the model setup. Once saved, this cannot be changed without deleting the model.</w:t>
      </w:r>
    </w:p>
    <w:p>
      <w:pPr>
        <w:pStyle w:val="ListParagraph"/>
        <w:numPr>
          <w:ilvl w:val="0"/>
          <w:numId w:val="2"/>
        </w:numPr>
        <w:spacing w:after="60"/>
      </w:pPr>
      <w:r>
        <w:rPr>
          <w:rFonts w:ascii="Arial" w:cs="Arial" w:eastAsia="Arial" w:hAnsi="Arial"/>
          <w:b/>
          <w:bCs/>
          <w:sz w:val="22"/>
          <w:szCs w:val="22"/>
        </w:rPr>
        <w:t xml:space="preserve">Prevention: </w:t>
      </w:r>
      <w:r>
        <w:rPr>
          <w:rFonts w:ascii="Arial" w:cs="Arial" w:eastAsia="Arial" w:hAnsi="Arial"/>
          <w:sz w:val="22"/>
          <w:szCs w:val="22"/>
        </w:rPr>
        <w:t xml:space="preserve">Map out your longitudinal event structure explicitly before setting up the model. Confirm which event holds the randomization variable before clicking Save.</w:t>
      </w:r>
    </w:p>
    <w:p>
      <w:pPr>
        <w:spacing w:after="100"/>
      </w:pPr>
    </w:p>
    <w:p>
      <w:pPr>
        <w:pStyle w:val="Heading2"/>
        <w:spacing w:before="280" w:after="80"/>
      </w:pPr>
      <w:r>
        <w:rPr>
          <w:rFonts w:ascii="Arial" w:cs="Arial" w:eastAsia="Arial" w:hAnsi="Arial"/>
          <w:b/>
          <w:bCs/>
          <w:color w:val="2E75B6"/>
          <w:sz w:val="26"/>
          <w:szCs w:val="26"/>
        </w:rPr>
        <w:t xml:space="preserve">Starting real data collection in Development mode</w:t>
      </w:r>
    </w:p>
    <w:p>
      <w:pPr>
        <w:pStyle w:val="ListParagraph"/>
        <w:numPr>
          <w:ilvl w:val="0"/>
          <w:numId w:val="2"/>
        </w:numPr>
        <w:spacing w:after="60"/>
      </w:pPr>
      <w:r>
        <w:rPr>
          <w:rFonts w:ascii="Arial" w:cs="Arial" w:eastAsia="Arial" w:hAnsi="Arial"/>
          <w:b/>
          <w:bCs/>
          <w:sz w:val="22"/>
          <w:szCs w:val="22"/>
        </w:rPr>
        <w:t xml:space="preserve">What happens: </w:t>
      </w:r>
      <w:r>
        <w:rPr>
          <w:rFonts w:ascii="Arial" w:cs="Arial" w:eastAsia="Arial" w:hAnsi="Arial"/>
          <w:sz w:val="22"/>
          <w:szCs w:val="22"/>
        </w:rPr>
        <w:t xml:space="preserve">Real participants are randomized in Development mode. When the project is moved to Production, REDCap clears all randomization variable values. Randomization data is lost and must be redone.</w:t>
      </w:r>
    </w:p>
    <w:p>
      <w:pPr>
        <w:pStyle w:val="ListParagraph"/>
        <w:numPr>
          <w:ilvl w:val="0"/>
          <w:numId w:val="2"/>
        </w:numPr>
        <w:spacing w:after="60"/>
      </w:pPr>
      <w:r>
        <w:rPr>
          <w:rFonts w:ascii="Arial" w:cs="Arial" w:eastAsia="Arial" w:hAnsi="Arial"/>
          <w:b/>
          <w:bCs/>
          <w:sz w:val="22"/>
          <w:szCs w:val="22"/>
        </w:rPr>
        <w:t xml:space="preserve">Prevention: </w:t>
      </w:r>
      <w:r>
        <w:rPr>
          <w:rFonts w:ascii="Arial" w:cs="Arial" w:eastAsia="Arial" w:hAnsi="Arial"/>
          <w:sz w:val="22"/>
          <w:szCs w:val="22"/>
        </w:rPr>
        <w:t xml:space="preserve">Never collect real data in Development mode. Move to Production before any real participant randomization occurs.</w:t>
      </w:r>
    </w:p>
    <w:p>
      <w:pPr>
        <w:spacing w:after="100"/>
      </w:pPr>
    </w:p>
    <w:p>
      <w:pPr>
        <w:pStyle w:val="Heading2"/>
        <w:spacing w:before="280" w:after="80"/>
      </w:pPr>
      <w:r>
        <w:rPr>
          <w:rFonts w:ascii="Arial" w:cs="Arial" w:eastAsia="Arial" w:hAnsi="Arial"/>
          <w:b/>
          <w:bCs/>
          <w:color w:val="2E75B6"/>
          <w:sz w:val="26"/>
          <w:szCs w:val="26"/>
        </w:rPr>
        <w:t xml:space="preserve">Not testing the 'insufficient rights' experience</w:t>
      </w:r>
    </w:p>
    <w:p>
      <w:pPr>
        <w:pStyle w:val="ListParagraph"/>
        <w:numPr>
          <w:ilvl w:val="0"/>
          <w:numId w:val="2"/>
        </w:numPr>
        <w:spacing w:after="60"/>
      </w:pPr>
      <w:r>
        <w:rPr>
          <w:rFonts w:ascii="Arial" w:cs="Arial" w:eastAsia="Arial" w:hAnsi="Arial"/>
          <w:b/>
          <w:bCs/>
          <w:sz w:val="22"/>
          <w:szCs w:val="22"/>
        </w:rPr>
        <w:t xml:space="preserve">What happens: </w:t>
      </w:r>
      <w:r>
        <w:rPr>
          <w:rFonts w:ascii="Arial" w:cs="Arial" w:eastAsia="Arial" w:hAnsi="Arial"/>
          <w:sz w:val="22"/>
          <w:szCs w:val="22"/>
        </w:rPr>
        <w:t xml:space="preserve">Users without Randomize rights can still see or interact with the randomization variable, or the field behavior is not what was expected.</w:t>
      </w:r>
    </w:p>
    <w:p>
      <w:pPr>
        <w:pStyle w:val="ListParagraph"/>
        <w:numPr>
          <w:ilvl w:val="0"/>
          <w:numId w:val="2"/>
        </w:numPr>
        <w:spacing w:after="60"/>
      </w:pPr>
      <w:r>
        <w:rPr>
          <w:rFonts w:ascii="Arial" w:cs="Arial" w:eastAsia="Arial" w:hAnsi="Arial"/>
          <w:b/>
          <w:bCs/>
          <w:sz w:val="22"/>
          <w:szCs w:val="22"/>
        </w:rPr>
        <w:t xml:space="preserve">Prevention: </w:t>
      </w:r>
      <w:r>
        <w:rPr>
          <w:rFonts w:ascii="Arial" w:cs="Arial" w:eastAsia="Arial" w:hAnsi="Arial"/>
          <w:sz w:val="22"/>
          <w:szCs w:val="22"/>
        </w:rPr>
        <w:t xml:space="preserve">Test with a user account that has minimal rights (no Randomize right) to confirm the field is greyed out and non-interactive. Test all user role configurations before going to production.</w:t>
      </w:r>
    </w:p>
    <w:p>
      <w:pPr>
        <w:spacing w:after="100"/>
      </w:pPr>
    </w:p>
    <w:p>
      <w:pPr>
        <w:pStyle w:val="Heading2"/>
        <w:spacing w:before="280" w:after="80"/>
      </w:pPr>
      <w:r>
        <w:rPr>
          <w:rFonts w:ascii="Arial" w:cs="Arial" w:eastAsia="Arial" w:hAnsi="Arial"/>
          <w:b/>
          <w:bCs/>
          <w:color w:val="2E75B6"/>
          <w:sz w:val="26"/>
          <w:szCs w:val="26"/>
        </w:rPr>
        <w:t xml:space="preserve">Generating an allocation table that is too small</w:t>
      </w:r>
    </w:p>
    <w:p>
      <w:pPr>
        <w:pStyle w:val="ListParagraph"/>
        <w:numPr>
          <w:ilvl w:val="0"/>
          <w:numId w:val="2"/>
        </w:numPr>
        <w:spacing w:after="60"/>
      </w:pPr>
      <w:r>
        <w:rPr>
          <w:rFonts w:ascii="Arial" w:cs="Arial" w:eastAsia="Arial" w:hAnsi="Arial"/>
          <w:b/>
          <w:bCs/>
          <w:sz w:val="22"/>
          <w:szCs w:val="22"/>
        </w:rPr>
        <w:t xml:space="preserve">What happens: </w:t>
      </w:r>
      <w:r>
        <w:rPr>
          <w:rFonts w:ascii="Arial" w:cs="Arial" w:eastAsia="Arial" w:hAnsi="Arial"/>
          <w:sz w:val="22"/>
          <w:szCs w:val="22"/>
        </w:rPr>
        <w:t xml:space="preserve">The project runs out of allocation slots mid-study. New records cannot be randomized. Administrator intervention is required to append more allocations — a disruptive situation during active data collection.</w:t>
      </w:r>
    </w:p>
    <w:p>
      <w:pPr>
        <w:pStyle w:val="ListParagraph"/>
        <w:numPr>
          <w:ilvl w:val="0"/>
          <w:numId w:val="2"/>
        </w:numPr>
        <w:spacing w:after="60"/>
      </w:pPr>
      <w:r>
        <w:rPr>
          <w:rFonts w:ascii="Arial" w:cs="Arial" w:eastAsia="Arial" w:hAnsi="Arial"/>
          <w:b/>
          <w:bCs/>
          <w:sz w:val="22"/>
          <w:szCs w:val="22"/>
        </w:rPr>
        <w:t xml:space="preserve">Prevention: </w:t>
      </w:r>
      <w:r>
        <w:rPr>
          <w:rFonts w:ascii="Arial" w:cs="Arial" w:eastAsia="Arial" w:hAnsi="Arial"/>
          <w:sz w:val="22"/>
          <w:szCs w:val="22"/>
        </w:rPr>
        <w:t xml:space="preserve">Generate at minimum double your expected enrollment per group. Consult your statistician. There is no penalty for having too many slots.</w:t>
      </w:r>
    </w:p>
    <w:p>
      <w:pPr>
        <w:spacing w:after="100"/>
      </w:pPr>
    </w:p>
    <w:p>
      <w:pPr>
        <w:pStyle w:val="Heading2"/>
        <w:spacing w:before="280" w:after="80"/>
      </w:pPr>
      <w:r>
        <w:rPr>
          <w:rFonts w:ascii="Arial" w:cs="Arial" w:eastAsia="Arial" w:hAnsi="Arial"/>
          <w:b/>
          <w:bCs/>
          <w:color w:val="2E75B6"/>
          <w:sz w:val="26"/>
          <w:szCs w:val="26"/>
        </w:rPr>
        <w:t xml:space="preserve">Using a complex variable name for the randomization variable</w:t>
      </w:r>
    </w:p>
    <w:p>
      <w:pPr>
        <w:pStyle w:val="ListParagraph"/>
        <w:numPr>
          <w:ilvl w:val="0"/>
          <w:numId w:val="2"/>
        </w:numPr>
        <w:spacing w:after="60"/>
      </w:pPr>
      <w:r>
        <w:rPr>
          <w:rFonts w:ascii="Arial" w:cs="Arial" w:eastAsia="Arial" w:hAnsi="Arial"/>
          <w:b/>
          <w:bCs/>
          <w:sz w:val="22"/>
          <w:szCs w:val="22"/>
        </w:rPr>
        <w:t xml:space="preserve">What happens: </w:t>
      </w:r>
      <w:r>
        <w:rPr>
          <w:rFonts w:ascii="Arial" w:cs="Arial" w:eastAsia="Arial" w:hAnsi="Arial"/>
          <w:sz w:val="22"/>
          <w:szCs w:val="22"/>
        </w:rPr>
        <w:t xml:space="preserve">Branching logic, alerts, and reports that reference the variable by name become error-prone and difficult to maintain.</w:t>
      </w:r>
    </w:p>
    <w:p>
      <w:pPr>
        <w:pStyle w:val="ListParagraph"/>
        <w:numPr>
          <w:ilvl w:val="0"/>
          <w:numId w:val="2"/>
        </w:numPr>
        <w:spacing w:after="60"/>
      </w:pPr>
      <w:r>
        <w:rPr>
          <w:rFonts w:ascii="Arial" w:cs="Arial" w:eastAsia="Arial" w:hAnsi="Arial"/>
          <w:b/>
          <w:bCs/>
          <w:sz w:val="22"/>
          <w:szCs w:val="22"/>
        </w:rPr>
        <w:t xml:space="preserve">Prevention: </w:t>
      </w:r>
      <w:r>
        <w:rPr>
          <w:rFonts w:ascii="Arial" w:cs="Arial" w:eastAsia="Arial" w:hAnsi="Arial"/>
          <w:sz w:val="22"/>
          <w:szCs w:val="22"/>
        </w:rPr>
        <w:t xml:space="preserve">Use short, descriptive variable names (e.g., 'rand_group'). Establish a naming convention before creating any randomization-related variables.</w:t>
      </w:r>
    </w:p>
    <w:p>
      <w:pPr>
        <w:spacing w:after="120"/>
      </w:pPr>
    </w:p>
    <w:p>
      <w:pPr>
        <w:pStyle w:val="Heading1"/>
        <w:pBdr>
          <w:bottom w:val="single" w:color="2E75B6" w:sz="6" w:space="1"/>
        </w:pBdr>
        <w:spacing w:before="360" w:after="120"/>
      </w:pPr>
      <w:r>
        <w:rPr>
          <w:rFonts w:ascii="Arial" w:cs="Arial" w:eastAsia="Arial" w:hAnsi="Arial"/>
          <w:b/>
          <w:bCs/>
          <w:color w:val="1F4E79"/>
          <w:sz w:val="32"/>
          <w:szCs w:val="32"/>
        </w:rPr>
        <w:t xml:space="preserve">8. Related Topics</w:t>
      </w:r>
    </w:p>
    <w:p>
      <w:pPr>
        <w:pStyle w:val="ListParagraph"/>
        <w:numPr>
          <w:ilvl w:val="0"/>
          <w:numId w:val="2"/>
        </w:numPr>
        <w:spacing w:after="60"/>
      </w:pPr>
      <w:r>
        <w:rPr>
          <w:rFonts w:ascii="Arial" w:cs="Arial" w:eastAsia="Arial" w:hAnsi="Arial"/>
          <w:b/>
          <w:bCs/>
          <w:sz w:val="22"/>
          <w:szCs w:val="22"/>
        </w:rPr>
        <w:t xml:space="preserve">RC-RAND-01: </w:t>
      </w:r>
      <w:r>
        <w:rPr>
          <w:rFonts w:ascii="Arial" w:cs="Arial" w:eastAsia="Arial" w:hAnsi="Arial"/>
          <w:sz w:val="22"/>
          <w:szCs w:val="22"/>
        </w:rPr>
        <w:t xml:space="preserve">Randomization Concepts &amp; Terminology — required prerequisite for this guide</w:t>
      </w:r>
    </w:p>
    <w:p>
      <w:pPr>
        <w:pStyle w:val="ListParagraph"/>
        <w:numPr>
          <w:ilvl w:val="0"/>
          <w:numId w:val="2"/>
        </w:numPr>
        <w:spacing w:after="60"/>
      </w:pPr>
      <w:r>
        <w:rPr>
          <w:rFonts w:ascii="Arial" w:cs="Arial" w:eastAsia="Arial" w:hAnsi="Arial"/>
          <w:b/>
          <w:bCs/>
          <w:sz w:val="22"/>
          <w:szCs w:val="22"/>
        </w:rPr>
        <w:t xml:space="preserve">RC-RAND-03: </w:t>
      </w:r>
      <w:r>
        <w:rPr>
          <w:rFonts w:ascii="Arial" w:cs="Arial" w:eastAsia="Arial" w:hAnsi="Arial"/>
          <w:sz w:val="22"/>
          <w:szCs w:val="22"/>
        </w:rPr>
        <w:t xml:space="preserve">Working with &amp; Managing Randomization — running, monitoring, dashboard, and admin options</w:t>
      </w:r>
    </w:p>
    <w:p>
      <w:pPr>
        <w:pStyle w:val="ListParagraph"/>
        <w:numPr>
          <w:ilvl w:val="0"/>
          <w:numId w:val="2"/>
        </w:numPr>
        <w:spacing w:after="60"/>
      </w:pPr>
      <w:r>
        <w:rPr>
          <w:rFonts w:ascii="Arial" w:cs="Arial" w:eastAsia="Arial" w:hAnsi="Arial"/>
          <w:b/>
          <w:bCs/>
          <w:sz w:val="22"/>
          <w:szCs w:val="22"/>
        </w:rPr>
        <w:t xml:space="preserve">RC-RIGHTS-01: </w:t>
      </w:r>
      <w:r>
        <w:rPr>
          <w:rFonts w:ascii="Arial" w:cs="Arial" w:eastAsia="Arial" w:hAnsi="Arial"/>
          <w:sz w:val="22"/>
          <w:szCs w:val="22"/>
        </w:rPr>
        <w:t xml:space="preserve">User Rights &amp; DAGs — DAG setup and user rights management</w:t>
      </w:r>
    </w:p>
    <w:p>
      <w:pPr>
        <w:pStyle w:val="ListParagraph"/>
        <w:numPr>
          <w:ilvl w:val="0"/>
          <w:numId w:val="2"/>
        </w:numPr>
        <w:spacing w:after="60"/>
      </w:pPr>
      <w:r>
        <w:rPr>
          <w:rFonts w:ascii="Arial" w:cs="Arial" w:eastAsia="Arial" w:hAnsi="Arial"/>
          <w:b/>
          <w:bCs/>
          <w:sz w:val="22"/>
          <w:szCs w:val="22"/>
        </w:rPr>
        <w:t xml:space="preserve">RC-LONG-01: </w:t>
      </w:r>
      <w:r>
        <w:rPr>
          <w:rFonts w:ascii="Arial" w:cs="Arial" w:eastAsia="Arial" w:hAnsi="Arial"/>
          <w:sz w:val="22"/>
          <w:szCs w:val="22"/>
        </w:rPr>
        <w:t xml:space="preserve">Longitudinal Projects — arm and event setup prerequisite for longitudinal randomization</w:t>
      </w:r>
    </w:p>
    <w:p>
      <w:pPr>
        <w:spacing w:after="120"/>
      </w:pPr>
    </w:p>
    <w:p>
      <w:pPr>
        <w:pStyle w:val="Heading1"/>
        <w:pBdr>
          <w:bottom w:val="single" w:color="2E75B6" w:sz="6" w:space="1"/>
        </w:pBdr>
        <w:spacing w:before="360" w:after="120"/>
      </w:pPr>
      <w:r>
        <w:rPr>
          <w:rFonts w:ascii="Arial" w:cs="Arial" w:eastAsia="Arial" w:hAnsi="Arial"/>
          <w:b/>
          <w:bCs/>
          <w:color w:val="1F4E79"/>
          <w:sz w:val="32"/>
          <w:szCs w:val="32"/>
        </w:rPr>
        <w:t xml:space="preserve">9. Version &amp; Change Notes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REDCap Version</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15.4.4+</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Randomization 2.0: automatic trigger options (steps 11) are available. This document is written for this version.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Pre-15.x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trigger options do not exist. Step 11 is not applicable. Manual-only randomization is the only option.</w:t>
            </w:r>
          </w:p>
        </w:tc>
      </w:tr>
    </w:tbl>
    <w:p>
      <w:pPr>
        <w:spacing w:after="240"/>
      </w:pPr>
    </w:p>
    <w:p>
      <w:pPr>
        <w:pBdr>
          <w:top w:val="single" w:color="CCCCCC" w:sz="3" w:space="4"/>
        </w:pBdr>
        <w:spacing w:before="200"/>
        <w:jc w:val="center"/>
      </w:pPr>
      <w:r>
        <w:rPr>
          <w:rFonts w:ascii="Arial" w:cs="Arial" w:eastAsia="Arial" w:hAnsi="Arial"/>
          <w:color w:val="AAAAAA"/>
          <w:sz w:val="18"/>
          <w:szCs w:val="18"/>
        </w:rPr>
        <w:t xml:space="preserve">REDCap LLM Knowledge Base  |  RC-RAND-02  |  Randomization Setup Guide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2026-03-30T23:21:42.517Z</dcterms:created>
  <dcterms:modified xsi:type="dcterms:W3CDTF">2026-03-30T23:21:42.518Z</dcterms:modified>
</cp:coreProperties>
</file>

<file path=docProps/custom.xml><?xml version="1.0" encoding="utf-8"?>
<Properties xmlns="http://schemas.openxmlformats.org/officeDocument/2006/custom-properties" xmlns:vt="http://schemas.openxmlformats.org/officeDocument/2006/docPropsVTypes"/>
</file>