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40"/>
          <w:szCs w:val="40"/>
        </w:rPr>
        <w:t xml:space="preserve">Data Export – User Rights &amp; Export Access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Article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Reports &amp; Stats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Applies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REDCap project types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Prerequisite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Data Export: Overview &amp; Workflow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REDCap Support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Related Topics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Overview &amp; Workflow; RC-EXPRT-04 — De-identification &amp; Formatting Options; RC-USER-01 — User Rights (when available)</w:t>
            </w:r>
          </w:p>
        </w:tc>
      </w:tr>
    </w:tbl>
    <w:p>
      <w:r>
        <w:t xml:space="preserve"/>
      </w:r>
    </w:p>
    <w:p>
      <w:pPr>
        <w:pStyle w:val="Heading1"/>
      </w:pPr>
      <w:r>
        <w:rPr>
          <w:rFonts w:ascii="Arial" w:cs="Arial" w:eastAsia="Arial" w:hAnsi="Arial"/>
          <w:b/>
          <w:bCs/>
        </w:rPr>
        <w:t xml:space="preserve">1. Overview</w:t>
      </w:r>
    </w:p>
    <w:p>
      <w:r>
        <w:rPr>
          <w:rFonts w:ascii="Arial" w:cs="Arial" w:eastAsia="Arial" w:hAnsi="Arial"/>
          <w:sz w:val="24"/>
          <w:szCs w:val="24"/>
        </w:rPr>
        <w:t xml:space="preserve">This article explains how REDCap user rights control what data a user can export, from which instruments, and in what form. Data Export Rights are configured per instrument and can restrict a user to de-identified exports only, or block export entirely. Understanding these rights is essential for troubleshooting export access issues and for correctly configuring access for project team members.</w:t>
      </w:r>
    </w:p>
    <w:p>
      <w:r>
        <w:t xml:space="preserve"/>
      </w:r>
    </w:p>
    <w:p>
      <w:pPr>
        <w:pStyle w:val="Heading1"/>
      </w:pPr>
      <w:r>
        <w:rPr>
          <w:rFonts w:ascii="Arial" w:cs="Arial" w:eastAsia="Arial" w:hAnsi="Arial"/>
          <w:b/>
          <w:bCs/>
        </w:rPr>
        <w:t xml:space="preserve">2. Key Concepts &amp; Definitions</w:t>
      </w:r>
    </w:p>
    <w:p>
      <w:pPr>
        <w:pStyle w:val="Heading2"/>
      </w:pPr>
      <w:r>
        <w:rPr>
          <w:rFonts w:ascii="Arial" w:cs="Arial" w:eastAsia="Arial" w:hAnsi="Arial"/>
          <w:b/>
          <w:bCs/>
        </w:rPr>
        <w:t xml:space="preserve">Data Viewing Rights</w:t>
      </w:r>
    </w:p>
    <w:p>
      <w:r>
        <w:rPr>
          <w:rFonts w:ascii="Arial" w:cs="Arial" w:eastAsia="Arial" w:hAnsi="Arial"/>
          <w:sz w:val="24"/>
          <w:szCs w:val="24"/>
        </w:rPr>
        <w:t xml:space="preserve">Controls what a user can see within REDCap's data entry and reporting interface. A user may have the right to view data on screen without being permitted to export it. Data Viewing Rights and Data Export Rights are configured independently.</w:t>
      </w:r>
    </w:p>
    <w:p>
      <w:r>
        <w:t xml:space="preserve"/>
      </w:r>
    </w:p>
    <w:p>
      <w:pPr>
        <w:pStyle w:val="Heading2"/>
      </w:pPr>
      <w:r>
        <w:rPr>
          <w:rFonts w:ascii="Arial" w:cs="Arial" w:eastAsia="Arial" w:hAnsi="Arial"/>
          <w:b/>
          <w:bCs/>
        </w:rPr>
        <w:t xml:space="preserve">Data Export Rights</w:t>
      </w:r>
    </w:p>
    <w:p>
      <w:r>
        <w:rPr>
          <w:rFonts w:ascii="Arial" w:cs="Arial" w:eastAsia="Arial" w:hAnsi="Arial"/>
          <w:sz w:val="24"/>
          <w:szCs w:val="24"/>
        </w:rPr>
        <w:t xml:space="preserve">Controls whether and how a user can export data from REDCap. Set per instrument. There are four levels: No Access, De-identified, Remove All Identifier Fields, and Full Data Set. A user may have different export rights for different instruments within the same project.</w:t>
      </w:r>
    </w:p>
    <w:p>
      <w:r>
        <w:t xml:space="preserve"/>
      </w:r>
    </w:p>
    <w:p>
      <w:pPr>
        <w:pStyle w:val="Heading2"/>
      </w:pPr>
      <w:r>
        <w:rPr>
          <w:rFonts w:ascii="Arial" w:cs="Arial" w:eastAsia="Arial" w:hAnsi="Arial"/>
          <w:b/>
          <w:bCs/>
        </w:rPr>
        <w:t xml:space="preserve">Add/Edit/Organize Reports</w:t>
      </w:r>
    </w:p>
    <w:p>
      <w:r>
        <w:rPr>
          <w:rFonts w:ascii="Arial" w:cs="Arial" w:eastAsia="Arial" w:hAnsi="Arial"/>
          <w:sz w:val="24"/>
          <w:szCs w:val="24"/>
        </w:rPr>
        <w:t xml:space="preserve">A separate user right that controls whether a user can create, edit, or organize custom reports. This right is independent of Data Export Rights. A user can have full export rights without being able to create custom reports, and vice versa.</w:t>
      </w:r>
    </w:p>
    <w:p>
      <w:r>
        <w:t xml:space="preserve"/>
      </w:r>
    </w:p>
    <w:p>
      <w:pPr>
        <w:pStyle w:val="Heading2"/>
      </w:pPr>
      <w:r>
        <w:rPr>
          <w:rFonts w:ascii="Arial" w:cs="Arial" w:eastAsia="Arial" w:hAnsi="Arial"/>
          <w:b/>
          <w:bCs/>
        </w:rPr>
        <w:t xml:space="preserve">Data Access Group (DAG)</w:t>
      </w:r>
    </w:p>
    <w:p>
      <w:r>
        <w:rPr>
          <w:rFonts w:ascii="Arial" w:cs="Arial" w:eastAsia="Arial" w:hAnsi="Arial"/>
          <w:sz w:val="24"/>
          <w:szCs w:val="24"/>
        </w:rPr>
        <w:t xml:space="preserve">A record-level partitioning feature. Users assigned to a DAG can only view and export records within their DAG. Users not assigned to any DAG can export all records in the project. DAG membership affects exports even when a user has Full Data Set export rights.</w:t>
      </w:r>
    </w:p>
    <w:p>
      <w:r>
        <w:t xml:space="preserve"/>
      </w:r>
    </w:p>
    <w:p>
      <w:pPr>
        <w:pStyle w:val="Heading2"/>
      </w:pPr>
      <w:r>
        <w:rPr>
          <w:rFonts w:ascii="Arial" w:cs="Arial" w:eastAsia="Arial" w:hAnsi="Arial"/>
          <w:b/>
          <w:bCs/>
        </w:rPr>
        <w:t xml:space="preserve">Identifier Field</w:t>
      </w:r>
    </w:p>
    <w:p>
      <w:r>
        <w:rPr>
          <w:rFonts w:ascii="Arial" w:cs="Arial" w:eastAsia="Arial" w:hAnsi="Arial"/>
          <w:sz w:val="24"/>
          <w:szCs w:val="24"/>
        </w:rPr>
        <w:t xml:space="preserve">A variable flagged by the project designer as containing potentially identifying information (e.g., name, date of birth, medical record number). Identifier flags are set in the Online Designer or via Check for Identifiers in the Project Setup page. Export rights levels that include de-identification use this flag to determine which fields to remove.</w:t>
      </w:r>
    </w:p>
    <w:p>
      <w:r>
        <w:t xml:space="preserve"/>
      </w:r>
    </w:p>
    <w:p>
      <w:pPr>
        <w:pStyle w:val="Heading1"/>
      </w:pPr>
      <w:r>
        <w:rPr>
          <w:rFonts w:ascii="Arial" w:cs="Arial" w:eastAsia="Arial" w:hAnsi="Arial"/>
          <w:b/>
          <w:bCs/>
        </w:rPr>
        <w:t xml:space="preserve">3. Data Export Rights Levels</w:t>
      </w:r>
    </w:p>
    <w:p>
      <w:r>
        <w:rPr>
          <w:rFonts w:ascii="Arial" w:cs="Arial" w:eastAsia="Arial" w:hAnsi="Arial"/>
          <w:sz w:val="24"/>
          <w:szCs w:val="24"/>
        </w:rPr>
        <w:t xml:space="preserve">Export rights are configured per instrument in User Rights. A user may have different levels for different instruments. The level assigned determines what the export dialog shows and what options are 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Level</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the user can export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No Access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data from this instrument can be exported in any form. The instrument's variables are excluded from all exports, including All Data and custom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De-identified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the instrument with all free-form text fields, date/time fields, and identifier-flagged fields automatically removed. The de-identification options in the export dialog become required rather than optional. The user cannot choose to export identified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Remove All Identifier Fields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all fields except those flagged as identifiers. The user can optionally apply further de-identification in the export dialog (see RC-EXPRT-04). Free-form text and date fields are included unless the user elects to remove them.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Full Data Set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all fields including identifiers. The user can choose to export in identified or de-identified form. All de-identification options in the export dialog are optional.</w:t>
            </w:r>
          </w:p>
        </w:tc>
      </w:tr>
    </w:tbl>
    <w:p>
      <w:r>
        <w:t xml:space="preserve"/>
      </w:r>
    </w:p>
    <w:p>
      <w:pPr>
        <w:pStyle w:val="Heading1"/>
      </w:pPr>
      <w:r>
        <w:rPr>
          <w:rFonts w:ascii="Arial" w:cs="Arial" w:eastAsia="Arial" w:hAnsi="Arial"/>
          <w:b/>
          <w:bCs/>
        </w:rPr>
        <w:t xml:space="preserve">4. How Rights Affect the Export Dialog</w:t>
      </w:r>
    </w:p>
    <w:p>
      <w:r>
        <w:rPr>
          <w:rFonts w:ascii="Arial" w:cs="Arial" w:eastAsia="Arial" w:hAnsi="Arial"/>
          <w:sz w:val="24"/>
          <w:szCs w:val="24"/>
        </w:rPr>
        <w:t xml:space="preserve">The export dialog adapts based on the user's rights. Users with restricted rights see fewer options, and some options become mandatory rather than optional.</w:t>
      </w:r>
    </w:p>
    <w:p>
      <w:r>
        <w:t xml:space="preserve"/>
      </w:r>
    </w:p>
    <w:p>
      <w:pPr>
        <w:pStyle w:val="Heading2"/>
      </w:pPr>
      <w:r>
        <w:rPr>
          <w:rFonts w:ascii="Arial" w:cs="Arial" w:eastAsia="Arial" w:hAnsi="Arial"/>
          <w:b/>
          <w:bCs/>
        </w:rPr>
        <w:t xml:space="preserve">4.1 Full Data Set users</w:t>
      </w:r>
    </w:p>
    <w:p>
      <w:r>
        <w:rPr>
          <w:rFonts w:ascii="Arial" w:cs="Arial" w:eastAsia="Arial" w:hAnsi="Arial"/>
          <w:sz w:val="24"/>
          <w:szCs w:val="24"/>
        </w:rPr>
        <w:t xml:space="preserve">See all export options. De-identification options are presented as optional checkboxes. The user can export in fully identified or fully de-identified form.</w:t>
      </w:r>
    </w:p>
    <w:p>
      <w:r>
        <w:t xml:space="preserve"/>
      </w:r>
    </w:p>
    <w:p>
      <w:pPr>
        <w:pStyle w:val="Heading2"/>
      </w:pPr>
      <w:r>
        <w:rPr>
          <w:rFonts w:ascii="Arial" w:cs="Arial" w:eastAsia="Arial" w:hAnsi="Arial"/>
          <w:b/>
          <w:bCs/>
        </w:rPr>
        <w:t xml:space="preserve">4.2 Remove All Identifier Fields users</w:t>
      </w:r>
    </w:p>
    <w:p>
      <w:r>
        <w:rPr>
          <w:rFonts w:ascii="Arial" w:cs="Arial" w:eastAsia="Arial" w:hAnsi="Arial"/>
          <w:sz w:val="24"/>
          <w:szCs w:val="24"/>
        </w:rPr>
        <w:t xml:space="preserve">The Remove All Identifier Fields de-identification option is pre-checked and cannot be unchecked. Additional de-identification options remain optional. The user can further restrict but cannot export identifiers.</w:t>
      </w:r>
    </w:p>
    <w:p>
      <w:r>
        <w:t xml:space="preserve"/>
      </w:r>
    </w:p>
    <w:p>
      <w:pPr>
        <w:pStyle w:val="Heading2"/>
      </w:pPr>
      <w:r>
        <w:rPr>
          <w:rFonts w:ascii="Arial" w:cs="Arial" w:eastAsia="Arial" w:hAnsi="Arial"/>
          <w:b/>
          <w:bCs/>
        </w:rPr>
        <w:t xml:space="preserve">4.3 De-identified users</w:t>
      </w:r>
    </w:p>
    <w:p>
      <w:r>
        <w:rPr>
          <w:rFonts w:ascii="Arial" w:cs="Arial" w:eastAsia="Arial" w:hAnsi="Arial"/>
          <w:sz w:val="24"/>
          <w:szCs w:val="24"/>
        </w:rPr>
        <w:t xml:space="preserve">All de-identification options (remove identifiers, remove free-form text, remove dates) are pre-checked and locked. The user sees a restricted export dialog with no ability to include identified data.</w:t>
      </w:r>
    </w:p>
    <w:p>
      <w:r>
        <w:t xml:space="preserve"/>
      </w:r>
    </w:p>
    <w:p>
      <w:pPr>
        <w:pStyle w:val="Heading2"/>
      </w:pPr>
      <w:r>
        <w:rPr>
          <w:rFonts w:ascii="Arial" w:cs="Arial" w:eastAsia="Arial" w:hAnsi="Arial"/>
          <w:b/>
          <w:bCs/>
        </w:rPr>
        <w:t xml:space="preserve">4.4 No Access users</w:t>
      </w:r>
    </w:p>
    <w:p>
      <w:r>
        <w:rPr>
          <w:rFonts w:ascii="Arial" w:cs="Arial" w:eastAsia="Arial" w:hAnsi="Arial"/>
          <w:sz w:val="24"/>
          <w:szCs w:val="24"/>
        </w:rPr>
        <w:t xml:space="preserve">Instruments where the user has No Access are excluded from the export entirely. If all instruments are set to No Access and the user also lacks the Add/Edit/Organize Reports right, the Data Exports, Reports, and Stats application may not appear in the menu at 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Tip: </w:t>
            </w:r>
            <w:r>
              <w:rPr>
                <w:rFonts w:ascii="Arial" w:cs="Arial" w:eastAsia="Arial" w:hAnsi="Arial"/>
                <w:sz w:val="24"/>
                <w:szCs w:val="24"/>
              </w:rPr>
              <w:t xml:space="preserve">To remove the Data Exports, Reports, and Stats application from a user's menu entirely, set their export rights to No Access for all instruments and uncheck the Add/Edit/Organize Reports right.</w:t>
            </w:r>
          </w:p>
        </w:tc>
      </w:tr>
    </w:tbl>
    <w:p>
      <w:r>
        <w:t xml:space="preserve"/>
      </w:r>
    </w:p>
    <w:p>
      <w:pPr>
        <w:pStyle w:val="Heading1"/>
      </w:pPr>
      <w:r>
        <w:rPr>
          <w:rFonts w:ascii="Arial" w:cs="Arial" w:eastAsia="Arial" w:hAnsi="Arial"/>
          <w:b/>
          <w:bCs/>
        </w:rPr>
        <w:t xml:space="preserve">5. Data Access Groups and Export Scope</w:t>
      </w:r>
    </w:p>
    <w:p>
      <w:r>
        <w:rPr>
          <w:rFonts w:ascii="Arial" w:cs="Arial" w:eastAsia="Arial" w:hAnsi="Arial"/>
          <w:sz w:val="24"/>
          <w:szCs w:val="24"/>
        </w:rPr>
        <w:t xml:space="preserve">DAG membership limits which records a user can export, regardless of their Data Export Rights level.</w:t>
      </w:r>
    </w:p>
    <w:p>
      <w:r>
        <w:t xml:space="preserve"/>
      </w:r>
    </w:p>
    <w:p>
      <w:pPr>
        <w:pStyle w:val="ListParagraph"/>
        <w:numPr>
          <w:ilvl w:val="0"/>
          <w:numId w:val="2"/>
        </w:numPr>
      </w:pPr>
      <w:r>
        <w:rPr>
          <w:rFonts w:ascii="Arial" w:cs="Arial" w:eastAsia="Arial" w:hAnsi="Arial"/>
          <w:sz w:val="24"/>
          <w:szCs w:val="24"/>
        </w:rPr>
        <w:t xml:space="preserve">A user assigned to one or more DAGs can only export records that belong to those DAGs.</w:t>
      </w:r>
    </w:p>
    <w:p>
      <w:pPr>
        <w:pStyle w:val="ListParagraph"/>
        <w:numPr>
          <w:ilvl w:val="0"/>
          <w:numId w:val="2"/>
        </w:numPr>
      </w:pPr>
      <w:r>
        <w:rPr>
          <w:rFonts w:ascii="Arial" w:cs="Arial" w:eastAsia="Arial" w:hAnsi="Arial"/>
          <w:sz w:val="24"/>
          <w:szCs w:val="24"/>
        </w:rPr>
        <w:t xml:space="preserve">A user not assigned to any DAG can export all records in the project.</w:t>
      </w:r>
    </w:p>
    <w:p>
      <w:pPr>
        <w:pStyle w:val="ListParagraph"/>
        <w:numPr>
          <w:ilvl w:val="0"/>
          <w:numId w:val="2"/>
        </w:numPr>
      </w:pPr>
      <w:r>
        <w:rPr>
          <w:rFonts w:ascii="Arial" w:cs="Arial" w:eastAsia="Arial" w:hAnsi="Arial"/>
          <w:sz w:val="24"/>
          <w:szCs w:val="24"/>
        </w:rPr>
        <w:t xml:space="preserve">DAG filtering applies to all export types — All Data, Selected Instruments, and custom reports.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Important: </w:t>
            </w:r>
            <w:r>
              <w:rPr>
                <w:rFonts w:ascii="Arial" w:cs="Arial" w:eastAsia="Arial" w:hAnsi="Arial"/>
                <w:sz w:val="24"/>
                <w:szCs w:val="24"/>
              </w:rPr>
              <w:t xml:space="preserve">If a user reports that their export is missing records, check whether they are assigned to a DAG. Their export rights may be Full Data Set, but DAG membership still limits which records they can access.</w:t>
            </w:r>
          </w:p>
        </w:tc>
      </w:tr>
    </w:tbl>
    <w:p>
      <w:r>
        <w:t xml:space="preserve"/>
      </w:r>
    </w:p>
    <w:p>
      <w:pPr>
        <w:pStyle w:val="Heading1"/>
      </w:pPr>
      <w:r>
        <w:rPr>
          <w:rFonts w:ascii="Arial" w:cs="Arial" w:eastAsia="Arial" w:hAnsi="Arial"/>
          <w:b/>
          <w:bCs/>
        </w:rPr>
        <w:t xml:space="preserve">6. Common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Why can't I see the Data Exports, Reports, and Stats application in the menu?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application only appears if you have at least one instrument with export rights above No Access, or if the Add/Edit/Organize Reports right is enabled. If neither applies, the application is hidden. Contact your project administrator to review your rights.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I have Full Data Set rights but my export is missing some records. Why?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 are likely assigned to a Data Access Group. DAG membership restricts exports to records in your DAG regardless of your export rights level. Contact your project administrator if you need access to records outside your DAG.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Can I have different export rights for different instruments?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Yes. Data Export Rights are configured per instrument. You may have Full Data Set rights for one instrument and De-identified rights for another within the same project.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is the difference between Data Viewing Rights and Data Export Rights?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Data Viewing Rights control what you can see in REDCap's interface during data entry and reporting. Data Export Rights control whether and how you can download that data. A user can have full viewing rights with no export rights, or vice versa.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I need to create a custom report but don't see the option. What right do I need?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Add/Edit/Organize Reports right must be enabled for your account. This is separate from Data Export Rights. Contact your project administrator to request this right.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Does the De-identified export level remove all sensitive data automatically?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 removes free-form text fields, date/time fields, and fields flagged as identifiers. However, de-identification depends on the project designer having correctly flagged identifier fields. If identifier flagging was incomplete during project design, some sensitive fields may still appear in de-identified exports.</w:t>
            </w:r>
          </w:p>
        </w:tc>
      </w:tr>
    </w:tbl>
    <w:p>
      <w:r>
        <w:t xml:space="preserve"/>
      </w:r>
    </w:p>
    <w:p>
      <w:pPr>
        <w:pStyle w:val="Heading1"/>
      </w:pPr>
      <w:r>
        <w:rPr>
          <w:rFonts w:ascii="Arial" w:cs="Arial" w:eastAsia="Arial" w:hAnsi="Arial"/>
          <w:b/>
          <w:bCs/>
        </w:rPr>
        <w:t xml:space="preserve">7. Common Mistakes &amp; Gotchas</w:t>
      </w:r>
    </w:p>
    <w:p>
      <w:r>
        <w:t xml:space="preserve"/>
      </w:r>
    </w:p>
    <w:p>
      <w:r>
        <w:rPr>
          <w:rFonts w:ascii="Arial" w:cs="Arial" w:eastAsia="Arial" w:hAnsi="Arial"/>
          <w:b/>
          <w:bCs/>
          <w:sz w:val="24"/>
          <w:szCs w:val="24"/>
        </w:rPr>
        <w:t xml:space="preserve">Assuming Full Data Set rights means all records are accessible.</w:t>
      </w:r>
      <w:r>
        <w:rPr>
          <w:rFonts w:ascii="Arial" w:cs="Arial" w:eastAsia="Arial" w:hAnsi="Arial"/>
          <w:sz w:val="24"/>
          <w:szCs w:val="24"/>
        </w:rPr>
        <w:t xml:space="preserve"> Export rights control what data can be exported from accessible records. DAG membership is a separate layer that controls which records are accessible. Both must be considered when troubleshooting incomplete exports.</w:t>
      </w:r>
    </w:p>
    <w:p>
      <w:r>
        <w:t xml:space="preserve"/>
      </w:r>
    </w:p>
    <w:p>
      <w:r>
        <w:rPr>
          <w:rFonts w:ascii="Arial" w:cs="Arial" w:eastAsia="Arial" w:hAnsi="Arial"/>
          <w:b/>
          <w:bCs/>
          <w:sz w:val="24"/>
          <w:szCs w:val="24"/>
        </w:rPr>
        <w:t xml:space="preserve">Relying on de-identification without verifying identifier flags.</w:t>
      </w:r>
      <w:r>
        <w:rPr>
          <w:rFonts w:ascii="Arial" w:cs="Arial" w:eastAsia="Arial" w:hAnsi="Arial"/>
          <w:sz w:val="24"/>
          <w:szCs w:val="24"/>
        </w:rPr>
        <w:t xml:space="preserve"> The De-identified and Remove All Identifier Fields export levels remove fields flagged as identifiers. If the project designer did not flag all sensitive fields during design, those fields will still appear in de-identified exports. Always verify identifier flagging in the project before granting de-identified export access as a privacy safeguard.</w:t>
      </w:r>
    </w:p>
    <w:p>
      <w:r>
        <w:t xml:space="preserve"/>
      </w:r>
    </w:p>
    <w:p>
      <w:r>
        <w:rPr>
          <w:rFonts w:ascii="Arial" w:cs="Arial" w:eastAsia="Arial" w:hAnsi="Arial"/>
          <w:b/>
          <w:bCs/>
          <w:sz w:val="24"/>
          <w:szCs w:val="24"/>
        </w:rPr>
        <w:t xml:space="preserve">Confusing Data Viewing Rights and Data Export Rights.</w:t>
      </w:r>
      <w:r>
        <w:rPr>
          <w:rFonts w:ascii="Arial" w:cs="Arial" w:eastAsia="Arial" w:hAnsi="Arial"/>
          <w:sz w:val="24"/>
          <w:szCs w:val="24"/>
        </w:rPr>
        <w:t xml:space="preserve"> A user who can see data on screen is not automatically allowed to export it. These are independently configured rights. When troubleshooting export issues, check both.</w:t>
      </w:r>
    </w:p>
    <w:p>
      <w:r>
        <w:t xml:space="preserve"/>
      </w:r>
    </w:p>
    <w:p>
      <w:r>
        <w:rPr>
          <w:rFonts w:ascii="Arial" w:cs="Arial" w:eastAsia="Arial" w:hAnsi="Arial"/>
          <w:b/>
          <w:bCs/>
          <w:sz w:val="24"/>
          <w:szCs w:val="24"/>
        </w:rPr>
        <w:t xml:space="preserve">Not removing the application from the menu when export should be fully blocked.</w:t>
      </w:r>
      <w:r>
        <w:rPr>
          <w:rFonts w:ascii="Arial" w:cs="Arial" w:eastAsia="Arial" w:hAnsi="Arial"/>
          <w:sz w:val="24"/>
          <w:szCs w:val="24"/>
        </w:rPr>
        <w:t xml:space="preserve"> Setting export rights to No Access for all instruments still leaves the application visible if the Add/Edit/Organize Reports right is enabled. To hide the application entirely, both conditions must be addressed.</w:t>
      </w:r>
    </w:p>
    <w:p>
      <w:r>
        <w:t xml:space="preserve"/>
      </w:r>
    </w:p>
    <w:p>
      <w:pPr>
        <w:pStyle w:val="Heading1"/>
      </w:pPr>
      <w:r>
        <w:rPr>
          <w:rFonts w:ascii="Arial" w:cs="Arial" w:eastAsia="Arial" w:hAnsi="Arial"/>
          <w:b/>
          <w:bCs/>
        </w:rPr>
        <w:t xml:space="preserve">8. Related Articles</w:t>
      </w:r>
    </w:p>
    <w:p>
      <w:pPr>
        <w:pStyle w:val="ListParagraph"/>
        <w:numPr>
          <w:ilvl w:val="0"/>
          <w:numId w:val="2"/>
        </w:numPr>
      </w:pPr>
      <w:r>
        <w:rPr>
          <w:rFonts w:ascii="Arial" w:cs="Arial" w:eastAsia="Arial" w:hAnsi="Arial"/>
          <w:sz w:val="24"/>
          <w:szCs w:val="24"/>
        </w:rPr>
        <w:t xml:space="preserve">RC-EXPRT-01 — Data Export: Overview &amp; Workflow (prerequisite)</w:t>
      </w:r>
    </w:p>
    <w:p>
      <w:pPr>
        <w:pStyle w:val="ListParagraph"/>
        <w:numPr>
          <w:ilvl w:val="0"/>
          <w:numId w:val="2"/>
        </w:numPr>
      </w:pPr>
      <w:r>
        <w:rPr>
          <w:rFonts w:ascii="Arial" w:cs="Arial" w:eastAsia="Arial" w:hAnsi="Arial"/>
          <w:sz w:val="24"/>
          <w:szCs w:val="24"/>
        </w:rPr>
        <w:t xml:space="preserve">RC-EXPRT-04 — Data Export: De-identification &amp; Formatting Options (how de-identification options work in the export dialog)</w:t>
      </w:r>
    </w:p>
    <w:p>
      <w:pPr>
        <w:pStyle w:val="ListParagraph"/>
        <w:numPr>
          <w:ilvl w:val="0"/>
          <w:numId w:val="2"/>
        </w:numPr>
      </w:pPr>
      <w:r>
        <w:rPr>
          <w:rFonts w:ascii="Arial" w:cs="Arial" w:eastAsia="Arial" w:hAnsi="Arial"/>
          <w:sz w:val="24"/>
          <w:szCs w:val="24"/>
        </w:rPr>
        <w:t xml:space="preserve">RC-EXPRT-05 — Data Export: Report Types</w:t>
      </w:r>
    </w:p>
    <w:p>
      <w:pPr>
        <w:pStyle w:val="ListParagraph"/>
        <w:numPr>
          <w:ilvl w:val="0"/>
          <w:numId w:val="2"/>
        </w:numPr>
      </w:pPr>
      <w:r>
        <w:rPr>
          <w:rFonts w:ascii="Arial" w:cs="Arial" w:eastAsia="Arial" w:hAnsi="Arial"/>
          <w:sz w:val="24"/>
          <w:szCs w:val="24"/>
        </w:rPr>
        <w:t xml:space="preserve">RC-NAV-REC-04 — Record Status Dashboard &amp; Other Record Links (DAG filtering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2026-04-02T00:18:07.454Z</dcterms:created>
  <dcterms:modified xsi:type="dcterms:W3CDTF">2026-04-02T00:18:07.455Z</dcterms:modified>
</cp:coreProperties>
</file>

<file path=docProps/custom.xml><?xml version="1.0" encoding="utf-8"?>
<Properties xmlns="http://schemas.openxmlformats.org/officeDocument/2006/custom-properties" xmlns:vt="http://schemas.openxmlformats.org/officeDocument/2006/docPropsVTypes"/>
</file>