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jc w:val="center"/>
      </w:pPr>
      <w:r>
        <w:rPr>
          <w:rFonts w:ascii="Arial" w:cs="Arial" w:eastAsia="Arial" w:hAnsi="Arial"/>
          <w:b/>
          <w:bCs/>
          <w:color w:val="1F4E79"/>
          <w:sz w:val="84"/>
          <w:szCs w:val="84"/>
        </w:rPr>
        <w:t xml:space="preserve">CHANNEL</w:t>
      </w:r>
    </w:p>
    <w:p>
      <w:pPr>
        <w:spacing w:after="60"/>
        <w:jc w:val="center"/>
      </w:pPr>
      <w:r>
        <w:rPr>
          <w:rFonts w:ascii="Arial" w:cs="Arial" w:eastAsia="Arial" w:hAnsi="Arial"/>
          <w:color w:val="2E75B6"/>
          <w:sz w:val="34"/>
          <w:szCs w:val="34"/>
        </w:rPr>
        <w:t xml:space="preserve">Education Management SaaS Platform</w:t>
      </w:r>
    </w:p>
    <w:p>
      <w:pPr>
        <w:spacing w:after="40"/>
        <w:jc w:val="center"/>
      </w:pPr>
      <w:r>
        <w:rPr>
          <w:rFonts w:ascii="Arial" w:cs="Arial" w:eastAsia="Arial" w:hAnsi="Arial"/>
          <w:i/>
          <w:iCs/>
          <w:color w:val="888888"/>
          <w:sz w:val="24"/>
          <w:szCs w:val="24"/>
        </w:rPr>
        <w:t xml:space="preserve">(Teachify)</w:t>
      </w:r>
    </w:p>
    <w:p>
      <w:pPr>
        <w:spacing w:after="0" w:before="240"/>
      </w:pPr>
      <w:r>
        <w:t xml:space="preserve"/>
      </w:r>
    </w:p>
    <w:p>
      <w:pPr>
        <w:spacing w:after="60"/>
        <w:jc w:val="center"/>
      </w:pPr>
      <w:r>
        <w:rPr>
          <w:rFonts w:ascii="Arial" w:cs="Arial" w:eastAsia="Arial" w:hAnsi="Arial"/>
          <w:b/>
          <w:bCs/>
          <w:color w:val="1A1A2E"/>
          <w:sz w:val="30"/>
          <w:szCs w:val="30"/>
        </w:rPr>
        <w:t xml:space="preserve">Business Requirements Document</w:t>
      </w:r>
    </w:p>
    <w:p>
      <w:pPr>
        <w:spacing w:after="60"/>
        <w:jc w:val="center"/>
      </w:pPr>
      <w:r>
        <w:rPr>
          <w:rFonts w:ascii="Arial" w:cs="Arial" w:eastAsia="Arial" w:hAnsi="Arial"/>
          <w:color w:val="666666"/>
          <w:sz w:val="22"/>
          <w:szCs w:val="22"/>
        </w:rPr>
        <w:t xml:space="preserve">Version 2.0  ·  Comprehensive Edition</w:t>
      </w:r>
    </w:p>
    <w:p>
      <w:pPr>
        <w:spacing w:after="0" w:before="120"/>
      </w:pPr>
      <w:r>
        <w:t xml:space="preserve"/>
      </w:r>
    </w:p>
    <w:p>
      <w:pPr>
        <w:jc w:val="center"/>
      </w:pPr>
      <w:r>
        <w:rPr>
          <w:rFonts w:ascii="Arial" w:cs="Arial" w:eastAsia="Arial" w:hAnsi="Arial"/>
          <w:color w:val="999999"/>
          <w:sz w:val="20"/>
          <w:szCs w:val="20"/>
        </w:rPr>
        <w:t xml:space="preserve">Target Market: Egypt  ·  Confidential</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Executive Summary &amp; Vision</w:t>
      </w:r>
    </w:p>
    <w:p>
      <w:pPr>
        <w:pStyle w:val="Heading2"/>
        <w:spacing w:after="120" w:before="280"/>
      </w:pPr>
      <w:r>
        <w:rPr>
          <w:rFonts w:ascii="Arial" w:cs="Arial" w:eastAsia="Arial" w:hAnsi="Arial"/>
          <w:b/>
          <w:bCs/>
          <w:color w:val="2E75B6"/>
          <w:sz w:val="26"/>
          <w:szCs w:val="26"/>
        </w:rPr>
        <w:t xml:space="preserve">1.1 Purpose</w:t>
      </w:r>
    </w:p>
    <w:p>
      <w:pPr>
        <w:spacing w:after="80" w:before="60"/>
      </w:pPr>
      <w:r>
        <w:rPr>
          <w:rFonts w:ascii="Arial" w:cs="Arial" w:eastAsia="Arial" w:hAnsi="Arial"/>
          <w:color w:val="2C2C2C"/>
          <w:sz w:val="22"/>
          <w:szCs w:val="22"/>
        </w:rPr>
        <w:t xml:space="preserve">This document defines the complete business requirements for Channel (internally referenced as Teachify), a multi-tenant Software-as-a-Service platform purpose-built for the Egyptian private education market. It serves as the authoritative reference for product, engineering, and business stakeholders, and as the source of truth for scope, rules, and phasing.</w:t>
      </w:r>
    </w:p>
    <w:p>
      <w:pPr>
        <w:pStyle w:val="Heading2"/>
        <w:spacing w:after="120" w:before="280"/>
      </w:pPr>
      <w:r>
        <w:rPr>
          <w:rFonts w:ascii="Arial" w:cs="Arial" w:eastAsia="Arial" w:hAnsi="Arial"/>
          <w:b/>
          <w:bCs/>
          <w:color w:val="2E75B6"/>
          <w:sz w:val="26"/>
          <w:szCs w:val="26"/>
        </w:rPr>
        <w:t xml:space="preserve">1.2 Vision</w:t>
      </w:r>
    </w:p>
    <w:p>
      <w:pPr>
        <w:spacing w:after="80" w:before="60"/>
      </w:pPr>
      <w:r>
        <w:rPr>
          <w:rFonts w:ascii="Arial" w:cs="Arial" w:eastAsia="Arial" w:hAnsi="Arial"/>
          <w:color w:val="2C2C2C"/>
          <w:sz w:val="22"/>
          <w:szCs w:val="22"/>
        </w:rPr>
        <w:t xml:space="preserve">Egypt's private tutoring sector is vast, fast-growing, and almost entirely run on manual tools: paper registers, WhatsApp groups, and personal spreadsheets. Teachers and centers lose hours every week to administration and lose revenue to untracked payments and absences. Channel replaces this fragmented reality with a single, branded, digital workspace where any educator can run their entire operation.</w:t>
      </w:r>
    </w:p>
    <w:p>
      <w:pPr>
        <w:pStyle w:val="Heading2"/>
        <w:spacing w:after="120" w:before="280"/>
      </w:pPr>
      <w:r>
        <w:rPr>
          <w:rFonts w:ascii="Arial" w:cs="Arial" w:eastAsia="Arial" w:hAnsi="Arial"/>
          <w:b/>
          <w:bCs/>
          <w:color w:val="2E75B6"/>
          <w:sz w:val="26"/>
          <w:szCs w:val="26"/>
        </w:rPr>
        <w:t xml:space="preserve">1.3 The Core Concept</w:t>
      </w:r>
    </w:p>
    <w:p>
      <w:pPr>
        <w:pBdr>
          <w:left w:val="single" w:color="2E75B6" w:sz="18" w:space="10"/>
        </w:pBdr>
        <w:shd w:fill="EBF5FB" w:val="clear"/>
        <w:spacing w:after="100" w:before="100"/>
        <w:ind w:left="300" w:right="300"/>
      </w:pPr>
      <w:r>
        <w:rPr>
          <w:rFonts w:ascii="Arial" w:cs="Arial" w:eastAsia="Arial" w:hAnsi="Arial"/>
          <w:color w:val="1A5276"/>
          <w:sz w:val="21"/>
          <w:szCs w:val="21"/>
        </w:rPr>
        <w:t xml:space="preserve">Each subscriber receives one isolated workspace called a “Channel.” Everything inside it — students, courses, payments, attendance — is fully private to that subscriber and invisible to any other Channel on the platform.</w:t>
      </w:r>
    </w:p>
    <w:p>
      <w:pPr>
        <w:spacing w:after="80" w:before="60"/>
      </w:pPr>
      <w:r>
        <w:rPr>
          <w:rFonts w:ascii="Arial" w:cs="Arial" w:eastAsia="Arial" w:hAnsi="Arial"/>
          <w:color w:val="2C2C2C"/>
          <w:sz w:val="22"/>
          <w:szCs w:val="22"/>
        </w:rPr>
        <w:t xml:space="preserve">A Channel is one of two types: an individual Teacher running private lessons, or a Center/Academy with multiple teachers and administrative staff. Both manage the same core operations through role-appropriate interfaces.</w:t>
      </w:r>
    </w:p>
    <w:p>
      <w:pPr>
        <w:pStyle w:val="Heading2"/>
        <w:spacing w:after="120" w:before="280"/>
      </w:pPr>
      <w:r>
        <w:rPr>
          <w:rFonts w:ascii="Arial" w:cs="Arial" w:eastAsia="Arial" w:hAnsi="Arial"/>
          <w:b/>
          <w:bCs/>
          <w:color w:val="2E75B6"/>
          <w:sz w:val="26"/>
          <w:szCs w:val="26"/>
        </w:rPr>
        <w:t xml:space="preserve">1.4 What Channel Delivers</w:t>
      </w:r>
    </w:p>
    <w:p>
      <w:pPr>
        <w:pStyle w:val="ListParagraph"/>
        <w:numPr>
          <w:ilvl w:val="0"/>
          <w:numId w:val="2"/>
        </w:numPr>
        <w:spacing w:after="40" w:before="40"/>
      </w:pPr>
      <w:r>
        <w:rPr>
          <w:rFonts w:ascii="Arial" w:cs="Arial" w:eastAsia="Arial" w:hAnsi="Arial"/>
          <w:color w:val="2C2C2C"/>
          <w:sz w:val="22"/>
          <w:szCs w:val="22"/>
        </w:rPr>
        <w:t xml:space="preserve">A complete operational system: students, courses, groups, sessions, attendance, payments, exams, assignments, and live online classes.</w:t>
      </w:r>
    </w:p>
    <w:p>
      <w:pPr>
        <w:pStyle w:val="ListParagraph"/>
        <w:numPr>
          <w:ilvl w:val="0"/>
          <w:numId w:val="2"/>
        </w:numPr>
        <w:spacing w:after="40" w:before="40"/>
      </w:pPr>
      <w:r>
        <w:rPr>
          <w:rFonts w:ascii="Arial" w:cs="Arial" w:eastAsia="Arial" w:hAnsi="Arial"/>
          <w:color w:val="2C2C2C"/>
          <w:sz w:val="22"/>
          <w:szCs w:val="22"/>
        </w:rPr>
        <w:t xml:space="preserve">Support for both offline (in-person) and online educators — many Egyptian tutors teach in physical centers, others online, many both.</w:t>
      </w:r>
    </w:p>
    <w:p>
      <w:pPr>
        <w:pStyle w:val="ListParagraph"/>
        <w:numPr>
          <w:ilvl w:val="0"/>
          <w:numId w:val="2"/>
        </w:numPr>
        <w:spacing w:after="40" w:before="40"/>
      </w:pPr>
      <w:r>
        <w:rPr>
          <w:rFonts w:ascii="Arial" w:cs="Arial" w:eastAsia="Arial" w:hAnsi="Arial"/>
          <w:color w:val="2C2C2C"/>
          <w:sz w:val="22"/>
          <w:szCs w:val="22"/>
        </w:rPr>
        <w:t xml:space="preserve">Arabic-first bilingual experience (Arabic and English) with full right-to-left support.</w:t>
      </w:r>
    </w:p>
    <w:p>
      <w:pPr>
        <w:pStyle w:val="ListParagraph"/>
        <w:numPr>
          <w:ilvl w:val="0"/>
          <w:numId w:val="2"/>
        </w:numPr>
        <w:spacing w:after="40" w:before="40"/>
      </w:pPr>
      <w:r>
        <w:rPr>
          <w:rFonts w:ascii="Arial" w:cs="Arial" w:eastAsia="Arial" w:hAnsi="Arial"/>
          <w:color w:val="2C2C2C"/>
          <w:sz w:val="22"/>
          <w:szCs w:val="22"/>
        </w:rPr>
        <w:t xml:space="preserve">A freemium entry point that converts to paid monthly or yearly subscriptions.</w:t>
      </w:r>
    </w:p>
    <w:p>
      <w:pPr>
        <w:pStyle w:val="ListParagraph"/>
        <w:numPr>
          <w:ilvl w:val="0"/>
          <w:numId w:val="2"/>
        </w:numPr>
        <w:spacing w:after="40" w:before="40"/>
      </w:pPr>
      <w:r>
        <w:rPr>
          <w:rFonts w:ascii="Arial" w:cs="Arial" w:eastAsia="Arial" w:hAnsi="Arial"/>
          <w:color w:val="2C2C2C"/>
          <w:sz w:val="22"/>
          <w:szCs w:val="22"/>
        </w:rPr>
        <w:t xml:space="preserve">A foundation engineered for expansion: mobile apps, payment gateways, and analytics in later phases.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Business Model &amp; Monetization</w:t>
      </w:r>
    </w:p>
    <w:p>
      <w:pPr>
        <w:pStyle w:val="Heading2"/>
        <w:spacing w:after="120" w:before="280"/>
      </w:pPr>
      <w:r>
        <w:rPr>
          <w:rFonts w:ascii="Arial" w:cs="Arial" w:eastAsia="Arial" w:hAnsi="Arial"/>
          <w:b/>
          <w:bCs/>
          <w:color w:val="2E75B6"/>
          <w:sz w:val="26"/>
          <w:szCs w:val="26"/>
        </w:rPr>
        <w:t xml:space="preserve">2.1 Revenue Model</w:t>
      </w:r>
    </w:p>
    <w:p>
      <w:pPr>
        <w:spacing w:after="80" w:before="60"/>
      </w:pPr>
      <w:r>
        <w:rPr>
          <w:rFonts w:ascii="Arial" w:cs="Arial" w:eastAsia="Arial" w:hAnsi="Arial"/>
          <w:color w:val="2C2C2C"/>
          <w:sz w:val="22"/>
          <w:szCs w:val="22"/>
        </w:rPr>
        <w:t xml:space="preserve">Channel generates recurring revenue through subscription plans. The platform launches with a free tier to drive adoption, then converts active users to paid plans billed monthly or yearly. There are separate plan families for the two channel types, reflecting their different scale and needs.</w:t>
      </w:r>
    </w:p>
    <w:p>
      <w:pPr>
        <w:pStyle w:val="Heading2"/>
        <w:spacing w:after="120" w:before="280"/>
      </w:pPr>
      <w:r>
        <w:rPr>
          <w:rFonts w:ascii="Arial" w:cs="Arial" w:eastAsia="Arial" w:hAnsi="Arial"/>
          <w:b/>
          <w:bCs/>
          <w:color w:val="2E75B6"/>
          <w:sz w:val="26"/>
          <w:szCs w:val="26"/>
        </w:rPr>
        <w:t xml:space="preserve">2.2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400"/>
        <w:gridCol w:w="1200"/>
        <w:gridCol w:w="1100"/>
        <w:gridCol w:w="1000"/>
        <w:gridCol w:w="1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Students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Courses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Teachers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SMS/mo</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(EGP/mo)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Basic</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Teacher</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100</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100</w:t>
            </w:r>
          </w:p>
        </w:tc>
        <w:tc>
          <w:tcPr>
            <w:tcW w:type="dxa" w:w="1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Unlimited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199</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Center Basic</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Center</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200</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300</w:t>
            </w:r>
          </w:p>
        </w:tc>
        <w:tc>
          <w:tcPr>
            <w:tcW w:type="dxa" w:w="1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299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Center Pro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Unlimited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Unlimited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599</w:t>
            </w:r>
          </w:p>
        </w:tc>
      </w:tr>
    </w:tbl>
    <w:p>
      <w:pPr>
        <w:spacing w:after="0" w:before="80"/>
      </w:pPr>
      <w:r>
        <w:t xml:space="preserve"/>
      </w:r>
    </w:p>
    <w:p>
      <w:pPr>
        <w:spacing w:after="80" w:before="60"/>
      </w:pPr>
      <w:r>
        <w:rPr>
          <w:rFonts w:ascii="Arial" w:cs="Arial" w:eastAsia="Arial" w:hAnsi="Arial"/>
          <w:color w:val="2C2C2C"/>
          <w:sz w:val="22"/>
          <w:szCs w:val="22"/>
        </w:rPr>
        <w:t xml:space="preserve">Note: figures above are indicative for requirements purposes and are subject to commercial finalization. Yearly billing offers approximately two months free (10× monthly price).</w:t>
      </w:r>
    </w:p>
    <w:p>
      <w:pPr>
        <w:pStyle w:val="Heading2"/>
        <w:spacing w:after="120" w:before="280"/>
      </w:pPr>
      <w:r>
        <w:rPr>
          <w:rFonts w:ascii="Arial" w:cs="Arial" w:eastAsia="Arial" w:hAnsi="Arial"/>
          <w:b/>
          <w:bCs/>
          <w:color w:val="2E75B6"/>
          <w:sz w:val="26"/>
          <w:szCs w:val="26"/>
        </w:rPr>
        <w:t xml:space="preserve">2.3 Free Trial</w:t>
      </w:r>
    </w:p>
    <w:p>
      <w:pPr>
        <w:spacing w:after="80" w:before="60"/>
      </w:pPr>
      <w:r>
        <w:rPr>
          <w:rFonts w:ascii="Arial" w:cs="Arial" w:eastAsia="Arial" w:hAnsi="Arial"/>
          <w:color w:val="2C2C2C"/>
          <w:sz w:val="22"/>
          <w:szCs w:val="22"/>
        </w:rPr>
        <w:t xml:space="preserve">All paid plans include a 14-day free trial. During the trial the Channel operates with full paid-plan capabilities. The separate Free tier remains available indefinitely with its hard limits, serving as both an entry point and a fallback if a trial is not converted.</w:t>
      </w:r>
    </w:p>
    <w:p>
      <w:pPr>
        <w:pStyle w:val="Heading2"/>
        <w:spacing w:after="120" w:before="280"/>
      </w:pPr>
      <w:r>
        <w:rPr>
          <w:rFonts w:ascii="Arial" w:cs="Arial" w:eastAsia="Arial" w:hAnsi="Arial"/>
          <w:b/>
          <w:bCs/>
          <w:color w:val="2E75B6"/>
          <w:sz w:val="26"/>
          <w:szCs w:val="26"/>
        </w:rPr>
        <w:t xml:space="preserve">2.4 Payment Collection (Important Boundary)</w:t>
      </w:r>
    </w:p>
    <w:p>
      <w:pPr>
        <w:pBdr>
          <w:left w:val="single" w:color="2E75B6" w:sz="18" w:space="10"/>
        </w:pBdr>
        <w:shd w:fill="FEF9E7" w:val="clear"/>
        <w:spacing w:after="100" w:before="100"/>
        <w:ind w:left="300" w:right="300"/>
      </w:pPr>
      <w:r>
        <w:rPr>
          <w:rFonts w:ascii="Arial" w:cs="Arial" w:eastAsia="Arial" w:hAnsi="Arial"/>
          <w:color w:val="7D6608"/>
          <w:sz w:val="21"/>
          <w:szCs w:val="21"/>
        </w:rPr>
        <w:t xml:space="preserve">In Phase 1, Channel does NOT process student tuition payments. Student payments are tracked manually (cash or bank transfer recorded by staff). A payment gateway for collecting subscription fees and, later, student tuition is a future-phase capability.</w:t>
      </w:r>
    </w:p>
    <w:p>
      <w:pPr>
        <w:pStyle w:val="Heading2"/>
        <w:spacing w:after="120" w:before="280"/>
      </w:pPr>
      <w:r>
        <w:rPr>
          <w:rFonts w:ascii="Arial" w:cs="Arial" w:eastAsia="Arial" w:hAnsi="Arial"/>
          <w:b/>
          <w:bCs/>
          <w:color w:val="2E75B6"/>
          <w:sz w:val="26"/>
          <w:szCs w:val="26"/>
        </w:rPr>
        <w:t xml:space="preserve">2.5 Monetization Principles</w:t>
      </w:r>
    </w:p>
    <w:p>
      <w:pPr>
        <w:pStyle w:val="ListParagraph"/>
        <w:numPr>
          <w:ilvl w:val="0"/>
          <w:numId w:val="2"/>
        </w:numPr>
        <w:spacing w:after="40" w:before="40"/>
      </w:pPr>
      <w:r>
        <w:rPr>
          <w:rFonts w:ascii="Arial" w:cs="Arial" w:eastAsia="Arial" w:hAnsi="Arial"/>
          <w:color w:val="2C2C2C"/>
          <w:sz w:val="22"/>
          <w:szCs w:val="22"/>
        </w:rPr>
        <w:t xml:space="preserve">Plan limits (students, courses, teachers, storage, SMS) are enforced at the system level and surface friendly warnings as thresholds approach.</w:t>
      </w:r>
    </w:p>
    <w:p>
      <w:pPr>
        <w:pStyle w:val="ListParagraph"/>
        <w:numPr>
          <w:ilvl w:val="0"/>
          <w:numId w:val="2"/>
        </w:numPr>
        <w:spacing w:after="40" w:before="40"/>
      </w:pPr>
      <w:r>
        <w:rPr>
          <w:rFonts w:ascii="Arial" w:cs="Arial" w:eastAsia="Arial" w:hAnsi="Arial"/>
          <w:color w:val="2C2C2C"/>
          <w:sz w:val="22"/>
          <w:szCs w:val="22"/>
        </w:rPr>
        <w:t xml:space="preserve">Channel owners can upgrade, downgrade, or cancel at any time, subject to data-retention rules on downgrade.</w:t>
      </w:r>
    </w:p>
    <w:p>
      <w:pPr>
        <w:pStyle w:val="ListParagraph"/>
        <w:numPr>
          <w:ilvl w:val="0"/>
          <w:numId w:val="2"/>
        </w:numPr>
        <w:spacing w:after="40" w:before="40"/>
      </w:pPr>
      <w:r>
        <w:rPr>
          <w:rFonts w:ascii="Arial" w:cs="Arial" w:eastAsia="Arial" w:hAnsi="Arial"/>
          <w:color w:val="2C2C2C"/>
          <w:sz w:val="22"/>
          <w:szCs w:val="22"/>
        </w:rPr>
        <w:t xml:space="preserve">The platform contains no advertising; revenue is subscription-only.</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3. Market &amp; Target Users</w:t>
      </w:r>
    </w:p>
    <w:p>
      <w:pPr>
        <w:pStyle w:val="Heading2"/>
        <w:spacing w:after="120" w:before="280"/>
      </w:pPr>
      <w:r>
        <w:rPr>
          <w:rFonts w:ascii="Arial" w:cs="Arial" w:eastAsia="Arial" w:hAnsi="Arial"/>
          <w:b/>
          <w:bCs/>
          <w:color w:val="2E75B6"/>
          <w:sz w:val="26"/>
          <w:szCs w:val="26"/>
        </w:rPr>
        <w:t xml:space="preserve">3.1 Target Market</w:t>
      </w:r>
    </w:p>
    <w:p>
      <w:pPr>
        <w:spacing w:after="80" w:before="60"/>
      </w:pPr>
      <w:r>
        <w:rPr>
          <w:rFonts w:ascii="Arial" w:cs="Arial" w:eastAsia="Arial" w:hAnsi="Arial"/>
          <w:color w:val="2C2C2C"/>
          <w:sz w:val="22"/>
          <w:szCs w:val="22"/>
        </w:rPr>
        <w:t xml:space="preserve">The primary market is Egypt's private supplementary education sector: individual subject tutors, tutoring centers, and small academies serving K–12 and university-prep students. The platform is designed around Egyptian realities: Arabic-first UX, local mobile carriers for SMS, cash-based payment culture, and the prevalence of group-based private lessons.</w:t>
      </w:r>
    </w:p>
    <w:p>
      <w:pPr>
        <w:pStyle w:val="Heading2"/>
        <w:spacing w:after="120" w:before="280"/>
      </w:pPr>
      <w:r>
        <w:rPr>
          <w:rFonts w:ascii="Arial" w:cs="Arial" w:eastAsia="Arial" w:hAnsi="Arial"/>
          <w:b/>
          <w:bCs/>
          <w:color w:val="2E75B6"/>
          <w:sz w:val="26"/>
          <w:szCs w:val="26"/>
        </w:rPr>
        <w:t xml:space="preserve">3.2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Anthropic-side super-admin; manages all channels, plans, and support. Not bound to any single channel.</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Channel Owner</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One channel</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The subscriber. Full control of their channel. Holds the Owner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Channel 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Receptionist, teacher, accountant, etc. — custom roles defined by the Owner.</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One channel</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Enrolled learner. Optional portal login to view schedule, grades, payments.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 / Guardian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Linked to one or more students. Receives notifications and has optional read-only portal access.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3.3 Personas</w:t>
      </w:r>
    </w:p>
    <w:p>
      <w:pPr>
        <w:pStyle w:val="Heading3"/>
        <w:spacing w:after="80" w:before="200"/>
      </w:pPr>
      <w:r>
        <w:rPr>
          <w:rFonts w:ascii="Arial" w:cs="Arial" w:eastAsia="Arial" w:hAnsi="Arial"/>
          <w:b/>
          <w:bCs/>
          <w:color w:val="1A1A2E"/>
          <w:sz w:val="23"/>
          <w:szCs w:val="23"/>
        </w:rPr>
        <w:t xml:space="preserve">Persona A — Mohamed, 32, Individual Math Tutor</w:t>
      </w:r>
    </w:p>
    <w:p>
      <w:pPr>
        <w:pStyle w:val="ListParagraph"/>
        <w:numPr>
          <w:ilvl w:val="0"/>
          <w:numId w:val="2"/>
        </w:numPr>
        <w:spacing w:after="40" w:before="40"/>
      </w:pPr>
      <w:r>
        <w:rPr>
          <w:rFonts w:ascii="Arial" w:cs="Arial" w:eastAsia="Arial" w:hAnsi="Arial"/>
          <w:color w:val="2C2C2C"/>
          <w:sz w:val="22"/>
          <w:szCs w:val="22"/>
        </w:rPr>
        <w:t xml:space="preserve">Teaches 4 groups, 15–25 students each, in a rented space in Maadi.</w:t>
      </w:r>
    </w:p>
    <w:p>
      <w:pPr>
        <w:pStyle w:val="ListParagraph"/>
        <w:numPr>
          <w:ilvl w:val="0"/>
          <w:numId w:val="2"/>
        </w:numPr>
        <w:spacing w:after="40" w:before="40"/>
      </w:pPr>
      <w:r>
        <w:rPr>
          <w:rFonts w:ascii="Arial" w:cs="Arial" w:eastAsia="Arial" w:hAnsi="Arial"/>
          <w:color w:val="2C2C2C"/>
          <w:sz w:val="22"/>
          <w:szCs w:val="22"/>
        </w:rPr>
        <w:t xml:space="preserve">Currently tracks attendance on paper and payments in a notebook.</w:t>
      </w:r>
    </w:p>
    <w:p>
      <w:pPr>
        <w:pStyle w:val="ListParagraph"/>
        <w:numPr>
          <w:ilvl w:val="0"/>
          <w:numId w:val="2"/>
        </w:numPr>
        <w:spacing w:after="40" w:before="40"/>
      </w:pPr>
      <w:r>
        <w:rPr>
          <w:rFonts w:ascii="Arial" w:cs="Arial" w:eastAsia="Arial" w:hAnsi="Arial"/>
          <w:color w:val="2C2C2C"/>
          <w:sz w:val="22"/>
          <w:szCs w:val="22"/>
        </w:rPr>
        <w:t xml:space="preserve">Needs: a student roster, a session schedule, fast attendance, and a clear record of who has paid.</w:t>
      </w:r>
    </w:p>
    <w:p>
      <w:pPr>
        <w:pStyle w:val="ListParagraph"/>
        <w:numPr>
          <w:ilvl w:val="0"/>
          <w:numId w:val="2"/>
        </w:numPr>
        <w:spacing w:after="40" w:before="40"/>
      </w:pPr>
      <w:r>
        <w:rPr>
          <w:rFonts w:ascii="Arial" w:cs="Arial" w:eastAsia="Arial" w:hAnsi="Arial"/>
          <w:color w:val="2C2C2C"/>
          <w:sz w:val="22"/>
          <w:szCs w:val="22"/>
        </w:rPr>
        <w:t xml:space="preserve">Success looks like: 'I open my phone and instantly see who owes me money this month.'</w:t>
      </w:r>
    </w:p>
    <w:p>
      <w:pPr>
        <w:spacing w:after="0" w:before="60"/>
      </w:pPr>
      <w:r>
        <w:t xml:space="preserve"/>
      </w:r>
    </w:p>
    <w:p>
      <w:pPr>
        <w:pStyle w:val="Heading3"/>
        <w:spacing w:after="80" w:before="200"/>
      </w:pPr>
      <w:r>
        <w:rPr>
          <w:rFonts w:ascii="Arial" w:cs="Arial" w:eastAsia="Arial" w:hAnsi="Arial"/>
          <w:b/>
          <w:bCs/>
          <w:color w:val="1A1A2E"/>
          <w:sz w:val="23"/>
          <w:szCs w:val="23"/>
        </w:rPr>
        <w:t xml:space="preserve">Persona B — Sara, 28, Operations Manager at Al-Najah Academy</w:t>
      </w:r>
    </w:p>
    <w:p>
      <w:pPr>
        <w:pStyle w:val="ListParagraph"/>
        <w:numPr>
          <w:ilvl w:val="0"/>
          <w:numId w:val="2"/>
        </w:numPr>
        <w:spacing w:after="40" w:before="40"/>
      </w:pPr>
      <w:r>
        <w:rPr>
          <w:rFonts w:ascii="Arial" w:cs="Arial" w:eastAsia="Arial" w:hAnsi="Arial"/>
          <w:color w:val="2C2C2C"/>
          <w:sz w:val="22"/>
          <w:szCs w:val="22"/>
        </w:rPr>
        <w:t xml:space="preserve">Coordinates 15 teachers and ~600 students across many subjects.</w:t>
      </w:r>
    </w:p>
    <w:p>
      <w:pPr>
        <w:pStyle w:val="ListParagraph"/>
        <w:numPr>
          <w:ilvl w:val="0"/>
          <w:numId w:val="2"/>
        </w:numPr>
        <w:spacing w:after="40" w:before="40"/>
      </w:pPr>
      <w:r>
        <w:rPr>
          <w:rFonts w:ascii="Arial" w:cs="Arial" w:eastAsia="Arial" w:hAnsi="Arial"/>
          <w:color w:val="2C2C2C"/>
          <w:sz w:val="22"/>
          <w:szCs w:val="22"/>
        </w:rPr>
        <w:t xml:space="preserve">Needs: multi-teacher management, role-based access for reception and accounting, and consolidated reporting.</w:t>
      </w:r>
    </w:p>
    <w:p>
      <w:pPr>
        <w:pStyle w:val="ListParagraph"/>
        <w:numPr>
          <w:ilvl w:val="0"/>
          <w:numId w:val="2"/>
        </w:numPr>
        <w:spacing w:after="40" w:before="40"/>
      </w:pPr>
      <w:r>
        <w:rPr>
          <w:rFonts w:ascii="Arial" w:cs="Arial" w:eastAsia="Arial" w:hAnsi="Arial"/>
          <w:color w:val="2C2C2C"/>
          <w:sz w:val="22"/>
          <w:szCs w:val="22"/>
        </w:rPr>
        <w:t xml:space="preserve">Success looks like: 'Every teacher and receptionist works in one system instead of 15 spreadsheets.'</w:t>
      </w:r>
    </w:p>
    <w:p>
      <w:pPr>
        <w:spacing w:after="0" w:before="60"/>
      </w:pPr>
      <w:r>
        <w:t xml:space="preserve"/>
      </w:r>
    </w:p>
    <w:p>
      <w:pPr>
        <w:pStyle w:val="Heading3"/>
        <w:spacing w:after="80" w:before="200"/>
      </w:pPr>
      <w:r>
        <w:rPr>
          <w:rFonts w:ascii="Arial" w:cs="Arial" w:eastAsia="Arial" w:hAnsi="Arial"/>
          <w:b/>
          <w:bCs/>
          <w:color w:val="1A1A2E"/>
          <w:sz w:val="23"/>
          <w:szCs w:val="23"/>
        </w:rPr>
        <w:t xml:space="preserve">Persona C — Ahmed, 17, Student</w:t>
      </w:r>
    </w:p>
    <w:p>
      <w:pPr>
        <w:pStyle w:val="ListParagraph"/>
        <w:numPr>
          <w:ilvl w:val="0"/>
          <w:numId w:val="2"/>
        </w:numPr>
        <w:spacing w:after="40" w:before="40"/>
      </w:pPr>
      <w:r>
        <w:rPr>
          <w:rFonts w:ascii="Arial" w:cs="Arial" w:eastAsia="Arial" w:hAnsi="Arial"/>
          <w:color w:val="2C2C2C"/>
          <w:sz w:val="22"/>
          <w:szCs w:val="22"/>
        </w:rPr>
        <w:t xml:space="preserve">Enrolled in three subjects, attends in person, occasionally online.</w:t>
      </w:r>
    </w:p>
    <w:p>
      <w:pPr>
        <w:pStyle w:val="ListParagraph"/>
        <w:numPr>
          <w:ilvl w:val="0"/>
          <w:numId w:val="2"/>
        </w:numPr>
        <w:spacing w:after="40" w:before="40"/>
      </w:pPr>
      <w:r>
        <w:rPr>
          <w:rFonts w:ascii="Arial" w:cs="Arial" w:eastAsia="Arial" w:hAnsi="Arial"/>
          <w:color w:val="2C2C2C"/>
          <w:sz w:val="22"/>
          <w:szCs w:val="22"/>
        </w:rPr>
        <w:t xml:space="preserve">Needs: to see his schedule, his grades, and what he still owes.</w:t>
      </w:r>
    </w:p>
    <w:p>
      <w:pPr>
        <w:spacing w:after="0" w:before="60"/>
      </w:pPr>
      <w:r>
        <w:t xml:space="preserve"/>
      </w:r>
    </w:p>
    <w:p>
      <w:pPr>
        <w:pStyle w:val="Heading3"/>
        <w:spacing w:after="80" w:before="200"/>
      </w:pPr>
      <w:r>
        <w:rPr>
          <w:rFonts w:ascii="Arial" w:cs="Arial" w:eastAsia="Arial" w:hAnsi="Arial"/>
          <w:b/>
          <w:bCs/>
          <w:color w:val="1A1A2E"/>
          <w:sz w:val="23"/>
          <w:szCs w:val="23"/>
        </w:rPr>
        <w:t xml:space="preserve">Persona D — Mrs. Fatma, 45, Parent of Two Students</w:t>
      </w:r>
    </w:p>
    <w:p>
      <w:pPr>
        <w:pStyle w:val="ListParagraph"/>
        <w:numPr>
          <w:ilvl w:val="0"/>
          <w:numId w:val="2"/>
        </w:numPr>
        <w:spacing w:after="40" w:before="40"/>
      </w:pPr>
      <w:r>
        <w:rPr>
          <w:rFonts w:ascii="Arial" w:cs="Arial" w:eastAsia="Arial" w:hAnsi="Arial"/>
          <w:color w:val="2C2C2C"/>
          <w:sz w:val="22"/>
          <w:szCs w:val="22"/>
        </w:rPr>
        <w:t xml:space="preserve">Two children enrolled at the same center.</w:t>
      </w:r>
    </w:p>
    <w:p>
      <w:pPr>
        <w:pStyle w:val="ListParagraph"/>
        <w:numPr>
          <w:ilvl w:val="0"/>
          <w:numId w:val="2"/>
        </w:numPr>
        <w:spacing w:after="40" w:before="40"/>
      </w:pPr>
      <w:r>
        <w:rPr>
          <w:rFonts w:ascii="Arial" w:cs="Arial" w:eastAsia="Arial" w:hAnsi="Arial"/>
          <w:color w:val="2C2C2C"/>
          <w:sz w:val="22"/>
          <w:szCs w:val="22"/>
        </w:rPr>
        <w:t xml:space="preserve">Needs: SMS when a payment is due or a child is absent; occasionally logs in to check grades.</w:t>
      </w:r>
    </w:p>
    <w:p>
      <w:pPr>
        <w:pStyle w:val="ListParagraph"/>
        <w:numPr>
          <w:ilvl w:val="0"/>
          <w:numId w:val="2"/>
        </w:numPr>
        <w:spacing w:after="40" w:before="40"/>
      </w:pPr>
      <w:r>
        <w:rPr>
          <w:rFonts w:ascii="Arial" w:cs="Arial" w:eastAsia="Arial" w:hAnsi="Arial"/>
          <w:color w:val="2C2C2C"/>
          <w:sz w:val="22"/>
          <w:szCs w:val="22"/>
        </w:rPr>
        <w:t xml:space="preserve">Success looks like: 'I get a text the moment my son misses a class.'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Tenancy &amp; Channel Model</w:t>
      </w:r>
    </w:p>
    <w:p>
      <w:pPr>
        <w:pStyle w:val="Heading2"/>
        <w:spacing w:after="120" w:before="280"/>
      </w:pPr>
      <w:r>
        <w:rPr>
          <w:rFonts w:ascii="Arial" w:cs="Arial" w:eastAsia="Arial" w:hAnsi="Arial"/>
          <w:b/>
          <w:bCs/>
          <w:color w:val="2E75B6"/>
          <w:sz w:val="26"/>
          <w:szCs w:val="26"/>
        </w:rPr>
        <w:t xml:space="preserve">4.1 The Channel as Tenant</w:t>
      </w:r>
    </w:p>
    <w:p>
      <w:pPr>
        <w:spacing w:after="80" w:before="60"/>
      </w:pPr>
      <w:r>
        <w:rPr>
          <w:rFonts w:ascii="Arial" w:cs="Arial" w:eastAsia="Arial" w:hAnsi="Arial"/>
          <w:color w:val="2C2C2C"/>
          <w:sz w:val="22"/>
          <w:szCs w:val="22"/>
        </w:rPr>
        <w:t xml:space="preserve">A Channel is the fundamental unit of tenancy. One subscriber equals one Channel. All operational data is strictly scoped to its Channel and is never shared across Channels. This isolation is absolute and is the platform's central architectural and trust commitment.</w:t>
      </w:r>
    </w:p>
    <w:p>
      <w:pPr>
        <w:pStyle w:val="Heading2"/>
        <w:spacing w:after="120" w:before="280"/>
      </w:pPr>
      <w:r>
        <w:rPr>
          <w:rFonts w:ascii="Arial" w:cs="Arial" w:eastAsia="Arial" w:hAnsi="Arial"/>
          <w:b/>
          <w:bCs/>
          <w:color w:val="2E75B6"/>
          <w:sz w:val="26"/>
          <w:szCs w:val="26"/>
        </w:rPr>
        <w:t xml:space="preserve">4.2 Channel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Teacher Channel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Center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Typical user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Solo tutor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Academy with staff</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Default roles</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Owner only</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Owner, Receptionist, Teacher, Accountant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Teachers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(the owner)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Multiple staff users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Plan family</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Teacher plans</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Center plans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4.3 Identity &amp; Uniqueness Rules</w:t>
      </w:r>
    </w:p>
    <w:p>
      <w:pPr>
        <w:pStyle w:val="ListParagraph"/>
        <w:numPr>
          <w:ilvl w:val="0"/>
          <w:numId w:val="2"/>
        </w:numPr>
        <w:spacing w:after="40" w:before="40"/>
      </w:pPr>
      <w:r>
        <w:rPr>
          <w:rFonts w:ascii="Arial" w:cs="Arial" w:eastAsia="Arial" w:hAnsi="Arial"/>
          <w:color w:val="2C2C2C"/>
          <w:sz w:val="22"/>
          <w:szCs w:val="22"/>
        </w:rPr>
        <w:t xml:space="preserve">A Channel is identified by a unique slug (used in URLs and, later, subdomains).</w:t>
      </w:r>
    </w:p>
    <w:p>
      <w:pPr>
        <w:pStyle w:val="ListParagraph"/>
        <w:numPr>
          <w:ilvl w:val="0"/>
          <w:numId w:val="2"/>
        </w:numPr>
        <w:spacing w:after="40" w:before="40"/>
      </w:pPr>
      <w:r>
        <w:rPr>
          <w:rFonts w:ascii="Arial" w:cs="Arial" w:eastAsia="Arial" w:hAnsi="Arial"/>
          <w:color w:val="2C2C2C"/>
          <w:sz w:val="22"/>
          <w:szCs w:val="22"/>
        </w:rPr>
        <w:t xml:space="preserve">A student is unique within a Channel by phone number (primary); email is optional.</w:t>
      </w:r>
    </w:p>
    <w:p>
      <w:pPr>
        <w:pStyle w:val="ListParagraph"/>
        <w:numPr>
          <w:ilvl w:val="0"/>
          <w:numId w:val="2"/>
        </w:numPr>
        <w:spacing w:after="40" w:before="40"/>
      </w:pPr>
      <w:r>
        <w:rPr>
          <w:rFonts w:ascii="Arial" w:cs="Arial" w:eastAsia="Arial" w:hAnsi="Arial"/>
          <w:color w:val="2C2C2C"/>
          <w:sz w:val="22"/>
          <w:szCs w:val="22"/>
        </w:rPr>
        <w:t xml:space="preserve">A staff member (teacher) is unique within a Channel and holds one or more roles in that Channel.</w:t>
      </w:r>
    </w:p>
    <w:p>
      <w:pPr>
        <w:pStyle w:val="ListParagraph"/>
        <w:numPr>
          <w:ilvl w:val="0"/>
          <w:numId w:val="2"/>
        </w:numPr>
        <w:spacing w:after="40" w:before="40"/>
      </w:pPr>
      <w:r>
        <w:rPr>
          <w:rFonts w:ascii="Arial" w:cs="Arial" w:eastAsia="Arial" w:hAnsi="Arial"/>
          <w:color w:val="2C2C2C"/>
          <w:sz w:val="22"/>
          <w:szCs w:val="22"/>
        </w:rPr>
        <w:t xml:space="preserve">The same real person (by phone) could exist as separate records in two different Channels — there is no cross-channel global identity in Phase 1.</w:t>
      </w:r>
    </w:p>
    <w:p>
      <w:pPr>
        <w:pStyle w:val="Heading2"/>
        <w:spacing w:after="120" w:before="280"/>
      </w:pPr>
      <w:r>
        <w:rPr>
          <w:rFonts w:ascii="Arial" w:cs="Arial" w:eastAsia="Arial" w:hAnsi="Arial"/>
          <w:b/>
          <w:bCs/>
          <w:color w:val="2E75B6"/>
          <w:sz w:val="26"/>
          <w:szCs w:val="26"/>
        </w:rPr>
        <w:t xml:space="preserve">4.4 Channel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Subscription valid or on trial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access</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Suspended</w:t>
            </w:r>
          </w:p>
        </w:tc>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Non-payment or admin action</w:t>
            </w:r>
          </w:p>
        </w:tc>
        <w:tc>
          <w:tcPr>
            <w:tcW w:type="dxa" w:w="3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Blocked with message; data retained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Cancelled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Subscription ended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Blocked; data retained for grace period then purged</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5. Functional Requirements</w:t>
      </w:r>
    </w:p>
    <w:p>
      <w:pPr>
        <w:spacing w:after="80" w:before="60"/>
      </w:pPr>
      <w:r>
        <w:rPr>
          <w:rFonts w:ascii="Arial" w:cs="Arial" w:eastAsia="Arial" w:hAnsi="Arial"/>
          <w:color w:val="2C2C2C"/>
          <w:sz w:val="22"/>
          <w:szCs w:val="22"/>
        </w:rPr>
        <w:t xml:space="preserve">This section defines each functional area with its purpose, the actors involved, the governing business rules, and notable edge cases. Requirement IDs follow the pattern FR-{AREA}-{NN}.</w:t>
      </w:r>
    </w:p>
    <w:p>
      <w:pPr>
        <w:pStyle w:val="Heading2"/>
        <w:spacing w:after="120" w:before="280"/>
      </w:pPr>
      <w:r>
        <w:rPr>
          <w:rFonts w:ascii="Arial" w:cs="Arial" w:eastAsia="Arial" w:hAnsi="Arial"/>
          <w:b/>
          <w:bCs/>
          <w:color w:val="2E75B6"/>
          <w:sz w:val="26"/>
          <w:szCs w:val="26"/>
        </w:rPr>
        <w:t xml:space="preserve">5.1 Authentication &amp; User Onboarding</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Allow new subscribers to create a Channel and existing users to authenticate securely in Arabic or English.</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FR-AUTH-01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new subscriber registers by providing personal details plus a channel name and channel type; the system creates the User and Channel atomically.</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FR-AUTH-02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Users authenticate with phone or email plus password. Phone is the primary identifier in the Egyptian market.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FR-AUTH-03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Phone numbers are validated against Egyptian mobile format and verified via SMS OTP.</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FR-AUTH-04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Students may be created by staff OR self-register using a channel invite code/link.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FR-AUTH-05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Parents may be created and linked to students by staff, or self-register via an invite, then link to a child.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FR-AUTH-06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Failed-login throttling protects against brute force (lockout after repeated failures).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FR-AUTH-07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Each paid-plan registration starts a 14-day trial; Free plan is active immediately.</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w:t>
      </w:r>
    </w:p>
    <w:p>
      <w:pPr>
        <w:pStyle w:val="ListParagraph"/>
        <w:numPr>
          <w:ilvl w:val="0"/>
          <w:numId w:val="2"/>
        </w:numPr>
        <w:spacing w:after="40" w:before="40"/>
      </w:pPr>
      <w:r>
        <w:rPr>
          <w:rFonts w:ascii="Arial" w:cs="Arial" w:eastAsia="Arial" w:hAnsi="Arial"/>
          <w:color w:val="2C2C2C"/>
          <w:sz w:val="22"/>
          <w:szCs w:val="22"/>
        </w:rPr>
        <w:t xml:space="preserve">Registration fails mid-way (user created, channel not): the whole operation rolls back — no orphan records.</w:t>
      </w:r>
    </w:p>
    <w:p>
      <w:pPr>
        <w:pStyle w:val="ListParagraph"/>
        <w:numPr>
          <w:ilvl w:val="0"/>
          <w:numId w:val="2"/>
        </w:numPr>
        <w:spacing w:after="40" w:before="40"/>
      </w:pPr>
      <w:r>
        <w:rPr>
          <w:rFonts w:ascii="Arial" w:cs="Arial" w:eastAsia="Arial" w:hAnsi="Arial"/>
          <w:color w:val="2C2C2C"/>
          <w:sz w:val="22"/>
          <w:szCs w:val="22"/>
        </w:rPr>
        <w:t xml:space="preserve">A student self-registers with a phone already used in that Channel: the system links to the existing record rather than duplicating.</w:t>
      </w:r>
    </w:p>
    <w:p>
      <w:pPr>
        <w:pStyle w:val="ListParagraph"/>
        <w:numPr>
          <w:ilvl w:val="0"/>
          <w:numId w:val="2"/>
        </w:numPr>
        <w:spacing w:after="40" w:before="40"/>
      </w:pPr>
      <w:r>
        <w:rPr>
          <w:rFonts w:ascii="Arial" w:cs="Arial" w:eastAsia="Arial" w:hAnsi="Arial"/>
          <w:color w:val="2C2C2C"/>
          <w:sz w:val="22"/>
          <w:szCs w:val="22"/>
        </w:rPr>
        <w:t xml:space="preserve">Channel slug collision: the system auto-appends a numeric suffix to ensure uniqueness.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5.2 Roles &amp; Permissions (Custom RBAC)</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Let each Channel Owner define their own roles and assign granular permissions, rather than forcing fixed system roles.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FR-RBAC-01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Owner can create custom roles with arbitrary names and assign any subset of permissions.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FR-RBAC-02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 channel creation, default roles are seeded: Owner only (Teacher channel); Owner, Receptionist, Teacher, Accountant (Center channel).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FR-RBAC-03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Permissions are granular and grouped by module (e.g., courses.create, payments.record, attendance.mark).</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FR-RBAC-04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user may hold multiple roles; effective permissions are the union of all assigned roles.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FR-RBAC-05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(seeded) roles cannot be deleted but their permissions may be edited (except the Owner role, which always retains all permissions).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FR-RBAC-06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role with assigned users cannot be deleted until users are reassigned.</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w:t>
      </w:r>
    </w:p>
    <w:p>
      <w:pPr>
        <w:pStyle w:val="ListParagraph"/>
        <w:numPr>
          <w:ilvl w:val="0"/>
          <w:numId w:val="2"/>
        </w:numPr>
        <w:spacing w:after="40" w:before="40"/>
      </w:pPr>
      <w:r>
        <w:rPr>
          <w:rFonts w:ascii="Arial" w:cs="Arial" w:eastAsia="Arial" w:hAnsi="Arial"/>
          <w:color w:val="2C2C2C"/>
          <w:sz w:val="22"/>
          <w:szCs w:val="22"/>
        </w:rPr>
        <w:t xml:space="preserve">Owner attempts to remove their own Owner role: blocked, to prevent self-lockout.</w:t>
      </w:r>
    </w:p>
    <w:p>
      <w:pPr>
        <w:pStyle w:val="ListParagraph"/>
        <w:numPr>
          <w:ilvl w:val="0"/>
          <w:numId w:val="2"/>
        </w:numPr>
        <w:spacing w:after="40" w:before="40"/>
      </w:pPr>
      <w:r>
        <w:rPr>
          <w:rFonts w:ascii="Arial" w:cs="Arial" w:eastAsia="Arial" w:hAnsi="Arial"/>
          <w:color w:val="2C2C2C"/>
          <w:sz w:val="22"/>
          <w:szCs w:val="22"/>
        </w:rPr>
        <w:t xml:space="preserve">A permission change must immediately affect all users holding the role (no stale access).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5.3 Subject Management</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Provide a curated, translatable list of Egyptian curriculum subjects, while letting each Channel tailor which subjects appear and add its own.</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FR-SUBJ-01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platform seeds a standard set of Egyptian curriculum subjects with Arabic and English names, grouped by category.</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FR-SUBJ-02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Each Channel can activate or hide system subjects, reorder them, and add custom subjects private to that Channel.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FR-SUBJ-03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Channel can mark exactly one subject as its default, pre-selected when creating a course.</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FR-SUBJ-04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If a Channel has not configured subjects, all system subjects are shown (safe default).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FR-SUBJ-05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subject in use by any course cannot be deleted; it can only be deactivated.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FR-SUBJ-06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Subject names display in the user’s active locale (Arabic or English).</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w:t>
      </w:r>
    </w:p>
    <w:p>
      <w:pPr>
        <w:pStyle w:val="ListParagraph"/>
        <w:numPr>
          <w:ilvl w:val="0"/>
          <w:numId w:val="2"/>
        </w:numPr>
        <w:spacing w:after="40" w:before="40"/>
      </w:pPr>
      <w:r>
        <w:rPr>
          <w:rFonts w:ascii="Arial" w:cs="Arial" w:eastAsia="Arial" w:hAnsi="Arial"/>
          <w:color w:val="2C2C2C"/>
          <w:sz w:val="22"/>
          <w:szCs w:val="22"/>
        </w:rPr>
        <w:t xml:space="preserve">The default subject is deactivated: the default is automatically cleared; new courses show no pre-selection.</w:t>
      </w:r>
    </w:p>
    <w:p>
      <w:pPr>
        <w:pStyle w:val="ListParagraph"/>
        <w:numPr>
          <w:ilvl w:val="0"/>
          <w:numId w:val="2"/>
        </w:numPr>
        <w:spacing w:after="40" w:before="40"/>
      </w:pPr>
      <w:r>
        <w:rPr>
          <w:rFonts w:ascii="Arial" w:cs="Arial" w:eastAsia="Arial" w:hAnsi="Arial"/>
          <w:color w:val="2C2C2C"/>
          <w:sz w:val="22"/>
          <w:szCs w:val="22"/>
        </w:rPr>
        <w:t xml:space="preserve">A custom subject created in Channel A is never visible in Channel B.</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5.4 Courses &amp; Groups</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Model the academic offering. A Course is the subject offering; Groups are its scheduled sections that students actually join.</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FR-CRS-01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Course belongs to a Channel, optionally references a Subject, and has a type: online, offline, or hybrid.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FR-CRS-02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Course contains one or more Groups; each Group represents a section with its own schedule, teacher, and pricing.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FR-CRS-03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Each Group defines a payment model: per-course, monthly, or per-session.</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FR-CRS-04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Each Group has a price, an assigned teacher (a staff user), and an optional maximum capacity.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FR-CRS-05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Students enroll into Groups, never directly into Courses.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FR-CRS-06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Plan limits on number of courses and teachers are enforced on creation.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FR-CRS-07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Courses and Groups are soft-deleted to preserve historical records.</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w:t>
      </w:r>
    </w:p>
    <w:p>
      <w:pPr>
        <w:pStyle w:val="ListParagraph"/>
        <w:numPr>
          <w:ilvl w:val="0"/>
          <w:numId w:val="2"/>
        </w:numPr>
        <w:spacing w:after="40" w:before="40"/>
      </w:pPr>
      <w:r>
        <w:rPr>
          <w:rFonts w:ascii="Arial" w:cs="Arial" w:eastAsia="Arial" w:hAnsi="Arial"/>
          <w:color w:val="2C2C2C"/>
          <w:sz w:val="22"/>
          <w:szCs w:val="22"/>
        </w:rPr>
        <w:t xml:space="preserve">A Group reaches maximum capacity: it is automatically marked full and rejects further enrollment.</w:t>
      </w:r>
    </w:p>
    <w:p>
      <w:pPr>
        <w:pStyle w:val="ListParagraph"/>
        <w:numPr>
          <w:ilvl w:val="0"/>
          <w:numId w:val="2"/>
        </w:numPr>
        <w:spacing w:after="40" w:before="40"/>
      </w:pPr>
      <w:r>
        <w:rPr>
          <w:rFonts w:ascii="Arial" w:cs="Arial" w:eastAsia="Arial" w:hAnsi="Arial"/>
          <w:color w:val="2C2C2C"/>
          <w:sz w:val="22"/>
          <w:szCs w:val="22"/>
        </w:rPr>
        <w:t xml:space="preserve">Archiving a Course should prompt the Owner about its active Groups (cascade decision).</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5.5 Sessions &amp; Scheduling</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Represent individual classes within a Group, supporting both fixed recurring schedules and one-off flexible sessions.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FR-SES-01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Session belongs to a Group and has a scheduled date/time, duration, and type (online or offline).</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FR-SES-02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Sessions can be created individually (flexible) or generated from a recurring rule (e.g., every Saturday and Monday at 5pm).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FR-SES-03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Recurring sessions are generated for a rolling horizon (e.g., the next 90 days).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FR-SES-04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Session can be rescheduled or cancelled while in the scheduled state; completed sessions are immutable.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FR-SES-05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online Session can host a built-in live room (see 5.10).</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FR-SES-06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All times are stored in UTC and presented in Egypt local time.</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w:t>
      </w:r>
    </w:p>
    <w:p>
      <w:pPr>
        <w:pStyle w:val="ListParagraph"/>
        <w:numPr>
          <w:ilvl w:val="0"/>
          <w:numId w:val="2"/>
        </w:numPr>
        <w:spacing w:after="40" w:before="40"/>
      </w:pPr>
      <w:r>
        <w:rPr>
          <w:rFonts w:ascii="Arial" w:cs="Arial" w:eastAsia="Arial" w:hAnsi="Arial"/>
          <w:color w:val="2C2C2C"/>
          <w:sz w:val="22"/>
          <w:szCs w:val="22"/>
        </w:rPr>
        <w:t xml:space="preserve">Changing a recurring schedule after sessions are generated: the Owner chooses whether future sessions regenerate or remain.</w:t>
      </w:r>
    </w:p>
    <w:p>
      <w:pPr>
        <w:pStyle w:val="ListParagraph"/>
        <w:numPr>
          <w:ilvl w:val="0"/>
          <w:numId w:val="2"/>
        </w:numPr>
        <w:spacing w:after="40" w:before="40"/>
      </w:pPr>
      <w:r>
        <w:rPr>
          <w:rFonts w:ascii="Arial" w:cs="Arial" w:eastAsia="Arial" w:hAnsi="Arial"/>
          <w:color w:val="2C2C2C"/>
          <w:sz w:val="22"/>
          <w:szCs w:val="22"/>
        </w:rPr>
        <w:t xml:space="preserve">Cancelling a session preserves attendance for sessions already completed.</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5.6 Students, Parents &amp; Enrollment</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Manage the learner records, their guardians, and their membership in Groups.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FR-STU-01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Student is a user with student type, unique within the Channel by phone; email optional.</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FR-STU-02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Students are created by staff or self-register via a channel invite code.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FR-STU-03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Parent/Guardian is a distinct user type linked to one or more Students within the Channel.</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FR-STU-04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The Parent–Student link is many-to-many: one parent may have several children; one student may have several guardians (e.g., mother and father).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FR-STU-05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Each Parent–Student link records the relationship type and whether the parent is the primary contact.</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FR-STU-06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By default, the primary-contact parent receives SMS notifications; all linked guardians can view the child via the portal.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FR-STU-07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Enrolling a Student in a Group generates that student’s payment dues per the Group’s payment model.</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FR-STU-08</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Student cannot be enrolled twice in the same Group; soft-deleted enrollments do not block re-enrollment.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FR-STU-09</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 limits on number of students are enforced channel-wide.</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Recommendation Applied</w:t>
      </w:r>
    </w:p>
    <w:p>
      <w:pPr>
        <w:pBdr>
          <w:left w:val="single" w:color="2E75B6" w:sz="18" w:space="10"/>
        </w:pBdr>
        <w:shd w:fill="EBF5FB" w:val="clear"/>
        <w:spacing w:after="100" w:before="100"/>
        <w:ind w:left="300" w:right="300"/>
      </w:pPr>
      <w:r>
        <w:rPr>
          <w:rFonts w:ascii="Arial" w:cs="Arial" w:eastAsia="Arial" w:hAnsi="Arial"/>
          <w:color w:val="1A5276"/>
          <w:sz w:val="21"/>
          <w:szCs w:val="21"/>
        </w:rPr>
        <w:t xml:space="preserve">To control SMS cost and avoid notification noise, the primary-contact guardian receives transactional SMS by default. Additional guardians may opt into specific notification types. All guardians retain read-only portal visibility.</w:t>
      </w:r>
    </w:p>
    <w:p>
      <w:pPr>
        <w:pStyle w:val="Heading3"/>
        <w:spacing w:after="80" w:before="200"/>
      </w:pPr>
      <w:r>
        <w:rPr>
          <w:rFonts w:ascii="Arial" w:cs="Arial" w:eastAsia="Arial" w:hAnsi="Arial"/>
          <w:b/>
          <w:bCs/>
          <w:color w:val="1A1A2E"/>
          <w:sz w:val="23"/>
          <w:szCs w:val="23"/>
        </w:rPr>
        <w:t xml:space="preserve">Edge Cases</w:t>
      </w:r>
    </w:p>
    <w:p>
      <w:pPr>
        <w:pStyle w:val="ListParagraph"/>
        <w:numPr>
          <w:ilvl w:val="0"/>
          <w:numId w:val="2"/>
        </w:numPr>
        <w:spacing w:after="40" w:before="40"/>
      </w:pPr>
      <w:r>
        <w:rPr>
          <w:rFonts w:ascii="Arial" w:cs="Arial" w:eastAsia="Arial" w:hAnsi="Arial"/>
          <w:color w:val="2C2C2C"/>
          <w:sz w:val="22"/>
          <w:szCs w:val="22"/>
        </w:rPr>
        <w:t xml:space="preserve">A student is unenrolled then re-enrolled: prior waived dues remain waived; new dues are generated fresh (subject to confirmation per policy).</w:t>
      </w:r>
    </w:p>
    <w:p>
      <w:pPr>
        <w:pStyle w:val="ListParagraph"/>
        <w:numPr>
          <w:ilvl w:val="0"/>
          <w:numId w:val="2"/>
        </w:numPr>
        <w:spacing w:after="40" w:before="40"/>
      </w:pPr>
      <w:r>
        <w:rPr>
          <w:rFonts w:ascii="Arial" w:cs="Arial" w:eastAsia="Arial" w:hAnsi="Arial"/>
          <w:color w:val="2C2C2C"/>
          <w:sz w:val="22"/>
          <w:szCs w:val="22"/>
        </w:rPr>
        <w:t xml:space="preserve">Two guardians both marked primary: the system enforces a single primary contact per student.</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5.7 Attendance</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Record student presence per session through three coexisting methods.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FR-ATT-01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Attendance supports three methods: QR-code scan, manual marking by staff, and student self check-in.</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FR-ATT-02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Each attendance record has a status: present, absent, late, or excused.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FR-ATT-03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QR token is time-bound (valid around the session window) and single-use per student.</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FR-ATT-04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Attendance can only be recorded for students enrolled in the session’s Group.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FR-ATT-05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Attendance updates are reflected in real time on the staff view.</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FR-ATT-06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Optionally, students connected during a live session are auto-marked present.</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 (require confirmation — see Section 11)</w:t>
      </w:r>
    </w:p>
    <w:p>
      <w:pPr>
        <w:pStyle w:val="ListParagraph"/>
        <w:numPr>
          <w:ilvl w:val="0"/>
          <w:numId w:val="2"/>
        </w:numPr>
        <w:spacing w:after="40" w:before="40"/>
      </w:pPr>
      <w:r>
        <w:rPr>
          <w:rFonts w:ascii="Arial" w:cs="Arial" w:eastAsia="Arial" w:hAnsi="Arial"/>
          <w:color w:val="2C2C2C"/>
          <w:sz w:val="22"/>
          <w:szCs w:val="22"/>
        </w:rPr>
        <w:t xml:space="preserve">Manual 'absent' followed by a student QR scan: define whether scan overrides or is blocked.</w:t>
      </w:r>
    </w:p>
    <w:p>
      <w:pPr>
        <w:pStyle w:val="ListParagraph"/>
        <w:numPr>
          <w:ilvl w:val="0"/>
          <w:numId w:val="2"/>
        </w:numPr>
        <w:spacing w:after="40" w:before="40"/>
      </w:pPr>
      <w:r>
        <w:rPr>
          <w:rFonts w:ascii="Arial" w:cs="Arial" w:eastAsia="Arial" w:hAnsi="Arial"/>
          <w:color w:val="2C2C2C"/>
          <w:sz w:val="22"/>
          <w:szCs w:val="22"/>
        </w:rPr>
        <w:t xml:space="preserve">Late threshold: minutes after start time before a student is auto-classified 'late'.</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5.8 Payments (Manual Tracking)</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Track what each student owes and record manual payments, across three payment models.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FR-PAY-01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dues are generated automatically from enrollment based on the Group’s payment model.</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FR-PAY-02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Per-course generates one due; monthly generates a due per month; per-session generates a due per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FR-PAY-03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Staff record payments manually with amount, date, and method (cash, bank transfer, other).</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FR-PAY-04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due’s status updates automatically: unpaid, partial, paid, waived, or overdue.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FR-PAY-05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Staff can waive a due with a reason.</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FR-PAY-06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Students and their guardians can view balances and payment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FR-PAY-07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Overdue dues trigger reminder notifications to the student and primary guardian.</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FR-PAY-08</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Every payment record carries an audit trail (who recorded it, when).</w:t>
            </w:r>
          </w:p>
        </w:tc>
      </w:tr>
    </w:tbl>
    <w:p>
      <w:pPr>
        <w:spacing w:after="0" w:before="80"/>
      </w:pPr>
      <w:r>
        <w:t xml:space="preserve"/>
      </w:r>
    </w:p>
    <w:p>
      <w:pPr>
        <w:pStyle w:val="Heading3"/>
        <w:spacing w:after="80" w:before="200"/>
      </w:pPr>
      <w:r>
        <w:rPr>
          <w:rFonts w:ascii="Arial" w:cs="Arial" w:eastAsia="Arial" w:hAnsi="Arial"/>
          <w:b/>
          <w:bCs/>
          <w:color w:val="1A1A2E"/>
          <w:sz w:val="23"/>
          <w:szCs w:val="23"/>
        </w:rPr>
        <w:t xml:space="preserve">Edge Cases (require confirmation — see Section 11)</w:t>
      </w:r>
    </w:p>
    <w:p>
      <w:pPr>
        <w:pStyle w:val="ListParagraph"/>
        <w:numPr>
          <w:ilvl w:val="0"/>
          <w:numId w:val="2"/>
        </w:numPr>
        <w:spacing w:after="40" w:before="40"/>
      </w:pPr>
      <w:r>
        <w:rPr>
          <w:rFonts w:ascii="Arial" w:cs="Arial" w:eastAsia="Arial" w:hAnsi="Arial"/>
          <w:color w:val="2C2C2C"/>
          <w:sz w:val="22"/>
          <w:szCs w:val="22"/>
        </w:rPr>
        <w:t xml:space="preserve">Overpayment handling: credit balance vs. rejection.</w:t>
      </w:r>
    </w:p>
    <w:p>
      <w:pPr>
        <w:pStyle w:val="ListParagraph"/>
        <w:numPr>
          <w:ilvl w:val="0"/>
          <w:numId w:val="2"/>
        </w:numPr>
        <w:spacing w:after="40" w:before="40"/>
      </w:pPr>
      <w:r>
        <w:rPr>
          <w:rFonts w:ascii="Arial" w:cs="Arial" w:eastAsia="Arial" w:hAnsi="Arial"/>
          <w:color w:val="2C2C2C"/>
          <w:sz w:val="22"/>
          <w:szCs w:val="22"/>
        </w:rPr>
        <w:t xml:space="preserve">Mid-month enrollment: prorate first month vs. charge full month.</w:t>
      </w:r>
    </w:p>
    <w:p>
      <w:pPr>
        <w:pStyle w:val="ListParagraph"/>
        <w:numPr>
          <w:ilvl w:val="0"/>
          <w:numId w:val="2"/>
        </w:numPr>
        <w:spacing w:after="40" w:before="40"/>
      </w:pPr>
      <w:r>
        <w:rPr>
          <w:rFonts w:ascii="Arial" w:cs="Arial" w:eastAsia="Arial" w:hAnsi="Arial"/>
          <w:color w:val="2C2C2C"/>
          <w:sz w:val="22"/>
          <w:szCs w:val="22"/>
        </w:rPr>
        <w:t xml:space="preserve">Ad-hoc dues not tied to enrollment (e.g., book fees).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5.9 Exams &amp; Assignments</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Enable assessment through online-built exams and file-based submissions, plus simpler assignments.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FR-EXM-01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Exams support two types: an online builder (MCQ, true/false, written) and file-upload exams.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FR-EXM-02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MCQ and true/false questions are auto-graded; written answers are graded manually.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FR-EXM-03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exam has a time window and optional duration; late submission is allowed only if configured.</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FR-EXM-04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Students submit once per exam unless multiple attempts are explicitly enabled.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FR-EXM-05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Correct answers are never exposed to students through any endpoint.</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FR-EXM-06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Assignments have a due date, optional attachment, and manual grading; late submissions are flagged.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FR-EXM-07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Grades are visible to the student and their guardians once published.</w:t>
            </w:r>
          </w:p>
        </w:tc>
      </w:tr>
    </w:tbl>
    <w:p>
      <w:pPr>
        <w:spacing w:after="0" w:before="100"/>
      </w:pPr>
      <w:r>
        <w:t xml:space="preserve"/>
      </w:r>
    </w:p>
    <w:p>
      <w:pPr>
        <w:pStyle w:val="Heading2"/>
        <w:spacing w:after="120" w:before="280"/>
      </w:pPr>
      <w:r>
        <w:rPr>
          <w:rFonts w:ascii="Arial" w:cs="Arial" w:eastAsia="Arial" w:hAnsi="Arial"/>
          <w:b/>
          <w:bCs/>
          <w:color w:val="2E75B6"/>
          <w:sz w:val="26"/>
          <w:szCs w:val="26"/>
        </w:rPr>
        <w:t xml:space="preserve">5.10 Live Sessions (Built-in WebRTC)</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Provide built-in live online classes without relying on external tools like Zoom.</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FR-LIVE-01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Online sessions can launch a built-in live room using WebRTC.</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FR-LIVE-02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Only the assigned teacher (or permitted staff) can start and end a live room.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FR-LIVE-03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Enrolled students may join; access is verified against enrollment.</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FR-LIVE-04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Maximum participants are bounded by the Channel’s plan.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FR-LIVE-05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session end, connected participants may be auto-marked present.</w:t>
            </w:r>
          </w:p>
        </w:tc>
      </w:tr>
    </w:tbl>
    <w:p>
      <w:pPr>
        <w:spacing w:after="0" w:before="80"/>
      </w:pPr>
      <w:r>
        <w:t xml:space="preserve"/>
      </w:r>
    </w:p>
    <w:p>
      <w:pPr>
        <w:pBdr>
          <w:left w:val="single" w:color="2E75B6" w:sz="18" w:space="10"/>
        </w:pBdr>
        <w:shd w:fill="FEF9E7" w:val="clear"/>
        <w:spacing w:after="100" w:before="100"/>
        <w:ind w:left="300" w:right="300"/>
      </w:pPr>
      <w:r>
        <w:rPr>
          <w:rFonts w:ascii="Arial" w:cs="Arial" w:eastAsia="Arial" w:hAnsi="Arial"/>
          <w:color w:val="7D6608"/>
          <w:sz w:val="21"/>
          <w:szCs w:val="21"/>
        </w:rPr>
        <w:t xml:space="preserve">Session recording, screen sharing, and in-session polls are candidate features for a later phase and are out of scope for Phase 1 unless confirmed otherwise.</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5.11 Notifications</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Keep students and guardians informed via SMS and email, using channel-customizable templates.</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FR-NOT-01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system sends SMS and email for key events: enrollment, session reminders, payment dues, overdue payments, exam and assignment grading.</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FR-NOT-02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Templates exist per event in both Arabic and English and may be customized per Channel.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FR-NOT-03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SMS is delivered through Egyptian carrier integration.</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FR-NOT-04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SMS volume is bounded by the Channel’s plan; usage is tracked and enforced.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FR-NOT-05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Notifications respect the recipient’s locale.</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FR-NOT-06</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The primary-contact guardian receives student-related SMS by default; preferences are configurable.</w:t>
            </w:r>
          </w:p>
        </w:tc>
      </w:tr>
    </w:tbl>
    <w:p>
      <w:pPr>
        <w:spacing w:after="0" w:before="100"/>
      </w:pPr>
      <w:r>
        <w:t xml:space="preserve"/>
      </w:r>
    </w:p>
    <w:p>
      <w:pPr>
        <w:pStyle w:val="Heading2"/>
        <w:spacing w:after="120" w:before="280"/>
      </w:pPr>
      <w:r>
        <w:rPr>
          <w:rFonts w:ascii="Arial" w:cs="Arial" w:eastAsia="Arial" w:hAnsi="Arial"/>
          <w:b/>
          <w:bCs/>
          <w:color w:val="2E75B6"/>
          <w:sz w:val="26"/>
          <w:szCs w:val="26"/>
        </w:rPr>
        <w:t xml:space="preserve">5.12 Student &amp; Parent Portals</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Give learners and guardians self-service visibility into their own data.</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FR-PRT-01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Student portal shows schedule, grades, payment balance, assignments, and exams.</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FR-PRT-02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Parent portal shows the same information for each linked child, read-only.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FR-PRT-03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Students submit exams and assignments through the portal.</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FR-PRT-04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 user can only ever see their own data (or their children’s); cross-user access is impossible.</w:t>
            </w:r>
          </w:p>
        </w:tc>
      </w:tr>
    </w:tbl>
    <w:p>
      <w:pPr>
        <w:spacing w:after="0" w:before="100"/>
      </w:pPr>
      <w:r>
        <w:t xml:space="preserve"/>
      </w:r>
    </w:p>
    <w:p>
      <w:pPr>
        <w:pStyle w:val="Heading2"/>
        <w:spacing w:after="120" w:before="280"/>
      </w:pPr>
      <w:r>
        <w:rPr>
          <w:rFonts w:ascii="Arial" w:cs="Arial" w:eastAsia="Arial" w:hAnsi="Arial"/>
          <w:b/>
          <w:bCs/>
          <w:color w:val="2E75B6"/>
          <w:sz w:val="26"/>
          <w:szCs w:val="26"/>
        </w:rPr>
        <w:t xml:space="preserve">5.13 Platform Administration</w:t>
      </w:r>
    </w:p>
    <w:p>
      <w:pPr>
        <w:pStyle w:val="Heading3"/>
        <w:spacing w:after="80" w:before="200"/>
      </w:pPr>
      <w:r>
        <w:rPr>
          <w:rFonts w:ascii="Arial" w:cs="Arial" w:eastAsia="Arial" w:hAnsi="Arial"/>
          <w:b/>
          <w:bCs/>
          <w:color w:val="1A1A2E"/>
          <w:sz w:val="23"/>
          <w:szCs w:val="23"/>
        </w:rPr>
        <w:t xml:space="preserve">Purpose</w:t>
      </w:r>
    </w:p>
    <w:p>
      <w:pPr>
        <w:spacing w:after="80" w:before="60"/>
      </w:pPr>
      <w:r>
        <w:rPr>
          <w:rFonts w:ascii="Arial" w:cs="Arial" w:eastAsia="Arial" w:hAnsi="Arial"/>
          <w:color w:val="2C2C2C"/>
          <w:sz w:val="22"/>
          <w:szCs w:val="22"/>
        </w:rPr>
        <w:t xml:space="preserve">Allow the platform operator to manage all Channels, plans, and platform health.</w:t>
      </w:r>
    </w:p>
    <w:p>
      <w:pPr>
        <w:pStyle w:val="Heading3"/>
        <w:spacing w:after="80" w:before="200"/>
      </w:pPr>
      <w:r>
        <w:rPr>
          <w:rFonts w:ascii="Arial" w:cs="Arial" w:eastAsia="Arial" w:hAnsi="Arial"/>
          <w:b/>
          <w:bCs/>
          <w:color w:val="1A1A2E"/>
          <w:sz w:val="23"/>
          <w:szCs w:val="23"/>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FR-ADM-01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admins manage all Channels: view, suspend, restore.</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FR-ADM-02</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Platform admins manage subscription plans.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FR-ADM-03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admins view platform-wide metrics (channels, students, revenue, churn).</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FR-ADM-04</w:t>
            </w:r>
          </w:p>
        </w:tc>
        <w:tc>
          <w:tcPr>
            <w:tcW w:type="dxa" w:w="7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Platform admins operate outside tenant scope and require elevated, audited access.</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Key User Journeys</w:t>
      </w:r>
    </w:p>
    <w:p>
      <w:pPr>
        <w:pStyle w:val="Heading2"/>
        <w:spacing w:after="120" w:before="280"/>
      </w:pPr>
      <w:r>
        <w:rPr>
          <w:rFonts w:ascii="Arial" w:cs="Arial" w:eastAsia="Arial" w:hAnsi="Arial"/>
          <w:b/>
          <w:bCs/>
          <w:color w:val="2E75B6"/>
          <w:sz w:val="26"/>
          <w:szCs w:val="26"/>
        </w:rPr>
        <w:t xml:space="preserve">6.1 Owner Onboarding (Individual Teacher)</w:t>
      </w:r>
    </w:p>
    <w:p>
      <w:pPr>
        <w:pStyle w:val="ListParagraph"/>
        <w:numPr>
          <w:ilvl w:val="0"/>
          <w:numId w:val="3"/>
        </w:numPr>
        <w:spacing w:after="40" w:before="40"/>
      </w:pPr>
      <w:r>
        <w:rPr>
          <w:rFonts w:ascii="Arial" w:cs="Arial" w:eastAsia="Arial" w:hAnsi="Arial"/>
          <w:color w:val="2C2C2C"/>
          <w:sz w:val="22"/>
          <w:szCs w:val="22"/>
        </w:rPr>
        <w:t xml:space="preserve">Mohamed registers, choosing the Teacher channel type; his Channel and Owner account are created with a 14-day trial.</w:t>
      </w:r>
    </w:p>
    <w:p>
      <w:pPr>
        <w:pStyle w:val="ListParagraph"/>
        <w:numPr>
          <w:ilvl w:val="0"/>
          <w:numId w:val="3"/>
        </w:numPr>
        <w:spacing w:after="40" w:before="40"/>
      </w:pPr>
      <w:r>
        <w:rPr>
          <w:rFonts w:ascii="Arial" w:cs="Arial" w:eastAsia="Arial" w:hAnsi="Arial"/>
          <w:color w:val="2C2C2C"/>
          <w:sz w:val="22"/>
          <w:szCs w:val="22"/>
        </w:rPr>
        <w:t xml:space="preserve">He verifies his phone via SMS OTP and lands on an empty dashboard with onboarding hints.</w:t>
      </w:r>
    </w:p>
    <w:p>
      <w:pPr>
        <w:pStyle w:val="ListParagraph"/>
        <w:numPr>
          <w:ilvl w:val="0"/>
          <w:numId w:val="3"/>
        </w:numPr>
        <w:spacing w:after="40" w:before="40"/>
      </w:pPr>
      <w:r>
        <w:rPr>
          <w:rFonts w:ascii="Arial" w:cs="Arial" w:eastAsia="Arial" w:hAnsi="Arial"/>
          <w:color w:val="2C2C2C"/>
          <w:sz w:val="22"/>
          <w:szCs w:val="22"/>
        </w:rPr>
        <w:t xml:space="preserve">He configures his subjects, keeping only math-related ones and starring Mathematics as default.</w:t>
      </w:r>
    </w:p>
    <w:p>
      <w:pPr>
        <w:pStyle w:val="ListParagraph"/>
        <w:numPr>
          <w:ilvl w:val="0"/>
          <w:numId w:val="3"/>
        </w:numPr>
        <w:spacing w:after="40" w:before="40"/>
      </w:pPr>
      <w:r>
        <w:rPr>
          <w:rFonts w:ascii="Arial" w:cs="Arial" w:eastAsia="Arial" w:hAnsi="Arial"/>
          <w:color w:val="2C2C2C"/>
          <w:sz w:val="22"/>
          <w:szCs w:val="22"/>
        </w:rPr>
        <w:t xml:space="preserve">He creates the course “Grade 10 Mathematics” and a Group with a monthly payment model.</w:t>
      </w:r>
    </w:p>
    <w:p>
      <w:pPr>
        <w:pStyle w:val="ListParagraph"/>
        <w:numPr>
          <w:ilvl w:val="0"/>
          <w:numId w:val="3"/>
        </w:numPr>
        <w:spacing w:after="40" w:before="40"/>
      </w:pPr>
      <w:r>
        <w:rPr>
          <w:rFonts w:ascii="Arial" w:cs="Arial" w:eastAsia="Arial" w:hAnsi="Arial"/>
          <w:color w:val="2C2C2C"/>
          <w:sz w:val="22"/>
          <w:szCs w:val="22"/>
        </w:rPr>
        <w:t xml:space="preserve">He adds students (manually) and enrolls them; the system generates monthly dues.</w:t>
      </w:r>
    </w:p>
    <w:p>
      <w:pPr>
        <w:pStyle w:val="ListParagraph"/>
        <w:numPr>
          <w:ilvl w:val="0"/>
          <w:numId w:val="3"/>
        </w:numPr>
        <w:spacing w:after="40" w:before="40"/>
      </w:pPr>
      <w:r>
        <w:rPr>
          <w:rFonts w:ascii="Arial" w:cs="Arial" w:eastAsia="Arial" w:hAnsi="Arial"/>
          <w:color w:val="2C2C2C"/>
          <w:sz w:val="22"/>
          <w:szCs w:val="22"/>
        </w:rPr>
        <w:t xml:space="preserve">He sets a recurring Saturday/Monday 5pm schedule; sessions are generated automatically.</w:t>
      </w:r>
    </w:p>
    <w:p>
      <w:pPr>
        <w:pStyle w:val="ListParagraph"/>
        <w:numPr>
          <w:ilvl w:val="0"/>
          <w:numId w:val="3"/>
        </w:numPr>
        <w:spacing w:after="40" w:before="40"/>
      </w:pPr>
      <w:r>
        <w:rPr>
          <w:rFonts w:ascii="Arial" w:cs="Arial" w:eastAsia="Arial" w:hAnsi="Arial"/>
          <w:color w:val="2C2C2C"/>
          <w:sz w:val="22"/>
          <w:szCs w:val="22"/>
        </w:rPr>
        <w:t xml:space="preserve">On Saturday he takes attendance by QR; students scan and appear in real time.</w:t>
      </w:r>
    </w:p>
    <w:p>
      <w:pPr>
        <w:pStyle w:val="ListParagraph"/>
        <w:numPr>
          <w:ilvl w:val="0"/>
          <w:numId w:val="3"/>
        </w:numPr>
        <w:spacing w:after="40" w:before="40"/>
      </w:pPr>
      <w:r>
        <w:rPr>
          <w:rFonts w:ascii="Arial" w:cs="Arial" w:eastAsia="Arial" w:hAnsi="Arial"/>
          <w:color w:val="2C2C2C"/>
          <w:sz w:val="22"/>
          <w:szCs w:val="22"/>
        </w:rPr>
        <w:t xml:space="preserve">He records a cash payment from a student; the due is marked paid and the balance updates.</w:t>
      </w:r>
    </w:p>
    <w:p>
      <w:pPr>
        <w:pStyle w:val="ListParagraph"/>
        <w:numPr>
          <w:ilvl w:val="0"/>
          <w:numId w:val="3"/>
        </w:numPr>
        <w:spacing w:after="40" w:before="40"/>
      </w:pPr>
      <w:r>
        <w:rPr>
          <w:rFonts w:ascii="Arial" w:cs="Arial" w:eastAsia="Arial" w:hAnsi="Arial"/>
          <w:color w:val="2C2C2C"/>
          <w:sz w:val="22"/>
          <w:szCs w:val="22"/>
        </w:rPr>
        <w:t xml:space="preserve">He builds a quiz; students take it; MCQs auto-grade and he grades the written part.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Center Daily Workflow</w:t>
      </w:r>
    </w:p>
    <w:p>
      <w:pPr>
        <w:pStyle w:val="ListParagraph"/>
        <w:numPr>
          <w:ilvl w:val="0"/>
          <w:numId w:val="3"/>
        </w:numPr>
        <w:spacing w:after="40" w:before="40"/>
      </w:pPr>
      <w:r>
        <w:rPr>
          <w:rFonts w:ascii="Arial" w:cs="Arial" w:eastAsia="Arial" w:hAnsi="Arial"/>
          <w:color w:val="2C2C2C"/>
          <w:sz w:val="22"/>
          <w:szCs w:val="22"/>
        </w:rPr>
        <w:t xml:space="preserve">A receptionist enrolls a walk-in student into a Group and records the first payment.</w:t>
      </w:r>
    </w:p>
    <w:p>
      <w:pPr>
        <w:pStyle w:val="ListParagraph"/>
        <w:numPr>
          <w:ilvl w:val="0"/>
          <w:numId w:val="3"/>
        </w:numPr>
        <w:spacing w:after="40" w:before="40"/>
      </w:pPr>
      <w:r>
        <w:rPr>
          <w:rFonts w:ascii="Arial" w:cs="Arial" w:eastAsia="Arial" w:hAnsi="Arial"/>
          <w:color w:val="2C2C2C"/>
          <w:sz w:val="22"/>
          <w:szCs w:val="22"/>
        </w:rPr>
        <w:t xml:space="preserve">A teacher marks attendance for their session and assigns homework.</w:t>
      </w:r>
    </w:p>
    <w:p>
      <w:pPr>
        <w:pStyle w:val="ListParagraph"/>
        <w:numPr>
          <w:ilvl w:val="0"/>
          <w:numId w:val="3"/>
        </w:numPr>
        <w:spacing w:after="40" w:before="40"/>
      </w:pPr>
      <w:r>
        <w:rPr>
          <w:rFonts w:ascii="Arial" w:cs="Arial" w:eastAsia="Arial" w:hAnsi="Arial"/>
          <w:color w:val="2C2C2C"/>
          <w:sz w:val="22"/>
          <w:szCs w:val="22"/>
        </w:rPr>
        <w:t xml:space="preserve">An accountant reviews overdue dues and triggers reminders.</w:t>
      </w:r>
    </w:p>
    <w:p>
      <w:pPr>
        <w:pStyle w:val="ListParagraph"/>
        <w:numPr>
          <w:ilvl w:val="0"/>
          <w:numId w:val="3"/>
        </w:numPr>
        <w:spacing w:after="40" w:before="40"/>
      </w:pPr>
      <w:r>
        <w:rPr>
          <w:rFonts w:ascii="Arial" w:cs="Arial" w:eastAsia="Arial" w:hAnsi="Arial"/>
          <w:color w:val="2C2C2C"/>
          <w:sz w:val="22"/>
          <w:szCs w:val="22"/>
        </w:rPr>
        <w:t xml:space="preserve">The Owner reviews a consolidated dashboard across all teachers and groups.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6.3 Parent Experience</w:t>
      </w:r>
    </w:p>
    <w:p>
      <w:pPr>
        <w:pStyle w:val="ListParagraph"/>
        <w:numPr>
          <w:ilvl w:val="0"/>
          <w:numId w:val="3"/>
        </w:numPr>
        <w:spacing w:after="40" w:before="40"/>
      </w:pPr>
      <w:r>
        <w:rPr>
          <w:rFonts w:ascii="Arial" w:cs="Arial" w:eastAsia="Arial" w:hAnsi="Arial"/>
          <w:color w:val="2C2C2C"/>
          <w:sz w:val="22"/>
          <w:szCs w:val="22"/>
        </w:rPr>
        <w:t xml:space="preserve">Mrs. Fatma is linked to her two children by the center’s receptionist, set as primary contact for both.</w:t>
      </w:r>
    </w:p>
    <w:p>
      <w:pPr>
        <w:pStyle w:val="ListParagraph"/>
        <w:numPr>
          <w:ilvl w:val="0"/>
          <w:numId w:val="3"/>
        </w:numPr>
        <w:spacing w:after="40" w:before="40"/>
      </w:pPr>
      <w:r>
        <w:rPr>
          <w:rFonts w:ascii="Arial" w:cs="Arial" w:eastAsia="Arial" w:hAnsi="Arial"/>
          <w:color w:val="2C2C2C"/>
          <w:sz w:val="22"/>
          <w:szCs w:val="22"/>
        </w:rPr>
        <w:t xml:space="preserve">She receives an SMS when a payment is due and when a child is marked absent.</w:t>
      </w:r>
    </w:p>
    <w:p>
      <w:pPr>
        <w:pStyle w:val="ListParagraph"/>
        <w:numPr>
          <w:ilvl w:val="0"/>
          <w:numId w:val="3"/>
        </w:numPr>
        <w:spacing w:after="40" w:before="40"/>
      </w:pPr>
      <w:r>
        <w:rPr>
          <w:rFonts w:ascii="Arial" w:cs="Arial" w:eastAsia="Arial" w:hAnsi="Arial"/>
          <w:color w:val="2C2C2C"/>
          <w:sz w:val="22"/>
          <w:szCs w:val="22"/>
        </w:rPr>
        <w:t xml:space="preserve">She logs into the parent portal to view both children’s grades before exams.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7. Cross-Cutting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Tenancy</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operational data is strictly isolated per Channel; no cross-channel sharing.</w:t>
            </w:r>
          </w:p>
        </w:tc>
      </w:tr>
      <w:tr>
        <w:tc>
          <w:tcPr>
            <w:tcW w:type="dxa" w:w="1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Identity</w:t>
            </w:r>
          </w:p>
        </w:tc>
        <w:tc>
          <w:tcPr>
            <w:tcW w:type="dxa" w:w="74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 uniqueness is by phone within a Channel; email optional.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only in Phase 1; three payment models; automatic due generation and status.</w:t>
            </w:r>
          </w:p>
        </w:tc>
      </w:tr>
      <w:tr>
        <w:tc>
          <w:tcPr>
            <w:tcW w:type="dxa" w:w="1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Attendance</w:t>
            </w:r>
          </w:p>
        </w:tc>
        <w:tc>
          <w:tcPr>
            <w:tcW w:type="dxa" w:w="74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Three coexisting methods; enrollment-gated; real-time staff visibility.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Many-to-many with students; primary contact receives SMS; all guardians view portal.</w:t>
            </w:r>
          </w:p>
        </w:tc>
      </w:tr>
      <w:tr>
        <w:tc>
          <w:tcPr>
            <w:tcW w:type="dxa" w:w="1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Subjects</w:t>
            </w:r>
          </w:p>
        </w:tc>
        <w:tc>
          <w:tcPr>
            <w:tcW w:type="dxa" w:w="74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System defaults + per-channel activation, ordering, default, and custom additions.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Localization</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Arabic-first, bilingual AR/EN, full RTL; per-user locale.</w:t>
            </w:r>
          </w:p>
        </w:tc>
      </w:tr>
      <w:tr>
        <w:tc>
          <w:tcPr>
            <w:tcW w:type="dxa" w:w="1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Data retention</w:t>
            </w:r>
          </w:p>
        </w:tc>
        <w:tc>
          <w:tcPr>
            <w:tcW w:type="dxa" w:w="74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Soft deletes on critical records; suspended/cancelled channels retain data through a grace period.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Trials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14-day trial on all paid plans; Free tier persists independently.</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8. Non-Functional Requirements</w:t>
      </w:r>
    </w:p>
    <w:p>
      <w:pPr>
        <w:pStyle w:val="Heading2"/>
        <w:spacing w:after="120" w:before="280"/>
      </w:pPr>
      <w:r>
        <w:rPr>
          <w:rFonts w:ascii="Arial" w:cs="Arial" w:eastAsia="Arial" w:hAnsi="Arial"/>
          <w:b/>
          <w:bCs/>
          <w:color w:val="2E75B6"/>
          <w:sz w:val="26"/>
          <w:szCs w:val="26"/>
        </w:rPr>
        <w:t xml:space="preserve">8.1 Performance &amp; Scale</w:t>
      </w:r>
    </w:p>
    <w:p>
      <w:pPr>
        <w:pStyle w:val="ListParagraph"/>
        <w:numPr>
          <w:ilvl w:val="0"/>
          <w:numId w:val="2"/>
        </w:numPr>
        <w:spacing w:after="40" w:before="40"/>
      </w:pPr>
      <w:r>
        <w:rPr>
          <w:rFonts w:ascii="Arial" w:cs="Arial" w:eastAsia="Arial" w:hAnsi="Arial"/>
          <w:color w:val="2C2C2C"/>
          <w:sz w:val="22"/>
          <w:szCs w:val="22"/>
        </w:rPr>
        <w:t xml:space="preserve">Target capacity: 500–5,000 active Channels within the first year.</w:t>
      </w:r>
    </w:p>
    <w:p>
      <w:pPr>
        <w:pStyle w:val="ListParagraph"/>
        <w:numPr>
          <w:ilvl w:val="0"/>
          <w:numId w:val="2"/>
        </w:numPr>
        <w:spacing w:after="40" w:before="40"/>
      </w:pPr>
      <w:r>
        <w:rPr>
          <w:rFonts w:ascii="Arial" w:cs="Arial" w:eastAsia="Arial" w:hAnsi="Arial"/>
          <w:color w:val="2C2C2C"/>
          <w:sz w:val="22"/>
          <w:szCs w:val="22"/>
        </w:rPr>
        <w:t xml:space="preserve">Common operations (list, view, mark attendance, record payment) should feel instant under normal load.</w:t>
      </w:r>
    </w:p>
    <w:p>
      <w:pPr>
        <w:pStyle w:val="ListParagraph"/>
        <w:numPr>
          <w:ilvl w:val="0"/>
          <w:numId w:val="2"/>
        </w:numPr>
        <w:spacing w:after="40" w:before="40"/>
      </w:pPr>
      <w:r>
        <w:rPr>
          <w:rFonts w:ascii="Arial" w:cs="Arial" w:eastAsia="Arial" w:hAnsi="Arial"/>
          <w:color w:val="2C2C2C"/>
          <w:sz w:val="22"/>
          <w:szCs w:val="22"/>
        </w:rPr>
        <w:t xml:space="preserve">Heavy operations (reports, bulk reminders) run asynchronously without blocking the user.</w:t>
      </w:r>
    </w:p>
    <w:p>
      <w:pPr>
        <w:pStyle w:val="Heading2"/>
        <w:spacing w:after="120" w:before="280"/>
      </w:pPr>
      <w:r>
        <w:rPr>
          <w:rFonts w:ascii="Arial" w:cs="Arial" w:eastAsia="Arial" w:hAnsi="Arial"/>
          <w:b/>
          <w:bCs/>
          <w:color w:val="2E75B6"/>
          <w:sz w:val="26"/>
          <w:szCs w:val="26"/>
        </w:rPr>
        <w:t xml:space="preserve">8.2 Security &amp; Privacy</w:t>
      </w:r>
    </w:p>
    <w:p>
      <w:pPr>
        <w:pStyle w:val="ListParagraph"/>
        <w:numPr>
          <w:ilvl w:val="0"/>
          <w:numId w:val="2"/>
        </w:numPr>
        <w:spacing w:after="40" w:before="40"/>
      </w:pPr>
      <w:r>
        <w:rPr>
          <w:rFonts w:ascii="Arial" w:cs="Arial" w:eastAsia="Arial" w:hAnsi="Arial"/>
          <w:color w:val="2C2C2C"/>
          <w:sz w:val="22"/>
          <w:szCs w:val="22"/>
        </w:rPr>
        <w:t xml:space="preserve">Strict tenant isolation, enforced at the data-access layer and verified by automated tests.</w:t>
      </w:r>
    </w:p>
    <w:p>
      <w:pPr>
        <w:pStyle w:val="ListParagraph"/>
        <w:numPr>
          <w:ilvl w:val="0"/>
          <w:numId w:val="2"/>
        </w:numPr>
        <w:spacing w:after="40" w:before="40"/>
      </w:pPr>
      <w:r>
        <w:rPr>
          <w:rFonts w:ascii="Arial" w:cs="Arial" w:eastAsia="Arial" w:hAnsi="Arial"/>
          <w:color w:val="2C2C2C"/>
          <w:sz w:val="22"/>
          <w:szCs w:val="22"/>
        </w:rPr>
        <w:t xml:space="preserve">Role-based access checks on every protected action.</w:t>
      </w:r>
    </w:p>
    <w:p>
      <w:pPr>
        <w:pStyle w:val="ListParagraph"/>
        <w:numPr>
          <w:ilvl w:val="0"/>
          <w:numId w:val="2"/>
        </w:numPr>
        <w:spacing w:after="40" w:before="40"/>
      </w:pPr>
      <w:r>
        <w:rPr>
          <w:rFonts w:ascii="Arial" w:cs="Arial" w:eastAsia="Arial" w:hAnsi="Arial"/>
          <w:color w:val="2C2C2C"/>
          <w:sz w:val="22"/>
          <w:szCs w:val="22"/>
        </w:rPr>
        <w:t xml:space="preserve">Secure authentication, hashed passwords, optional two-factor for owners and platform admins.</w:t>
      </w:r>
    </w:p>
    <w:p>
      <w:pPr>
        <w:pStyle w:val="ListParagraph"/>
        <w:numPr>
          <w:ilvl w:val="0"/>
          <w:numId w:val="2"/>
        </w:numPr>
        <w:spacing w:after="40" w:before="40"/>
      </w:pPr>
      <w:r>
        <w:rPr>
          <w:rFonts w:ascii="Arial" w:cs="Arial" w:eastAsia="Arial" w:hAnsi="Arial"/>
          <w:color w:val="2C2C2C"/>
          <w:sz w:val="22"/>
          <w:szCs w:val="22"/>
        </w:rPr>
        <w:t xml:space="preserve">Audit trails on sensitive actions (payments, platform admin operations).</w:t>
      </w:r>
    </w:p>
    <w:p>
      <w:pPr>
        <w:pStyle w:val="ListParagraph"/>
        <w:numPr>
          <w:ilvl w:val="0"/>
          <w:numId w:val="2"/>
        </w:numPr>
        <w:spacing w:after="40" w:before="40"/>
      </w:pPr>
      <w:r>
        <w:rPr>
          <w:rFonts w:ascii="Arial" w:cs="Arial" w:eastAsia="Arial" w:hAnsi="Arial"/>
          <w:color w:val="2C2C2C"/>
          <w:sz w:val="22"/>
          <w:szCs w:val="22"/>
        </w:rPr>
        <w:t xml:space="preserve">File uploads validated for type and size; stored on the operator’s own server.</w:t>
      </w:r>
    </w:p>
    <w:p>
      <w:pPr>
        <w:pStyle w:val="Heading2"/>
        <w:spacing w:after="120" w:before="280"/>
      </w:pPr>
      <w:r>
        <w:rPr>
          <w:rFonts w:ascii="Arial" w:cs="Arial" w:eastAsia="Arial" w:hAnsi="Arial"/>
          <w:b/>
          <w:bCs/>
          <w:color w:val="2E75B6"/>
          <w:sz w:val="26"/>
          <w:szCs w:val="26"/>
        </w:rPr>
        <w:t xml:space="preserve">8.3 Localization &amp; Accessibility</w:t>
      </w:r>
    </w:p>
    <w:p>
      <w:pPr>
        <w:pStyle w:val="ListParagraph"/>
        <w:numPr>
          <w:ilvl w:val="0"/>
          <w:numId w:val="2"/>
        </w:numPr>
        <w:spacing w:after="40" w:before="40"/>
      </w:pPr>
      <w:r>
        <w:rPr>
          <w:rFonts w:ascii="Arial" w:cs="Arial" w:eastAsia="Arial" w:hAnsi="Arial"/>
          <w:color w:val="2C2C2C"/>
          <w:sz w:val="22"/>
          <w:szCs w:val="22"/>
        </w:rPr>
        <w:t xml:space="preserve">Arabic and English throughout, with right-to-left layouts for Arabic.</w:t>
      </w:r>
    </w:p>
    <w:p>
      <w:pPr>
        <w:pStyle w:val="ListParagraph"/>
        <w:numPr>
          <w:ilvl w:val="0"/>
          <w:numId w:val="2"/>
        </w:numPr>
        <w:spacing w:after="40" w:before="40"/>
      </w:pPr>
      <w:r>
        <w:rPr>
          <w:rFonts w:ascii="Arial" w:cs="Arial" w:eastAsia="Arial" w:hAnsi="Arial"/>
          <w:color w:val="2C2C2C"/>
          <w:sz w:val="22"/>
          <w:szCs w:val="22"/>
        </w:rPr>
        <w:t xml:space="preserve">Locale stored per user; notifications and content honor it.</w:t>
      </w:r>
    </w:p>
    <w:p>
      <w:pPr>
        <w:pStyle w:val="ListParagraph"/>
        <w:numPr>
          <w:ilvl w:val="0"/>
          <w:numId w:val="2"/>
        </w:numPr>
        <w:spacing w:after="40" w:before="40"/>
      </w:pPr>
      <w:r>
        <w:rPr>
          <w:rFonts w:ascii="Arial" w:cs="Arial" w:eastAsia="Arial" w:hAnsi="Arial"/>
          <w:color w:val="2C2C2C"/>
          <w:sz w:val="22"/>
          <w:szCs w:val="22"/>
        </w:rPr>
        <w:t xml:space="preserve">Egyptian conventions for phone numbers, currency (EGP), and dates.</w:t>
      </w:r>
    </w:p>
    <w:p>
      <w:pPr>
        <w:pStyle w:val="Heading2"/>
        <w:spacing w:after="120" w:before="280"/>
      </w:pPr>
      <w:r>
        <w:rPr>
          <w:rFonts w:ascii="Arial" w:cs="Arial" w:eastAsia="Arial" w:hAnsi="Arial"/>
          <w:b/>
          <w:bCs/>
          <w:color w:val="2E75B6"/>
          <w:sz w:val="26"/>
          <w:szCs w:val="26"/>
        </w:rPr>
        <w:t xml:space="preserve">8.4 Availability &amp; Operations</w:t>
      </w:r>
    </w:p>
    <w:p>
      <w:pPr>
        <w:pStyle w:val="ListParagraph"/>
        <w:numPr>
          <w:ilvl w:val="0"/>
          <w:numId w:val="2"/>
        </w:numPr>
        <w:spacing w:after="40" w:before="40"/>
      </w:pPr>
      <w:r>
        <w:rPr>
          <w:rFonts w:ascii="Arial" w:cs="Arial" w:eastAsia="Arial" w:hAnsi="Arial"/>
          <w:color w:val="2C2C2C"/>
          <w:sz w:val="22"/>
          <w:szCs w:val="22"/>
        </w:rPr>
        <w:t xml:space="preserve">Self-hosted on the operator’s server in Phase 1.</w:t>
      </w:r>
    </w:p>
    <w:p>
      <w:pPr>
        <w:pStyle w:val="ListParagraph"/>
        <w:numPr>
          <w:ilvl w:val="0"/>
          <w:numId w:val="2"/>
        </w:numPr>
        <w:spacing w:after="40" w:before="40"/>
      </w:pPr>
      <w:r>
        <w:rPr>
          <w:rFonts w:ascii="Arial" w:cs="Arial" w:eastAsia="Arial" w:hAnsi="Arial"/>
          <w:color w:val="2C2C2C"/>
          <w:sz w:val="22"/>
          <w:szCs w:val="22"/>
        </w:rPr>
        <w:t xml:space="preserve">Background processing for notifications, due generation, and reports.</w:t>
      </w:r>
    </w:p>
    <w:p>
      <w:pPr>
        <w:pStyle w:val="ListParagraph"/>
        <w:numPr>
          <w:ilvl w:val="0"/>
          <w:numId w:val="2"/>
        </w:numPr>
        <w:spacing w:after="40" w:before="40"/>
      </w:pPr>
      <w:r>
        <w:rPr>
          <w:rFonts w:ascii="Arial" w:cs="Arial" w:eastAsia="Arial" w:hAnsi="Arial"/>
          <w:color w:val="2C2C2C"/>
          <w:sz w:val="22"/>
          <w:szCs w:val="22"/>
        </w:rPr>
        <w:t xml:space="preserve">Regular backups and a documented restore procedure.</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9. Phasing &amp; Roadmap</w:t>
      </w:r>
    </w:p>
    <w:p>
      <w:pPr>
        <w:pStyle w:val="Heading2"/>
        <w:spacing w:after="120" w:before="280"/>
      </w:pPr>
      <w:r>
        <w:rPr>
          <w:rFonts w:ascii="Arial" w:cs="Arial" w:eastAsia="Arial" w:hAnsi="Arial"/>
          <w:b/>
          <w:bCs/>
          <w:color w:val="2E75B6"/>
          <w:sz w:val="26"/>
          <w:szCs w:val="26"/>
        </w:rPr>
        <w:t xml:space="preserve">9.1 Phase 1 — Core Platform (Launch)</w:t>
      </w:r>
    </w:p>
    <w:p>
      <w:pPr>
        <w:pStyle w:val="ListParagraph"/>
        <w:numPr>
          <w:ilvl w:val="0"/>
          <w:numId w:val="2"/>
        </w:numPr>
        <w:spacing w:after="40" w:before="40"/>
      </w:pPr>
      <w:r>
        <w:rPr>
          <w:rFonts w:ascii="Arial" w:cs="Arial" w:eastAsia="Arial" w:hAnsi="Arial"/>
          <w:color w:val="2C2C2C"/>
          <w:sz w:val="22"/>
          <w:szCs w:val="22"/>
        </w:rPr>
        <w:t xml:space="preserve">Channel registration, subscription, and 14-day trials.</w:t>
      </w:r>
    </w:p>
    <w:p>
      <w:pPr>
        <w:pStyle w:val="ListParagraph"/>
        <w:numPr>
          <w:ilvl w:val="0"/>
          <w:numId w:val="2"/>
        </w:numPr>
        <w:spacing w:after="40" w:before="40"/>
      </w:pPr>
      <w:r>
        <w:rPr>
          <w:rFonts w:ascii="Arial" w:cs="Arial" w:eastAsia="Arial" w:hAnsi="Arial"/>
          <w:color w:val="2C2C2C"/>
          <w:sz w:val="22"/>
          <w:szCs w:val="22"/>
        </w:rPr>
        <w:t xml:space="preserve">Custom RBAC; staff, students, and parents.</w:t>
      </w:r>
    </w:p>
    <w:p>
      <w:pPr>
        <w:pStyle w:val="ListParagraph"/>
        <w:numPr>
          <w:ilvl w:val="0"/>
          <w:numId w:val="2"/>
        </w:numPr>
        <w:spacing w:after="40" w:before="40"/>
      </w:pPr>
      <w:r>
        <w:rPr>
          <w:rFonts w:ascii="Arial" w:cs="Arial" w:eastAsia="Arial" w:hAnsi="Arial"/>
          <w:color w:val="2C2C2C"/>
          <w:sz w:val="22"/>
          <w:szCs w:val="22"/>
        </w:rPr>
        <w:t xml:space="preserve">Subjects, courses, groups, sessions, and scheduling.</w:t>
      </w:r>
    </w:p>
    <w:p>
      <w:pPr>
        <w:pStyle w:val="ListParagraph"/>
        <w:numPr>
          <w:ilvl w:val="0"/>
          <w:numId w:val="2"/>
        </w:numPr>
        <w:spacing w:after="40" w:before="40"/>
      </w:pPr>
      <w:r>
        <w:rPr>
          <w:rFonts w:ascii="Arial" w:cs="Arial" w:eastAsia="Arial" w:hAnsi="Arial"/>
          <w:color w:val="2C2C2C"/>
          <w:sz w:val="22"/>
          <w:szCs w:val="22"/>
        </w:rPr>
        <w:t xml:space="preserve">Enrollment and manual payment tracking (three models).</w:t>
      </w:r>
    </w:p>
    <w:p>
      <w:pPr>
        <w:pStyle w:val="ListParagraph"/>
        <w:numPr>
          <w:ilvl w:val="0"/>
          <w:numId w:val="2"/>
        </w:numPr>
        <w:spacing w:after="40" w:before="40"/>
      </w:pPr>
      <w:r>
        <w:rPr>
          <w:rFonts w:ascii="Arial" w:cs="Arial" w:eastAsia="Arial" w:hAnsi="Arial"/>
          <w:color w:val="2C2C2C"/>
          <w:sz w:val="22"/>
          <w:szCs w:val="22"/>
        </w:rPr>
        <w:t xml:space="preserve">Attendance (QR, manual, self check-in).</w:t>
      </w:r>
    </w:p>
    <w:p>
      <w:pPr>
        <w:pStyle w:val="ListParagraph"/>
        <w:numPr>
          <w:ilvl w:val="0"/>
          <w:numId w:val="2"/>
        </w:numPr>
        <w:spacing w:after="40" w:before="40"/>
      </w:pPr>
      <w:r>
        <w:rPr>
          <w:rFonts w:ascii="Arial" w:cs="Arial" w:eastAsia="Arial" w:hAnsi="Arial"/>
          <w:color w:val="2C2C2C"/>
          <w:sz w:val="22"/>
          <w:szCs w:val="22"/>
        </w:rPr>
        <w:t xml:space="preserve">Exams, assignments, and grading.</w:t>
      </w:r>
    </w:p>
    <w:p>
      <w:pPr>
        <w:pStyle w:val="ListParagraph"/>
        <w:numPr>
          <w:ilvl w:val="0"/>
          <w:numId w:val="2"/>
        </w:numPr>
        <w:spacing w:after="40" w:before="40"/>
      </w:pPr>
      <w:r>
        <w:rPr>
          <w:rFonts w:ascii="Arial" w:cs="Arial" w:eastAsia="Arial" w:hAnsi="Arial"/>
          <w:color w:val="2C2C2C"/>
          <w:sz w:val="22"/>
          <w:szCs w:val="22"/>
        </w:rPr>
        <w:t xml:space="preserve">Built-in live sessions (WebRTC).</w:t>
      </w:r>
    </w:p>
    <w:p>
      <w:pPr>
        <w:pStyle w:val="ListParagraph"/>
        <w:numPr>
          <w:ilvl w:val="0"/>
          <w:numId w:val="2"/>
        </w:numPr>
        <w:spacing w:after="40" w:before="40"/>
      </w:pPr>
      <w:r>
        <w:rPr>
          <w:rFonts w:ascii="Arial" w:cs="Arial" w:eastAsia="Arial" w:hAnsi="Arial"/>
          <w:color w:val="2C2C2C"/>
          <w:sz w:val="22"/>
          <w:szCs w:val="22"/>
        </w:rPr>
        <w:t xml:space="preserve">SMS and email notifications; student and parent portals.</w:t>
      </w:r>
    </w:p>
    <w:p>
      <w:pPr>
        <w:pStyle w:val="ListParagraph"/>
        <w:numPr>
          <w:ilvl w:val="0"/>
          <w:numId w:val="2"/>
        </w:numPr>
        <w:spacing w:after="40" w:before="40"/>
      </w:pPr>
      <w:r>
        <w:rPr>
          <w:rFonts w:ascii="Arial" w:cs="Arial" w:eastAsia="Arial" w:hAnsi="Arial"/>
          <w:color w:val="2C2C2C"/>
          <w:sz w:val="22"/>
          <w:szCs w:val="22"/>
        </w:rPr>
        <w:t xml:space="preserve">Arabic and English; web only.</w:t>
      </w:r>
    </w:p>
    <w:p>
      <w:pPr>
        <w:pStyle w:val="Heading2"/>
        <w:spacing w:after="120" w:before="280"/>
      </w:pPr>
      <w:r>
        <w:rPr>
          <w:rFonts w:ascii="Arial" w:cs="Arial" w:eastAsia="Arial" w:hAnsi="Arial"/>
          <w:b/>
          <w:bCs/>
          <w:color w:val="2E75B6"/>
          <w:sz w:val="26"/>
          <w:szCs w:val="26"/>
        </w:rPr>
        <w:t xml:space="preserve">9.2 Phase 2 — Enhancement</w:t>
      </w:r>
    </w:p>
    <w:p>
      <w:pPr>
        <w:pStyle w:val="ListParagraph"/>
        <w:numPr>
          <w:ilvl w:val="0"/>
          <w:numId w:val="2"/>
        </w:numPr>
        <w:spacing w:after="40" w:before="40"/>
      </w:pPr>
      <w:r>
        <w:rPr>
          <w:rFonts w:ascii="Arial" w:cs="Arial" w:eastAsia="Arial" w:hAnsi="Arial"/>
          <w:color w:val="2C2C2C"/>
          <w:sz w:val="22"/>
          <w:szCs w:val="22"/>
        </w:rPr>
        <w:t xml:space="preserve">Advanced reporting and analytics dashboards.</w:t>
      </w:r>
    </w:p>
    <w:p>
      <w:pPr>
        <w:pStyle w:val="ListParagraph"/>
        <w:numPr>
          <w:ilvl w:val="0"/>
          <w:numId w:val="2"/>
        </w:numPr>
        <w:spacing w:after="40" w:before="40"/>
      </w:pPr>
      <w:r>
        <w:rPr>
          <w:rFonts w:ascii="Arial" w:cs="Arial" w:eastAsia="Arial" w:hAnsi="Arial"/>
          <w:color w:val="2C2C2C"/>
          <w:sz w:val="22"/>
          <w:szCs w:val="22"/>
        </w:rPr>
        <w:t xml:space="preserve">Session recording and screen sharing for live classes.</w:t>
      </w:r>
    </w:p>
    <w:p>
      <w:pPr>
        <w:pStyle w:val="ListParagraph"/>
        <w:numPr>
          <w:ilvl w:val="0"/>
          <w:numId w:val="2"/>
        </w:numPr>
        <w:spacing w:after="40" w:before="40"/>
      </w:pPr>
      <w:r>
        <w:rPr>
          <w:rFonts w:ascii="Arial" w:cs="Arial" w:eastAsia="Arial" w:hAnsi="Arial"/>
          <w:color w:val="2C2C2C"/>
          <w:sz w:val="22"/>
          <w:szCs w:val="22"/>
        </w:rPr>
        <w:t xml:space="preserve">Richer notification preferences and in-app notification center.</w:t>
      </w:r>
    </w:p>
    <w:p>
      <w:pPr>
        <w:pStyle w:val="Heading2"/>
        <w:spacing w:after="120" w:before="280"/>
      </w:pPr>
      <w:r>
        <w:rPr>
          <w:rFonts w:ascii="Arial" w:cs="Arial" w:eastAsia="Arial" w:hAnsi="Arial"/>
          <w:b/>
          <w:bCs/>
          <w:color w:val="2E75B6"/>
          <w:sz w:val="26"/>
          <w:szCs w:val="26"/>
        </w:rPr>
        <w:t xml:space="preserve">9.3 Phase 3 — Scale &amp; Mobile</w:t>
      </w:r>
    </w:p>
    <w:p>
      <w:pPr>
        <w:pStyle w:val="ListParagraph"/>
        <w:numPr>
          <w:ilvl w:val="0"/>
          <w:numId w:val="2"/>
        </w:numPr>
        <w:spacing w:after="40" w:before="40"/>
      </w:pPr>
      <w:r>
        <w:rPr>
          <w:rFonts w:ascii="Arial" w:cs="Arial" w:eastAsia="Arial" w:hAnsi="Arial"/>
          <w:color w:val="2C2C2C"/>
          <w:sz w:val="22"/>
          <w:szCs w:val="22"/>
        </w:rPr>
        <w:t xml:space="preserve">Native mobile applications (iOS and Android).</w:t>
      </w:r>
    </w:p>
    <w:p>
      <w:pPr>
        <w:pStyle w:val="ListParagraph"/>
        <w:numPr>
          <w:ilvl w:val="0"/>
          <w:numId w:val="2"/>
        </w:numPr>
        <w:spacing w:after="40" w:before="40"/>
      </w:pPr>
      <w:r>
        <w:rPr>
          <w:rFonts w:ascii="Arial" w:cs="Arial" w:eastAsia="Arial" w:hAnsi="Arial"/>
          <w:color w:val="2C2C2C"/>
          <w:sz w:val="22"/>
          <w:szCs w:val="22"/>
        </w:rPr>
        <w:t xml:space="preserve">Payment gateway integration (subscription billing, then student tuition).</w:t>
      </w:r>
    </w:p>
    <w:p>
      <w:pPr>
        <w:pStyle w:val="ListParagraph"/>
        <w:numPr>
          <w:ilvl w:val="0"/>
          <w:numId w:val="2"/>
        </w:numPr>
        <w:spacing w:after="40" w:before="40"/>
      </w:pPr>
      <w:r>
        <w:rPr>
          <w:rFonts w:ascii="Arial" w:cs="Arial" w:eastAsia="Arial" w:hAnsi="Arial"/>
          <w:color w:val="2C2C2C"/>
          <w:sz w:val="22"/>
          <w:szCs w:val="22"/>
        </w:rPr>
        <w:t xml:space="preserve">Push notifications.</w:t>
      </w:r>
    </w:p>
    <w:p>
      <w:pPr>
        <w:pStyle w:val="Heading2"/>
        <w:spacing w:after="120" w:before="280"/>
      </w:pPr>
      <w:r>
        <w:rPr>
          <w:rFonts w:ascii="Arial" w:cs="Arial" w:eastAsia="Arial" w:hAnsi="Arial"/>
          <w:b/>
          <w:bCs/>
          <w:color w:val="2E75B6"/>
          <w:sz w:val="26"/>
          <w:szCs w:val="26"/>
        </w:rPr>
        <w:t xml:space="preserve">9.4 Phase 4 — Growth</w:t>
      </w:r>
    </w:p>
    <w:p>
      <w:pPr>
        <w:pStyle w:val="ListParagraph"/>
        <w:numPr>
          <w:ilvl w:val="0"/>
          <w:numId w:val="2"/>
        </w:numPr>
        <w:spacing w:after="40" w:before="40"/>
      </w:pPr>
      <w:r>
        <w:rPr>
          <w:rFonts w:ascii="Arial" w:cs="Arial" w:eastAsia="Arial" w:hAnsi="Arial"/>
          <w:color w:val="2C2C2C"/>
          <w:sz w:val="22"/>
          <w:szCs w:val="22"/>
        </w:rPr>
        <w:t xml:space="preserve">AI-assisted insights, WhatsApp integration, course marketplace, third-party integrations.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10.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Horizon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Channels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 1</w:t>
            </w:r>
          </w:p>
        </w:tc>
      </w:tr>
      <w:tr>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Free → Paid conversion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 20%</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Ongoing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Trial → Paid conversion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Ongoing</w:t>
            </w:r>
          </w:p>
        </w:tc>
      </w:tr>
      <w:tr>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Monthly churn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 5%</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Ongoing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Avg. sessions per channel / 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After month 3</w:t>
            </w:r>
          </w:p>
        </w:tc>
      </w:tr>
      <w:tr>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Student portal adoption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 60%</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Year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 portal adoption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30%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 1</w:t>
            </w:r>
          </w:p>
        </w:tc>
      </w:tr>
      <w:tr>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System uptime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 99.5%</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Monthly</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11. Assumptions, Risks &amp; Open Questions</w:t>
      </w:r>
    </w:p>
    <w:p>
      <w:pPr>
        <w:pStyle w:val="Heading2"/>
        <w:spacing w:after="120" w:before="280"/>
      </w:pPr>
      <w:r>
        <w:rPr>
          <w:rFonts w:ascii="Arial" w:cs="Arial" w:eastAsia="Arial" w:hAnsi="Arial"/>
          <w:b/>
          <w:bCs/>
          <w:color w:val="2E75B6"/>
          <w:sz w:val="26"/>
          <w:szCs w:val="26"/>
        </w:rPr>
        <w:t xml:space="preserve">11.1 Assumptions</w:t>
      </w:r>
    </w:p>
    <w:p>
      <w:pPr>
        <w:pStyle w:val="ListParagraph"/>
        <w:numPr>
          <w:ilvl w:val="0"/>
          <w:numId w:val="2"/>
        </w:numPr>
        <w:spacing w:after="40" w:before="40"/>
      </w:pPr>
      <w:r>
        <w:rPr>
          <w:rFonts w:ascii="Arial" w:cs="Arial" w:eastAsia="Arial" w:hAnsi="Arial"/>
          <w:color w:val="2C2C2C"/>
          <w:sz w:val="22"/>
          <w:szCs w:val="22"/>
        </w:rPr>
        <w:t xml:space="preserve">Channels are responsible for the lawful handling of their students’ and guardians’ personal data.</w:t>
      </w:r>
    </w:p>
    <w:p>
      <w:pPr>
        <w:pStyle w:val="ListParagraph"/>
        <w:numPr>
          <w:ilvl w:val="0"/>
          <w:numId w:val="2"/>
        </w:numPr>
        <w:spacing w:after="40" w:before="40"/>
      </w:pPr>
      <w:r>
        <w:rPr>
          <w:rFonts w:ascii="Arial" w:cs="Arial" w:eastAsia="Arial" w:hAnsi="Arial"/>
          <w:color w:val="2C2C2C"/>
          <w:sz w:val="22"/>
          <w:szCs w:val="22"/>
        </w:rPr>
        <w:t xml:space="preserve">Egyptian SMS carriers provide reliable, cost-effective delivery at the volumes planned.</w:t>
      </w:r>
    </w:p>
    <w:p>
      <w:pPr>
        <w:pStyle w:val="ListParagraph"/>
        <w:numPr>
          <w:ilvl w:val="0"/>
          <w:numId w:val="2"/>
        </w:numPr>
        <w:spacing w:after="40" w:before="40"/>
      </w:pPr>
      <w:r>
        <w:rPr>
          <w:rFonts w:ascii="Arial" w:cs="Arial" w:eastAsia="Arial" w:hAnsi="Arial"/>
          <w:color w:val="2C2C2C"/>
          <w:sz w:val="22"/>
          <w:szCs w:val="22"/>
        </w:rPr>
        <w:t xml:space="preserve">Self-hosted infrastructure is sufficient for Phase 1 scale.</w:t>
      </w:r>
    </w:p>
    <w:p>
      <w:pPr>
        <w:pStyle w:val="Heading2"/>
        <w:spacing w:after="120" w:before="280"/>
      </w:pPr>
      <w:r>
        <w:rPr>
          <w:rFonts w:ascii="Arial" w:cs="Arial" w:eastAsia="Arial" w:hAnsi="Arial"/>
          <w:b/>
          <w:bCs/>
          <w:color w:val="2E75B6"/>
          <w:sz w:val="26"/>
          <w:szCs w:val="26"/>
        </w:rPr>
        <w:t xml:space="preserve">11.2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SMS cost escalation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Plan-based quotas; primary-contact-only default; usage tracking.</w:t>
            </w:r>
          </w:p>
        </w:tc>
      </w:tr>
      <w:tr>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Tenant data leakage</w:t>
            </w:r>
          </w:p>
        </w:tc>
        <w:tc>
          <w:tcPr>
            <w:tcW w:type="dxa" w:w="5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Enforced global scoping plus automated isolation tests.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Live-session scaling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Bounded participants per plan; horizontal media-server scaling later.</w:t>
            </w:r>
          </w:p>
        </w:tc>
      </w:tr>
      <w:tr>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Manual payment errors</w:t>
            </w:r>
          </w:p>
        </w:tc>
        <w:tc>
          <w:tcPr>
            <w:tcW w:type="dxa" w:w="5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Audit trails, edit history, and clear due/status logic.</w:t>
            </w:r>
          </w:p>
        </w:tc>
      </w:tr>
    </w:tbl>
    <w:p>
      <w:pPr>
        <w:pStyle w:val="Heading2"/>
        <w:spacing w:after="120" w:before="280"/>
      </w:pPr>
      <w:r>
        <w:rPr>
          <w:rFonts w:ascii="Arial" w:cs="Arial" w:eastAsia="Arial" w:hAnsi="Arial"/>
          <w:b/>
          <w:bCs/>
          <w:color w:val="2E75B6"/>
          <w:sz w:val="26"/>
          <w:szCs w:val="26"/>
        </w:rPr>
        <w:t xml:space="preserve">11.3 Open Questions for Stakeholder Decision</w:t>
      </w:r>
    </w:p>
    <w:p>
      <w:pPr>
        <w:spacing w:after="80" w:before="60"/>
      </w:pPr>
      <w:r>
        <w:rPr>
          <w:rFonts w:ascii="Arial" w:cs="Arial" w:eastAsia="Arial" w:hAnsi="Arial"/>
          <w:color w:val="2C2C2C"/>
          <w:sz w:val="22"/>
          <w:szCs w:val="22"/>
        </w:rPr>
        <w:t xml:space="preserve">The following require explicit business decisions before or during implementation. Items already decided in this version are noted as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 creation: staff + self-register via invite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Resolved — both supported</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Parent role in Phase 1</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Resolved — included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 access: notifications + optional 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Parent–student: many-to-many per channel</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 identity: phone primary, email optional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Trial: 14 days on all paid plans</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SMS to primary contact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Recommended — awaiting confirmation</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Manual 'absent' vs later QR scan: override or block?</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 threshold (minutes after start)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Overpayment: credit balance or reject?</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Mid-month monthly enrollment: prorate or full?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Ad-hoc dues (e.g., book fees) supported?</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Exam multiple attempts allowed?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14</w:t>
            </w:r>
          </w:p>
        </w:tc>
        <w:tc>
          <w:tcPr>
            <w:tcW w:type="dxa" w:w="6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Live session recording in Phase 1?</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C2C2C"/>
                <w:sz w:val="20"/>
                <w:szCs w:val="20"/>
              </w:rPr>
              <w:t xml:space="preserve">Open — recommend defer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Cancelled-channel data grace period length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w:t>
            </w:r>
          </w:p>
        </w:tc>
      </w:tr>
    </w:tbl>
    <w:p>
      <w:pPr>
        <w:spacing w:after="0" w:before="160"/>
      </w:pPr>
      <w:r>
        <w:t xml:space="preserve"/>
      </w:r>
    </w:p>
    <w:p>
      <w:pPr>
        <w:jc w:val="center"/>
      </w:pPr>
      <w:r>
        <w:rPr>
          <w:rFonts w:ascii="Arial" w:cs="Arial" w:eastAsia="Arial" w:hAnsi="Arial"/>
          <w:i/>
          <w:iCs/>
          <w:color w:val="888888"/>
          <w:sz w:val="20"/>
          <w:szCs w:val="20"/>
        </w:rPr>
        <w:t xml:space="preserve">— End of Business Requirements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 2025 Channel SaaS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 PAGE </w:instrText>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CHANNEL — Business Requirements Document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2026-06-07T12:42:56.005Z</dcterms:created>
  <dcterms:modified xsi:type="dcterms:W3CDTF">2026-06-07T12:42:56.016Z</dcterms:modified>
</cp:coreProperties>
</file>

<file path=docProps/custom.xml><?xml version="1.0" encoding="utf-8"?>
<Properties xmlns="http://schemas.openxmlformats.org/officeDocument/2006/custom-properties" xmlns:vt="http://schemas.openxmlformats.org/officeDocument/2006/docPropsVTypes"/>
</file>