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lan-qring-pro"/>
    <w:p>
      <w:pPr>
        <w:pStyle w:val="Heading1"/>
      </w:pPr>
      <w:r>
        <w:t xml:space="preserve">PLAN QRING PRO</w:t>
      </w:r>
    </w:p>
    <w:p>
      <w:r>
        <w:pict>
          <v:rect style="width:0;height:1.5pt" o:hralign="center" o:hrstd="t" o:hr="t"/>
        </w:pict>
      </w:r>
    </w:p>
    <w:bookmarkStart w:id="20" w:name="flujo-operativo-propuesto"/>
    <w:p>
      <w:pPr>
        <w:pStyle w:val="Heading2"/>
      </w:pPr>
      <w:r>
        <w:t xml:space="preserve">1. FLUJO OPERATIVO PROPUESTO</w:t>
      </w:r>
    </w:p>
    <w:p>
      <w:pPr>
        <w:pStyle w:val="Compact"/>
        <w:numPr>
          <w:ilvl w:val="0"/>
          <w:numId w:val="1001"/>
        </w:numPr>
      </w:pPr>
      <w:r>
        <w:t xml:space="preserve">El visitante escanea el QR (contiene una URL con un ID único generado a partir de la dirección).</w:t>
      </w:r>
    </w:p>
    <w:p>
      <w:pPr>
        <w:pStyle w:val="Compact"/>
        <w:numPr>
          <w:ilvl w:val="0"/>
          <w:numId w:val="1001"/>
        </w:numPr>
      </w:pPr>
      <w:r>
        <w:t xml:space="preserve">La URL lleva a un backend (web/app intermedia) que consulta una base de datos.</w:t>
      </w:r>
    </w:p>
    <w:p>
      <w:pPr>
        <w:pStyle w:val="Compact"/>
        <w:numPr>
          <w:ilvl w:val="0"/>
          <w:numId w:val="1001"/>
        </w:numPr>
      </w:pPr>
      <w:r>
        <w:t xml:space="preserve">El sistema muestra los pisos y departamentos que usan la app en ese domicilio (solo los que tienen versión Pro activa).</w:t>
      </w:r>
    </w:p>
    <w:p>
      <w:pPr>
        <w:pStyle w:val="Compact"/>
        <w:numPr>
          <w:ilvl w:val="0"/>
          <w:numId w:val="1001"/>
        </w:numPr>
      </w:pPr>
      <w:r>
        <w:t xml:space="preserve">El visitante elige el dpto y se inicia una llamada (voz o video) a la app del usuario correspondiente, sin exponer su número real.</w:t>
      </w:r>
    </w:p>
    <w:p>
      <w:r>
        <w:pict>
          <v:rect style="width:0;height:1.5pt" o:hralign="center" o:hrstd="t" o:hr="t"/>
        </w:pict>
      </w:r>
    </w:p>
    <w:bookmarkEnd w:id="20"/>
    <w:bookmarkStart w:id="21" w:name="X307715e4fd3eade6d3c185ebf66bb2701bd56ed"/>
    <w:p>
      <w:pPr>
        <w:pStyle w:val="Heading2"/>
      </w:pPr>
      <w:r>
        <w:t xml:space="preserve">2. COMPONENTES TÉCNICOS Y HERRAMIENTAS GRATUITAS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App React Native para usuarios (inquilinos/propietarios).</w:t>
      </w:r>
      <w:r>
        <w:t xml:space="preserve"> </w:t>
      </w:r>
      <w:r>
        <w:t xml:space="preserve">- Web simple para visitantes (opcional).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Base de datos gratuita: Firebase (Firestore) o Supabase.</w:t>
      </w:r>
      <w:r>
        <w:t xml:space="preserve"> </w:t>
      </w:r>
      <w:r>
        <w:t xml:space="preserve">- Servidor backend: Cloud Functions (Firebase) o Vercel/Netlify Functions.</w:t>
      </w:r>
      <w:r>
        <w:t xml:space="preserve"> </w:t>
      </w:r>
      <w:r>
        <w:t xml:space="preserve">- Autenticación: Firebase Auth.</w:t>
      </w:r>
    </w:p>
    <w:p>
      <w:pPr>
        <w:pStyle w:val="BodyText"/>
      </w:pPr>
      <w:r>
        <w:rPr>
          <w:b/>
          <w:bCs/>
        </w:rPr>
        <w:t xml:space="preserve">Comunicación (llamadas y videollamadas):</w:t>
      </w:r>
      <w:r>
        <w:t xml:space="preserve"> </w:t>
      </w:r>
      <w:r>
        <w:t xml:space="preserve">- WebRTC (gratis, estándar para llamadas y videollamadas P2P).</w:t>
      </w:r>
      <w:r>
        <w:t xml:space="preserve"> </w:t>
      </w:r>
      <w:r>
        <w:t xml:space="preserve">- Servidor de señalización: WebSocket en Heroku, Vercel, etc.</w:t>
      </w:r>
      <w:r>
        <w:t xml:space="preserve"> </w:t>
      </w:r>
      <w:r>
        <w:t xml:space="preserve">- Notificaciones push: Firebase Cloud Messaging.</w:t>
      </w:r>
    </w:p>
    <w:p>
      <w:pPr>
        <w:pStyle w:val="BodyText"/>
      </w:pPr>
      <w:r>
        <w:rPr>
          <w:b/>
          <w:bCs/>
        </w:rPr>
        <w:t xml:space="preserve">Pagos:</w:t>
      </w:r>
      <w:r>
        <w:t xml:space="preserve"> </w:t>
      </w:r>
      <w:r>
        <w:t xml:space="preserve">- Stripe o MercadoPago (APIs gratuitas, solo cobran comisión por transacción).</w:t>
      </w:r>
    </w:p>
    <w:p>
      <w:r>
        <w:pict>
          <v:rect style="width:0;height:1.5pt" o:hralign="center" o:hrstd="t" o:hr="t"/>
        </w:pict>
      </w:r>
    </w:p>
    <w:bookmarkEnd w:id="21"/>
    <w:bookmarkStart w:id="22" w:name="viabilidad-y-desafíos"/>
    <w:p>
      <w:pPr>
        <w:pStyle w:val="Heading2"/>
      </w:pPr>
      <w:r>
        <w:t xml:space="preserve">3. VIABILIDAD Y DESAFÍOS</w:t>
      </w:r>
    </w:p>
    <w:p>
      <w:pPr>
        <w:pStyle w:val="Compact"/>
        <w:numPr>
          <w:ilvl w:val="0"/>
          <w:numId w:val="1002"/>
        </w:numPr>
      </w:pPr>
      <w:r>
        <w:t xml:space="preserve">Todo es viable usando servicios gratuitos para MVP/prototipo y bajo volumen.</w:t>
      </w:r>
    </w:p>
    <w:p>
      <w:pPr>
        <w:pStyle w:val="Compact"/>
        <w:numPr>
          <w:ilvl w:val="0"/>
          <w:numId w:val="1002"/>
        </w:numPr>
      </w:pPr>
      <w:r>
        <w:t xml:space="preserve">WebRTC es gratis, pero para producción y muchos usuarios puede requerir servidores TURN/STUN pagos.</w:t>
      </w:r>
    </w:p>
    <w:p>
      <w:pPr>
        <w:pStyle w:val="Compact"/>
        <w:numPr>
          <w:ilvl w:val="0"/>
          <w:numId w:val="1002"/>
        </w:numPr>
      </w:pPr>
      <w:r>
        <w:t xml:space="preserve">El backend tipo DNS es simple de implementar con Firebase/Supabase.</w:t>
      </w:r>
    </w:p>
    <w:p>
      <w:pPr>
        <w:pStyle w:val="Compact"/>
        <w:numPr>
          <w:ilvl w:val="0"/>
          <w:numId w:val="1002"/>
        </w:numPr>
      </w:pPr>
      <w:r>
        <w:t xml:space="preserve">El algoritmo para el ID puede ser un hash de la dirección normalizada.</w:t>
      </w:r>
    </w:p>
    <w:p>
      <w:pPr>
        <w:pStyle w:val="Compact"/>
        <w:numPr>
          <w:ilvl w:val="0"/>
          <w:numId w:val="1002"/>
        </w:numPr>
      </w:pPr>
      <w:r>
        <w:t xml:space="preserve">Listar solo usuarios Pro es fácil de filtrar en la base de datos.</w:t>
      </w:r>
    </w:p>
    <w:p>
      <w:pPr>
        <w:pStyle w:val="Compact"/>
        <w:numPr>
          <w:ilvl w:val="0"/>
          <w:numId w:val="1002"/>
        </w:numPr>
      </w:pPr>
      <w:r>
        <w:t xml:space="preserve">Escalabilidad: para pocos usuarios, todo es gratis; si crece, algunos servicios pueden requerir upgrade.</w:t>
      </w:r>
    </w:p>
    <w:p>
      <w:r>
        <w:pict>
          <v:rect style="width:0;height:1.5pt" o:hralign="center" o:hrstd="t" o:hr="t"/>
        </w:pict>
      </w:r>
    </w:p>
    <w:bookmarkEnd w:id="22"/>
    <w:bookmarkStart w:id="23" w:name="flujo-detallado"/>
    <w:p>
      <w:pPr>
        <w:pStyle w:val="Heading2"/>
      </w:pPr>
      <w:r>
        <w:t xml:space="preserve">4. FLUJO DETALLADO</w:t>
      </w:r>
    </w:p>
    <w:p>
      <w:pPr>
        <w:pStyle w:val="Compact"/>
        <w:numPr>
          <w:ilvl w:val="0"/>
          <w:numId w:val="1003"/>
        </w:numPr>
      </w:pPr>
      <w:r>
        <w:t xml:space="preserve">El usuario Pro registra su domicilio y paga.</w:t>
      </w:r>
    </w:p>
    <w:p>
      <w:pPr>
        <w:pStyle w:val="Compact"/>
        <w:numPr>
          <w:ilvl w:val="0"/>
          <w:numId w:val="1003"/>
        </w:numPr>
      </w:pPr>
      <w:r>
        <w:t xml:space="preserve">El sistema genera un ID único para ese domicilio/dpto.</w:t>
      </w:r>
    </w:p>
    <w:p>
      <w:pPr>
        <w:pStyle w:val="Compact"/>
        <w:numPr>
          <w:ilvl w:val="0"/>
          <w:numId w:val="1003"/>
        </w:numPr>
      </w:pPr>
      <w:r>
        <w:t xml:space="preserve">Se imprime un QR con la URL:</w:t>
      </w:r>
      <w:r>
        <w:t xml:space="preserve"> </w:t>
      </w:r>
      <w:r>
        <w:rPr>
          <w:rStyle w:val="VerbatimChar"/>
        </w:rPr>
        <w:t xml:space="preserve">https://qring.app/visit?id=ID_GENERADO</w:t>
      </w:r>
    </w:p>
    <w:p>
      <w:pPr>
        <w:pStyle w:val="Compact"/>
        <w:numPr>
          <w:ilvl w:val="0"/>
          <w:numId w:val="1003"/>
        </w:numPr>
      </w:pPr>
      <w:r>
        <w:t xml:space="preserve">El visitante escanea el QR y accede a la web/app:</w:t>
      </w:r>
    </w:p>
    <w:p>
      <w:pPr>
        <w:pStyle w:val="Compact"/>
        <w:numPr>
          <w:ilvl w:val="1"/>
          <w:numId w:val="1004"/>
        </w:numPr>
      </w:pPr>
      <w:r>
        <w:t xml:space="preserve">El backend busca el ID en la base de datos.</w:t>
      </w:r>
    </w:p>
    <w:p>
      <w:pPr>
        <w:pStyle w:val="Compact"/>
        <w:numPr>
          <w:ilvl w:val="1"/>
          <w:numId w:val="1004"/>
        </w:numPr>
      </w:pPr>
      <w:r>
        <w:t xml:space="preserve">Muestra los pisos/dptos disponibles (Pro).</w:t>
      </w:r>
    </w:p>
    <w:p>
      <w:pPr>
        <w:pStyle w:val="Compact"/>
        <w:numPr>
          <w:ilvl w:val="1"/>
          <w:numId w:val="1004"/>
        </w:numPr>
      </w:pPr>
      <w:r>
        <w:t xml:space="preserve">El visitante elige a quién llamar.</w:t>
      </w:r>
    </w:p>
    <w:p>
      <w:pPr>
        <w:pStyle w:val="Compact"/>
        <w:numPr>
          <w:ilvl w:val="0"/>
          <w:numId w:val="1003"/>
        </w:numPr>
      </w:pPr>
      <w:r>
        <w:t xml:space="preserve">Se inicia la llamada (voz/video) vía WebRTC:</w:t>
      </w:r>
    </w:p>
    <w:p>
      <w:pPr>
        <w:pStyle w:val="Compact"/>
        <w:numPr>
          <w:ilvl w:val="1"/>
          <w:numId w:val="1005"/>
        </w:numPr>
      </w:pPr>
      <w:r>
        <w:t xml:space="preserve">El backend notifica al usuario (push).</w:t>
      </w:r>
    </w:p>
    <w:p>
      <w:pPr>
        <w:pStyle w:val="Compact"/>
        <w:numPr>
          <w:ilvl w:val="1"/>
          <w:numId w:val="1005"/>
        </w:numPr>
      </w:pPr>
      <w:r>
        <w:t xml:space="preserve">El usuario abre la app y atiende la llamada.</w:t>
      </w:r>
    </w:p>
    <w:p>
      <w:pPr>
        <w:pStyle w:val="Compact"/>
        <w:numPr>
          <w:ilvl w:val="1"/>
          <w:numId w:val="1005"/>
        </w:numPr>
      </w:pPr>
      <w:r>
        <w:t xml:space="preserve">La comunicación es directa, sin exponer datos personales.</w:t>
      </w:r>
    </w:p>
    <w:p>
      <w:r>
        <w:pict>
          <v:rect style="width:0;height:1.5pt" o:hralign="center" o:hrstd="t" o:hr="t"/>
        </w:pict>
      </w:r>
    </w:p>
    <w:bookmarkEnd w:id="23"/>
    <w:bookmarkStart w:id="26" w:name="siguiente-paso-detalle-y-algoritmo"/>
    <w:p>
      <w:pPr>
        <w:pStyle w:val="Heading2"/>
      </w:pPr>
      <w:r>
        <w:t xml:space="preserve">5. SIGUIENTE PASO (DETALLE Y ALGORITMO)</w:t>
      </w:r>
    </w:p>
    <w:bookmarkStart w:id="24" w:name="a-diagrama-visual-del-flujo"/>
    <w:p>
      <w:pPr>
        <w:pStyle w:val="Heading3"/>
      </w:pPr>
      <w:r>
        <w:t xml:space="preserve">a) Diagrama Visual del Flujo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Visitante escanea QR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Web/App intermedia recibe el ID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Consulta a la base de datos (por ID)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Muestra lista de pisos/dptos activos (Pro)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Visitante elige dpto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 inicia la llamada (WebRTC)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Notificación push al usuario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Usuario atiende desde la app</w:t>
      </w:r>
      <w:r>
        <w:br/>
      </w:r>
      <w:r>
        <w:t xml:space="preserve">↓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Comunicación directa (voz/video)</w:t>
      </w:r>
    </w:p>
    <w:p>
      <w:r>
        <w:pict>
          <v:rect style="width:0;height:1.5pt" o:hralign="center" o:hrstd="t" o:hr="t"/>
        </w:pict>
      </w:r>
    </w:p>
    <w:bookmarkEnd w:id="24"/>
    <w:bookmarkStart w:id="25" w:name="X98c5be1a49bdda2e10488f08e0b2965a162c30e"/>
    <w:p>
      <w:pPr>
        <w:pStyle w:val="Heading3"/>
      </w:pPr>
      <w:r>
        <w:t xml:space="preserve">b) Funcionamiento del Algoritmo para el ID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br/>
      </w:r>
      <w:r>
        <w:t xml:space="preserve">Generar un ID único, seguro y no predecible para cada domicilio/dpto, basado en la dirección.</w:t>
      </w:r>
    </w:p>
    <w:p>
      <w:pPr>
        <w:pStyle w:val="BodyText"/>
      </w:pPr>
      <w:r>
        <w:rPr>
          <w:b/>
          <w:bCs/>
        </w:rPr>
        <w:t xml:space="preserve">Pasos: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Normalización de la dirección:</w:t>
      </w:r>
      <w:r>
        <w:t xml:space="preserve"> </w:t>
      </w:r>
      <w:r>
        <w:t xml:space="preserve">- Convertir todo a mayúsculas/minúsculas.</w:t>
      </w:r>
      <w:r>
        <w:t xml:space="preserve"> </w:t>
      </w:r>
      <w:r>
        <w:t xml:space="preserve">- Eliminar tildes, caracteres especiales y espacios extra.</w:t>
      </w:r>
      <w:r>
        <w:t xml:space="preserve"> </w:t>
      </w:r>
      <w:r>
        <w:t xml:space="preserve">- Ejemplo:</w:t>
      </w:r>
      <w:r>
        <w:t xml:space="preserve"> </w:t>
      </w:r>
      <w:r>
        <w:t xml:space="preserve">“Rondeau 2542 PB 1”</w:t>
      </w:r>
      <w:r>
        <w:t xml:space="preserve"> </w:t>
      </w:r>
      <w:r>
        <w:t xml:space="preserve">→</w:t>
      </w:r>
      <w:r>
        <w:t xml:space="preserve"> </w:t>
      </w:r>
      <w:r>
        <w:t xml:space="preserve">“RONDEAU2542PB1”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Concatenación de campos relevantes:</w:t>
      </w:r>
      <w:r>
        <w:t xml:space="preserve"> </w:t>
      </w:r>
      <w:r>
        <w:t xml:space="preserve">- Calle + Altura + Piso + Dpto (y cualquier otro campo necesario).</w:t>
      </w:r>
      <w:r>
        <w:t xml:space="preserve"> </w:t>
      </w:r>
      <w:r>
        <w:t xml:space="preserve">- Ejemplo:</w:t>
      </w:r>
      <w:r>
        <w:t xml:space="preserve"> </w:t>
      </w:r>
      <w:r>
        <w:t xml:space="preserve">“RONDEAU2542PB1”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Hashing:</w:t>
      </w:r>
      <w:r>
        <w:t xml:space="preserve"> </w:t>
      </w:r>
      <w:r>
        <w:t xml:space="preserve">- Aplicar un algoritmo hash (ej: SHA-256) a la cadena resultante.</w:t>
      </w:r>
      <w:r>
        <w:t xml:space="preserve"> </w:t>
      </w:r>
      <w:r>
        <w:t xml:space="preserve">- Esto genera un string único y seguro, imposible de adivinar.</w:t>
      </w:r>
      <w:r>
        <w:t xml:space="preserve"> </w:t>
      </w:r>
      <w:r>
        <w:t xml:space="preserve">- Ejemplo:</w:t>
      </w:r>
      <w:r>
        <w:br/>
      </w:r>
      <w:r>
        <w:rPr>
          <w:rStyle w:val="VerbatimChar"/>
        </w:rPr>
        <w:t xml:space="preserve">hash("RONDEAU2542PB1") = 7f9a8c... (ID_GENERADO)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Uso del ID:</w:t>
      </w:r>
      <w:r>
        <w:t xml:space="preserve"> </w:t>
      </w:r>
      <w:r>
        <w:t xml:space="preserve">- El QR contendrá la URL con ese ID:</w:t>
      </w:r>
      <w:r>
        <w:br/>
      </w:r>
      <w:r>
        <w:rPr>
          <w:rStyle w:val="VerbatimChar"/>
        </w:rPr>
        <w:t xml:space="preserve">https://qring.app/visit?id=7f9a8c...</w:t>
      </w:r>
      <w:r>
        <w:t xml:space="preserve"> </w:t>
      </w:r>
      <w:r>
        <w:t xml:space="preserve">- El backend buscará ese ID en la base de datos para mostrar los dptos activos.</w:t>
      </w:r>
    </w:p>
    <w:p>
      <w:pPr>
        <w:pStyle w:val="BodyText"/>
      </w:pPr>
      <w:r>
        <w:rPr>
          <w:b/>
          <w:bCs/>
        </w:rPr>
        <w:t xml:space="preserve">Ventajas:</w:t>
      </w:r>
      <w:r>
        <w:t xml:space="preserve"> </w:t>
      </w:r>
      <w:r>
        <w:t xml:space="preserve">- No se expone la dirección real en el QR.</w:t>
      </w:r>
      <w:r>
        <w:t xml:space="preserve"> </w:t>
      </w:r>
      <w:r>
        <w:t xml:space="preserve">- Es imposible adivinar el ID sin conocer la dirección exacta.</w:t>
      </w:r>
      <w:r>
        <w:t xml:space="preserve"> </w:t>
      </w:r>
      <w:r>
        <w:t xml:space="preserve">- Permite búsquedas rápidas y seguras en la base de datos.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2025-04-28T14:25:03Z</dcterms:created>
  <dcterms:modified xsi:type="dcterms:W3CDTF">2025-04-28T14:25:03Z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