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EB0E5E">
      <w:pPr>
        <w:spacing w:line="360" w:lineRule="auto"/>
        <w:jc w:val="center"/>
        <w:rPr>
          <w:rFonts w:ascii="楷体_GB2312" w:eastAsia="楷体_GB2312"/>
          <w:b/>
          <w:sz w:val="48"/>
          <w:szCs w:val="48"/>
        </w:rPr>
      </w:pPr>
      <w:r>
        <w:rPr>
          <w:rFonts w:hint="eastAsia" w:ascii="楷体_GB2312" w:eastAsia="楷体_GB2312"/>
          <w:b/>
          <w:sz w:val="48"/>
          <w:szCs w:val="48"/>
        </w:rPr>
        <w:t>安徽大学集成电路学院</w:t>
      </w:r>
    </w:p>
    <w:p w14:paraId="4192FF65">
      <w:pPr>
        <w:spacing w:line="360" w:lineRule="auto"/>
        <w:jc w:val="center"/>
        <w:rPr>
          <w:rFonts w:ascii="楷体_GB2312" w:eastAsia="楷体_GB2312"/>
          <w:b/>
          <w:sz w:val="48"/>
          <w:szCs w:val="48"/>
        </w:rPr>
      </w:pPr>
      <w:r>
        <w:rPr>
          <w:rFonts w:hint="eastAsia" w:ascii="楷体_GB2312" w:eastAsia="楷体_GB2312"/>
          <w:b/>
          <w:sz w:val="48"/>
          <w:szCs w:val="48"/>
        </w:rPr>
        <w:t>《半导体器件与工艺课程设计》报告</w:t>
      </w:r>
    </w:p>
    <w:tbl>
      <w:tblPr>
        <w:tblStyle w:val="7"/>
        <w:tblW w:w="87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2"/>
        <w:gridCol w:w="1750"/>
        <w:gridCol w:w="992"/>
        <w:gridCol w:w="1418"/>
        <w:gridCol w:w="1053"/>
        <w:gridCol w:w="364"/>
        <w:gridCol w:w="669"/>
        <w:gridCol w:w="1282"/>
      </w:tblGrid>
      <w:tr w14:paraId="76AD4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vAlign w:val="center"/>
          </w:tcPr>
          <w:p w14:paraId="3F5C97F7">
            <w:pPr>
              <w:spacing w:line="360" w:lineRule="auto"/>
              <w:jc w:val="center"/>
              <w:rPr>
                <w:kern w:val="0"/>
                <w:sz w:val="20"/>
              </w:rPr>
            </w:pPr>
            <w:r>
              <w:rPr>
                <w:rFonts w:hint="eastAsia"/>
                <w:kern w:val="0"/>
                <w:sz w:val="20"/>
              </w:rPr>
              <w:t>题目</w:t>
            </w:r>
          </w:p>
        </w:tc>
        <w:tc>
          <w:tcPr>
            <w:tcW w:w="5213" w:type="dxa"/>
            <w:gridSpan w:val="4"/>
          </w:tcPr>
          <w:p w14:paraId="5E3EA323">
            <w:pPr>
              <w:spacing w:line="360" w:lineRule="auto"/>
              <w:rPr>
                <w:kern w:val="0"/>
                <w:sz w:val="20"/>
              </w:rPr>
            </w:pPr>
            <w:r>
              <w:rPr>
                <w:rFonts w:hint="eastAsia"/>
                <w:kern w:val="0"/>
                <w:sz w:val="20"/>
              </w:rPr>
              <w:t>MOSFET器件结构设计和性能仿真</w:t>
            </w:r>
          </w:p>
        </w:tc>
        <w:tc>
          <w:tcPr>
            <w:tcW w:w="1033" w:type="dxa"/>
            <w:gridSpan w:val="2"/>
            <w:vAlign w:val="center"/>
          </w:tcPr>
          <w:p w14:paraId="24056FB3">
            <w:pPr>
              <w:spacing w:line="360" w:lineRule="auto"/>
              <w:jc w:val="center"/>
              <w:rPr>
                <w:kern w:val="0"/>
                <w:sz w:val="20"/>
              </w:rPr>
            </w:pPr>
            <w:r>
              <w:rPr>
                <w:rFonts w:hint="eastAsia"/>
                <w:kern w:val="0"/>
                <w:sz w:val="20"/>
              </w:rPr>
              <w:t>日期</w:t>
            </w:r>
          </w:p>
        </w:tc>
        <w:tc>
          <w:tcPr>
            <w:tcW w:w="1282" w:type="dxa"/>
            <w:vAlign w:val="center"/>
          </w:tcPr>
          <w:p w14:paraId="7F9AF4C6">
            <w:pPr>
              <w:spacing w:line="360" w:lineRule="auto"/>
              <w:rPr>
                <w:rFonts w:hint="default" w:eastAsia="宋体"/>
                <w:kern w:val="0"/>
                <w:sz w:val="20"/>
                <w:lang w:val="en-US" w:eastAsia="zh-CN"/>
              </w:rPr>
            </w:pPr>
            <w:r>
              <w:rPr>
                <w:rFonts w:hint="eastAsia"/>
                <w:kern w:val="0"/>
                <w:sz w:val="20"/>
                <w:lang w:val="en-US" w:eastAsia="zh-CN"/>
              </w:rPr>
              <w:t>2025/12/14</w:t>
            </w:r>
          </w:p>
        </w:tc>
      </w:tr>
      <w:tr w14:paraId="589F9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vAlign w:val="center"/>
          </w:tcPr>
          <w:p w14:paraId="715B2082">
            <w:pPr>
              <w:spacing w:line="360" w:lineRule="auto"/>
              <w:jc w:val="center"/>
              <w:rPr>
                <w:kern w:val="0"/>
                <w:sz w:val="20"/>
              </w:rPr>
            </w:pPr>
            <w:r>
              <w:rPr>
                <w:rFonts w:hint="eastAsia"/>
                <w:kern w:val="0"/>
                <w:sz w:val="20"/>
              </w:rPr>
              <w:t>专业班级</w:t>
            </w:r>
          </w:p>
        </w:tc>
        <w:tc>
          <w:tcPr>
            <w:tcW w:w="1750" w:type="dxa"/>
            <w:vAlign w:val="center"/>
          </w:tcPr>
          <w:p w14:paraId="4FFB0CBE">
            <w:pPr>
              <w:spacing w:line="360" w:lineRule="auto"/>
              <w:jc w:val="center"/>
              <w:rPr>
                <w:rFonts w:hint="default" w:eastAsia="宋体"/>
                <w:kern w:val="0"/>
                <w:sz w:val="20"/>
                <w:lang w:val="en-US" w:eastAsia="zh-CN"/>
              </w:rPr>
            </w:pPr>
            <w:r>
              <w:rPr>
                <w:rFonts w:hint="eastAsia"/>
                <w:kern w:val="0"/>
                <w:sz w:val="20"/>
                <w:lang w:val="en-US" w:eastAsia="zh-CN"/>
              </w:rPr>
              <w:t>集成电路设计与集成系统 一班</w:t>
            </w:r>
          </w:p>
        </w:tc>
        <w:tc>
          <w:tcPr>
            <w:tcW w:w="992" w:type="dxa"/>
            <w:vAlign w:val="center"/>
          </w:tcPr>
          <w:p w14:paraId="6D24B60E">
            <w:pPr>
              <w:spacing w:line="360" w:lineRule="auto"/>
              <w:jc w:val="center"/>
              <w:rPr>
                <w:kern w:val="0"/>
                <w:sz w:val="20"/>
              </w:rPr>
            </w:pPr>
            <w:r>
              <w:rPr>
                <w:rFonts w:hint="eastAsia"/>
                <w:kern w:val="0"/>
                <w:sz w:val="20"/>
              </w:rPr>
              <w:t>学号</w:t>
            </w:r>
          </w:p>
        </w:tc>
        <w:tc>
          <w:tcPr>
            <w:tcW w:w="1418" w:type="dxa"/>
            <w:vAlign w:val="center"/>
          </w:tcPr>
          <w:p w14:paraId="3469198B">
            <w:pPr>
              <w:spacing w:line="360" w:lineRule="auto"/>
              <w:jc w:val="center"/>
              <w:rPr>
                <w:rFonts w:hint="default" w:eastAsia="宋体"/>
                <w:kern w:val="0"/>
                <w:sz w:val="20"/>
                <w:lang w:val="en-US" w:eastAsia="zh-CN"/>
              </w:rPr>
            </w:pPr>
            <w:r>
              <w:rPr>
                <w:rFonts w:hint="eastAsia"/>
                <w:kern w:val="0"/>
                <w:sz w:val="20"/>
                <w:lang w:val="en-US" w:eastAsia="zh-CN"/>
              </w:rPr>
              <w:t>WB2324093</w:t>
            </w:r>
          </w:p>
        </w:tc>
        <w:tc>
          <w:tcPr>
            <w:tcW w:w="1417" w:type="dxa"/>
            <w:gridSpan w:val="2"/>
            <w:vAlign w:val="center"/>
          </w:tcPr>
          <w:p w14:paraId="3F05B70C">
            <w:pPr>
              <w:spacing w:line="360" w:lineRule="auto"/>
              <w:jc w:val="center"/>
              <w:rPr>
                <w:kern w:val="0"/>
                <w:sz w:val="20"/>
              </w:rPr>
            </w:pPr>
            <w:r>
              <w:rPr>
                <w:rFonts w:hint="eastAsia"/>
                <w:kern w:val="0"/>
                <w:sz w:val="20"/>
              </w:rPr>
              <w:t>姓名</w:t>
            </w:r>
          </w:p>
        </w:tc>
        <w:tc>
          <w:tcPr>
            <w:tcW w:w="1951" w:type="dxa"/>
            <w:gridSpan w:val="2"/>
            <w:vAlign w:val="center"/>
          </w:tcPr>
          <w:p w14:paraId="594C211F">
            <w:pPr>
              <w:spacing w:line="360" w:lineRule="auto"/>
              <w:jc w:val="distribute"/>
              <w:rPr>
                <w:rFonts w:hint="default" w:eastAsia="宋体"/>
                <w:kern w:val="0"/>
                <w:sz w:val="20"/>
                <w:lang w:val="en-US" w:eastAsia="zh-CN"/>
              </w:rPr>
            </w:pPr>
            <w:r>
              <w:rPr>
                <w:rFonts w:hint="eastAsia"/>
                <w:kern w:val="0"/>
                <w:sz w:val="20"/>
                <w:lang w:val="en-US" w:eastAsia="zh-CN"/>
              </w:rPr>
              <w:t>郑好</w:t>
            </w:r>
          </w:p>
        </w:tc>
      </w:tr>
      <w:tr w14:paraId="2C7EC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jc w:val="center"/>
        </w:trPr>
        <w:tc>
          <w:tcPr>
            <w:tcW w:w="1222" w:type="dxa"/>
            <w:vMerge w:val="restart"/>
            <w:vAlign w:val="center"/>
          </w:tcPr>
          <w:p w14:paraId="7CE3DB06">
            <w:pPr>
              <w:spacing w:line="360" w:lineRule="auto"/>
              <w:jc w:val="center"/>
              <w:rPr>
                <w:kern w:val="0"/>
                <w:sz w:val="20"/>
              </w:rPr>
            </w:pPr>
            <w:r>
              <w:rPr>
                <w:rFonts w:hint="eastAsia"/>
                <w:kern w:val="0"/>
                <w:sz w:val="20"/>
              </w:rPr>
              <w:t>评语</w:t>
            </w:r>
          </w:p>
        </w:tc>
        <w:tc>
          <w:tcPr>
            <w:tcW w:w="6246" w:type="dxa"/>
            <w:gridSpan w:val="6"/>
            <w:vMerge w:val="restart"/>
            <w:vAlign w:val="center"/>
          </w:tcPr>
          <w:p w14:paraId="4C566965">
            <w:pPr>
              <w:spacing w:line="360" w:lineRule="auto"/>
              <w:jc w:val="center"/>
              <w:rPr>
                <w:kern w:val="0"/>
                <w:sz w:val="20"/>
              </w:rPr>
            </w:pPr>
          </w:p>
        </w:tc>
        <w:tc>
          <w:tcPr>
            <w:tcW w:w="1282" w:type="dxa"/>
            <w:vAlign w:val="center"/>
          </w:tcPr>
          <w:p w14:paraId="2A16170B">
            <w:pPr>
              <w:spacing w:line="360" w:lineRule="auto"/>
              <w:jc w:val="center"/>
              <w:rPr>
                <w:kern w:val="0"/>
                <w:sz w:val="20"/>
              </w:rPr>
            </w:pPr>
            <w:r>
              <w:rPr>
                <w:rFonts w:hint="eastAsia"/>
                <w:kern w:val="0"/>
                <w:sz w:val="20"/>
              </w:rPr>
              <w:t>评分</w:t>
            </w:r>
          </w:p>
        </w:tc>
      </w:tr>
      <w:tr w14:paraId="4EFC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jc w:val="center"/>
        </w:trPr>
        <w:tc>
          <w:tcPr>
            <w:tcW w:w="1222" w:type="dxa"/>
            <w:vMerge w:val="continue"/>
          </w:tcPr>
          <w:p w14:paraId="15EC5FF7">
            <w:pPr>
              <w:spacing w:line="360" w:lineRule="auto"/>
              <w:jc w:val="center"/>
            </w:pPr>
          </w:p>
        </w:tc>
        <w:tc>
          <w:tcPr>
            <w:tcW w:w="6246" w:type="dxa"/>
            <w:gridSpan w:val="6"/>
            <w:vMerge w:val="continue"/>
          </w:tcPr>
          <w:p w14:paraId="282A46DF">
            <w:pPr>
              <w:spacing w:line="360" w:lineRule="auto"/>
              <w:jc w:val="center"/>
            </w:pPr>
          </w:p>
        </w:tc>
        <w:tc>
          <w:tcPr>
            <w:tcW w:w="1282" w:type="dxa"/>
          </w:tcPr>
          <w:p w14:paraId="78ED9F11">
            <w:pPr>
              <w:spacing w:line="360" w:lineRule="auto"/>
              <w:jc w:val="center"/>
              <w:rPr>
                <w:kern w:val="0"/>
                <w:sz w:val="20"/>
              </w:rPr>
            </w:pPr>
          </w:p>
        </w:tc>
      </w:tr>
      <w:tr w14:paraId="1F435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50" w:type="dxa"/>
            <w:gridSpan w:val="8"/>
          </w:tcPr>
          <w:p w14:paraId="3F89B90E">
            <w:pPr>
              <w:spacing w:line="360" w:lineRule="auto"/>
              <w:rPr>
                <w:b/>
                <w:kern w:val="0"/>
                <w:sz w:val="20"/>
              </w:rPr>
            </w:pPr>
            <w:r>
              <w:rPr>
                <w:rFonts w:hint="eastAsia"/>
                <w:b/>
                <w:kern w:val="0"/>
                <w:sz w:val="20"/>
              </w:rPr>
              <w:t>【课程设计目的与主要内容】</w:t>
            </w: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34"/>
            </w:tblGrid>
            <w:tr w14:paraId="56C31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34" w:type="dxa"/>
                  <w:tcBorders>
                    <w:tl2br w:val="nil"/>
                    <w:tr2bl w:val="nil"/>
                  </w:tcBorders>
                  <w:vAlign w:val="top"/>
                </w:tcPr>
                <w:p w14:paraId="218D1412">
                  <w:pPr>
                    <w:spacing w:line="360" w:lineRule="auto"/>
                    <w:jc w:val="center"/>
                    <w:rPr>
                      <w:vertAlign w:val="baseline"/>
                    </w:rPr>
                  </w:pPr>
                  <w:r>
                    <w:drawing>
                      <wp:inline distT="0" distB="0" distL="114300" distR="114300">
                        <wp:extent cx="4189730" cy="5039360"/>
                        <wp:effectExtent l="0" t="0" r="1270" b="254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6"/>
                                <a:stretch>
                                  <a:fillRect/>
                                </a:stretch>
                              </pic:blipFill>
                              <pic:spPr>
                                <a:xfrm>
                                  <a:off x="0" y="0"/>
                                  <a:ext cx="4189730" cy="5039360"/>
                                </a:xfrm>
                                <a:prstGeom prst="rect">
                                  <a:avLst/>
                                </a:prstGeom>
                                <a:noFill/>
                                <a:ln>
                                  <a:noFill/>
                                </a:ln>
                              </pic:spPr>
                            </pic:pic>
                          </a:graphicData>
                        </a:graphic>
                      </wp:inline>
                    </w:drawing>
                  </w:r>
                </w:p>
              </w:tc>
            </w:tr>
          </w:tbl>
          <w:p w14:paraId="70C3F33E">
            <w:pPr>
              <w:spacing w:line="360" w:lineRule="auto"/>
              <w:rPr>
                <w:b/>
                <w:kern w:val="0"/>
                <w:sz w:val="20"/>
              </w:rPr>
            </w:pPr>
          </w:p>
        </w:tc>
      </w:tr>
      <w:tr w14:paraId="60DE2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72" w:hRule="atLeast"/>
          <w:jc w:val="center"/>
        </w:trPr>
        <w:tc>
          <w:tcPr>
            <w:tcW w:w="8750" w:type="dxa"/>
            <w:gridSpan w:val="8"/>
          </w:tcPr>
          <w:p w14:paraId="7496B535">
            <w:pPr>
              <w:spacing w:line="360" w:lineRule="auto"/>
              <w:jc w:val="center"/>
              <w:rPr>
                <w:rFonts w:hint="eastAsia"/>
                <w:b/>
                <w:kern w:val="0"/>
                <w:sz w:val="36"/>
                <w:szCs w:val="36"/>
              </w:rPr>
            </w:pPr>
            <w:r>
              <w:rPr>
                <w:rFonts w:hint="eastAsia"/>
                <w:b/>
                <w:kern w:val="0"/>
                <w:sz w:val="36"/>
                <w:szCs w:val="36"/>
              </w:rPr>
              <w:t>【器件结构、设计原理及设计流程】</w:t>
            </w:r>
          </w:p>
          <w:p w14:paraId="41C561A5">
            <w:pPr>
              <w:numPr>
                <w:ilvl w:val="0"/>
                <w:numId w:val="1"/>
              </w:numPr>
              <w:spacing w:line="360" w:lineRule="auto"/>
              <w:rPr>
                <w:rFonts w:hint="eastAsia"/>
                <w:b/>
                <w:kern w:val="0"/>
                <w:sz w:val="28"/>
                <w:szCs w:val="28"/>
                <w:lang w:val="en-US" w:eastAsia="zh-CN"/>
              </w:rPr>
            </w:pPr>
            <w:r>
              <w:rPr>
                <w:rFonts w:hint="eastAsia"/>
                <w:b/>
                <w:kern w:val="0"/>
                <w:sz w:val="28"/>
                <w:szCs w:val="28"/>
                <w:lang w:val="en-US" w:eastAsia="zh-CN"/>
              </w:rPr>
              <w:t>器件结构基本原理</w:t>
            </w:r>
          </w:p>
          <w:p w14:paraId="1B051746">
            <w:pPr>
              <w:numPr>
                <w:ilvl w:val="0"/>
                <w:numId w:val="2"/>
              </w:numPr>
              <w:spacing w:line="360" w:lineRule="auto"/>
              <w:rPr>
                <w:rFonts w:hint="default"/>
                <w:b w:val="0"/>
                <w:bCs/>
                <w:kern w:val="0"/>
                <w:sz w:val="20"/>
                <w:lang w:val="en-US" w:eastAsia="zh-CN"/>
              </w:rPr>
            </w:pPr>
            <w:r>
              <w:rPr>
                <w:rFonts w:hint="eastAsia"/>
                <w:b/>
                <w:bCs w:val="0"/>
                <w:kern w:val="0"/>
                <w:sz w:val="20"/>
                <w:lang w:val="en-US" w:eastAsia="zh-CN"/>
              </w:rPr>
              <w:t>双端MOS结构</w:t>
            </w:r>
          </w:p>
          <w:p w14:paraId="38AA1081">
            <w:pPr>
              <w:numPr>
                <w:ilvl w:val="0"/>
                <w:numId w:val="0"/>
              </w:numPr>
              <w:spacing w:line="360" w:lineRule="auto"/>
              <w:ind w:firstLine="400" w:firstLineChars="200"/>
              <w:rPr>
                <w:rFonts w:hint="default"/>
                <w:b w:val="0"/>
                <w:bCs/>
                <w:kern w:val="0"/>
                <w:sz w:val="20"/>
                <w:lang w:val="en-US" w:eastAsia="zh-CN"/>
              </w:rPr>
            </w:pPr>
            <w:r>
              <w:rPr>
                <w:rFonts w:hint="eastAsia"/>
                <w:b w:val="0"/>
                <w:bCs/>
                <w:kern w:val="0"/>
                <w:sz w:val="20"/>
                <w:lang w:val="en-US" w:eastAsia="zh-CN"/>
              </w:rPr>
              <w:t>MOSFET 的核心是金属-氧化物-半导体电容，如图 10.1 所示。结构中的金属可以是铝或者一些其他的金属，但应用更多的是在氧化物上面淀积的高电导率的多晶硅；然而，金属一词还是被沿用下来。图中的参数</w:t>
            </w:r>
            <w:r>
              <w:rPr>
                <w:rFonts w:hint="eastAsia"/>
                <w:b w:val="0"/>
                <w:bCs/>
                <w:kern w:val="0"/>
                <w:sz w:val="28"/>
                <w:szCs w:val="28"/>
                <w:lang w:val="en-US" w:eastAsia="zh-CN"/>
              </w:rPr>
              <w:t>t</w:t>
            </w:r>
            <w:r>
              <w:rPr>
                <w:rFonts w:hint="eastAsia"/>
                <w:b w:val="0"/>
                <w:bCs/>
                <w:kern w:val="0"/>
                <w:sz w:val="28"/>
                <w:szCs w:val="28"/>
                <w:vertAlign w:val="subscript"/>
                <w:lang w:val="en-US" w:eastAsia="zh-CN"/>
              </w:rPr>
              <w:t>ox</w:t>
            </w:r>
            <w:r>
              <w:rPr>
                <w:rFonts w:hint="eastAsia"/>
                <w:b w:val="0"/>
                <w:bCs/>
                <w:kern w:val="0"/>
                <w:sz w:val="20"/>
                <w:lang w:val="en-US" w:eastAsia="zh-CN"/>
              </w:rPr>
              <w:t>是氧化层厚度，</w:t>
            </w:r>
            <m:oMath>
              <m:r>
                <m:rPr/>
                <w:rPr>
                  <w:rFonts w:ascii="Cambria Math" w:hAnsi="Cambria Math"/>
                  <w:kern w:val="0"/>
                  <w:sz w:val="28"/>
                  <w:szCs w:val="28"/>
                  <w:lang w:val="en-US"/>
                </w:rPr>
                <m:t>ε</m:t>
              </m:r>
            </m:oMath>
            <w:r>
              <w:rPr>
                <w:rFonts w:hint="eastAsia" w:hAnsi="Cambria Math"/>
                <w:bCs/>
                <w:i w:val="0"/>
                <w:kern w:val="0"/>
                <w:sz w:val="28"/>
                <w:szCs w:val="28"/>
                <w:vertAlign w:val="subscript"/>
                <w:lang w:val="en-US" w:eastAsia="zh-CN"/>
              </w:rPr>
              <w:t>ox</w:t>
            </w:r>
            <w:r>
              <w:rPr>
                <w:rFonts w:hint="eastAsia"/>
                <w:b w:val="0"/>
                <w:bCs/>
                <w:kern w:val="0"/>
                <w:sz w:val="20"/>
                <w:lang w:val="en-US" w:eastAsia="zh-CN"/>
              </w:rPr>
              <w:t>是氧化层的介电常数。</w:t>
            </w: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4"/>
            </w:tblGrid>
            <w:tr w14:paraId="0F844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24" w:type="dxa"/>
                  <w:tcBorders>
                    <w:tl2br w:val="nil"/>
                    <w:tr2bl w:val="nil"/>
                  </w:tcBorders>
                  <w:vAlign w:val="top"/>
                </w:tcPr>
                <w:p w14:paraId="327A3BC9">
                  <w:pPr>
                    <w:numPr>
                      <w:ilvl w:val="0"/>
                      <w:numId w:val="0"/>
                    </w:numPr>
                    <w:spacing w:line="360" w:lineRule="auto"/>
                    <w:jc w:val="center"/>
                  </w:pPr>
                  <w:r>
                    <w:drawing>
                      <wp:inline distT="0" distB="0" distL="114300" distR="114300">
                        <wp:extent cx="2754630" cy="2077085"/>
                        <wp:effectExtent l="0" t="0" r="127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754630" cy="2077085"/>
                                </a:xfrm>
                                <a:prstGeom prst="rect">
                                  <a:avLst/>
                                </a:prstGeom>
                                <a:noFill/>
                                <a:ln>
                                  <a:noFill/>
                                </a:ln>
                              </pic:spPr>
                            </pic:pic>
                          </a:graphicData>
                        </a:graphic>
                      </wp:inline>
                    </w:drawing>
                  </w: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303"/>
                  </w:tblGrid>
                  <w:tr w14:paraId="1D0E2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3" w:type="dxa"/>
                        <w:tcBorders>
                          <w:tl2br w:val="nil"/>
                          <w:tr2bl w:val="nil"/>
                        </w:tcBorders>
                      </w:tcPr>
                      <w:p w14:paraId="410FC163">
                        <w:pPr>
                          <w:numPr>
                            <w:ilvl w:val="0"/>
                            <w:numId w:val="0"/>
                          </w:numPr>
                          <w:spacing w:line="360" w:lineRule="auto"/>
                          <w:jc w:val="center"/>
                          <w:rPr>
                            <w:rFonts w:hint="default"/>
                            <w:vertAlign w:val="baseline"/>
                            <w:lang w:val="en-US" w:eastAsia="zh-CN"/>
                          </w:rPr>
                        </w:pPr>
                      </w:p>
                    </w:tc>
                  </w:tr>
                </w:tbl>
                <w:p w14:paraId="24D4EE9C">
                  <w:pPr>
                    <w:numPr>
                      <w:ilvl w:val="0"/>
                      <w:numId w:val="0"/>
                    </w:numPr>
                    <w:spacing w:line="360" w:lineRule="auto"/>
                    <w:ind w:firstLine="420" w:firstLineChars="200"/>
                    <w:jc w:val="left"/>
                    <w:rPr>
                      <w:rFonts w:hint="default"/>
                      <w:lang w:val="en-US" w:eastAsia="zh-CN"/>
                    </w:rPr>
                  </w:pPr>
                  <w:r>
                    <w:rPr>
                      <w:rFonts w:hint="default"/>
                      <w:lang w:val="en-US" w:eastAsia="zh-CN"/>
                    </w:rPr>
                    <w:t>对金属 - 氧化物 - 半导体（MOS）结构施加不同极性和大小的电压时，SiO₂两侧的电场会改变 P 型衬底表面载流子分布：正偏压下电极积累正电荷，衬底空穴被排斥、电子被吸引形成反型层；零偏压时为平带状态；反偏压下电极积累负电荷，衬底表面先形成空穴积累层，电压增大后转为耗尽层。MOS 电容的电容值随电压变化呈现积累、耗尽、反型区特性，这是 MOS 晶体管等器件的核心工作机制</w:t>
                  </w: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308"/>
                  </w:tblGrid>
                  <w:tr w14:paraId="5B68A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308" w:type="dxa"/>
                        <w:tcBorders>
                          <w:tl2br w:val="nil"/>
                          <w:tr2bl w:val="nil"/>
                        </w:tcBorders>
                      </w:tcPr>
                      <w:p w14:paraId="04057EAA">
                        <w:pPr>
                          <w:numPr>
                            <w:ilvl w:val="0"/>
                            <w:numId w:val="0"/>
                          </w:numPr>
                          <w:spacing w:line="360" w:lineRule="auto"/>
                          <w:jc w:val="center"/>
                        </w:pPr>
                        <w:r>
                          <w:drawing>
                            <wp:inline distT="0" distB="0" distL="114300" distR="114300">
                              <wp:extent cx="3773170" cy="2118360"/>
                              <wp:effectExtent l="0" t="0" r="1143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3773170" cy="2118360"/>
                                      </a:xfrm>
                                      <a:prstGeom prst="rect">
                                        <a:avLst/>
                                      </a:prstGeom>
                                      <a:noFill/>
                                      <a:ln>
                                        <a:noFill/>
                                      </a:ln>
                                    </pic:spPr>
                                  </pic:pic>
                                </a:graphicData>
                              </a:graphic>
                            </wp:inline>
                          </w:drawing>
                        </w:r>
                      </w:p>
                      <w:p w14:paraId="0ABAACB7">
                        <w:pPr>
                          <w:numPr>
                            <w:ilvl w:val="0"/>
                            <w:numId w:val="0"/>
                          </w:numPr>
                          <w:spacing w:line="360" w:lineRule="auto"/>
                          <w:jc w:val="center"/>
                          <w:rPr>
                            <w:rFonts w:hint="default"/>
                            <w:lang w:val="en-US" w:eastAsia="zh-CN"/>
                          </w:rPr>
                        </w:pPr>
                      </w:p>
                    </w:tc>
                  </w:tr>
                </w:tbl>
                <w:p w14:paraId="6D4DE528">
                  <w:pPr>
                    <w:numPr>
                      <w:ilvl w:val="0"/>
                      <w:numId w:val="0"/>
                    </w:numPr>
                    <w:spacing w:line="360" w:lineRule="auto"/>
                    <w:jc w:val="left"/>
                    <w:rPr>
                      <w:rFonts w:hint="default"/>
                      <w:lang w:val="en-US" w:eastAsia="zh-CN"/>
                    </w:rPr>
                  </w:pPr>
                </w:p>
              </w:tc>
            </w:tr>
          </w:tbl>
          <w:p w14:paraId="7248AB7D">
            <w:pPr>
              <w:numPr>
                <w:ilvl w:val="0"/>
                <w:numId w:val="3"/>
              </w:numPr>
              <w:spacing w:line="360" w:lineRule="auto"/>
              <w:rPr>
                <w:rFonts w:hint="eastAsia"/>
                <w:b/>
                <w:kern w:val="0"/>
                <w:sz w:val="20"/>
                <w:lang w:val="en-US" w:eastAsia="zh-CN"/>
              </w:rPr>
            </w:pPr>
            <w:r>
              <w:rPr>
                <w:rFonts w:hint="eastAsia"/>
                <w:b/>
                <w:kern w:val="0"/>
                <w:sz w:val="20"/>
                <w:lang w:val="en-US" w:eastAsia="zh-CN"/>
              </w:rPr>
              <w:t>MOSFET结构</w:t>
            </w:r>
          </w:p>
          <w:p w14:paraId="1CAAA5CF">
            <w:pPr>
              <w:widowControl w:val="0"/>
              <w:numPr>
                <w:ilvl w:val="0"/>
                <w:numId w:val="0"/>
              </w:numPr>
              <w:spacing w:line="360" w:lineRule="auto"/>
              <w:ind w:firstLine="400" w:firstLineChars="200"/>
              <w:jc w:val="both"/>
              <w:rPr>
                <w:rFonts w:hint="eastAsia"/>
                <w:b/>
                <w:kern w:val="0"/>
                <w:sz w:val="20"/>
                <w:lang w:val="en-US" w:eastAsia="zh-CN"/>
              </w:rPr>
            </w:pPr>
            <w:r>
              <w:rPr>
                <w:rFonts w:hint="eastAsia" w:ascii="宋体" w:hAnsi="宋体" w:eastAsia="宋体" w:cs="宋体"/>
                <w:b w:val="0"/>
                <w:bCs/>
                <w:kern w:val="0"/>
                <w:sz w:val="20"/>
                <w:lang w:val="en-US" w:eastAsia="zh-CN"/>
              </w:rPr>
              <w:t>MOSFET 的基本器件结构自上而下（或自栅极向衬底方向）通常包含栅极（Gate）、栅氧化层（一般为 SiO₂）、半导体衬底（P 型或 N 型），衬底上掺杂形成两个高浓度的源极（Source）和漏极（Drain），二者分别位于栅氧化层下方的两侧，且源漏与衬底间会形成 PN 结，部分 MOSFET 还会引出衬底电极（Bulk），整体构成金属 - 氧化物 - 半导体的四层核心结构，通过栅极电压调控衬底表面沟道的形成与导通，实现对源漏电流的控制。</w:t>
            </w: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34"/>
            </w:tblGrid>
            <w:tr w14:paraId="23724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vAlign w:val="top"/>
                </w:tcPr>
                <w:p w14:paraId="520C64C0">
                  <w:pPr>
                    <w:numPr>
                      <w:ilvl w:val="0"/>
                      <w:numId w:val="0"/>
                    </w:numPr>
                    <w:spacing w:line="360" w:lineRule="auto"/>
                    <w:jc w:val="center"/>
                    <w:rPr>
                      <w:rFonts w:hint="default"/>
                      <w:b/>
                      <w:kern w:val="0"/>
                      <w:sz w:val="20"/>
                      <w:vertAlign w:val="baseline"/>
                      <w:lang w:val="en-US" w:eastAsia="zh-CN"/>
                    </w:rPr>
                  </w:pPr>
                  <w:r>
                    <w:drawing>
                      <wp:inline distT="0" distB="0" distL="114300" distR="114300">
                        <wp:extent cx="3129280" cy="2166620"/>
                        <wp:effectExtent l="0" t="0" r="762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3129280" cy="2166620"/>
                                </a:xfrm>
                                <a:prstGeom prst="rect">
                                  <a:avLst/>
                                </a:prstGeom>
                                <a:noFill/>
                                <a:ln>
                                  <a:noFill/>
                                </a:ln>
                              </pic:spPr>
                            </pic:pic>
                          </a:graphicData>
                        </a:graphic>
                      </wp:inline>
                    </w:drawing>
                  </w:r>
                </w:p>
              </w:tc>
            </w:tr>
          </w:tbl>
          <w:p w14:paraId="2A1B46D8">
            <w:pPr>
              <w:spacing w:line="360" w:lineRule="auto"/>
              <w:ind w:firstLine="400" w:firstLineChars="200"/>
              <w:rPr>
                <w:rFonts w:hint="eastAsia"/>
                <w:b w:val="0"/>
                <w:bCs/>
                <w:kern w:val="0"/>
                <w:sz w:val="20"/>
              </w:rPr>
            </w:pPr>
            <w:r>
              <w:rPr>
                <w:rFonts w:hint="eastAsia"/>
                <w:b w:val="0"/>
                <w:bCs/>
                <w:kern w:val="0"/>
                <w:sz w:val="20"/>
              </w:rPr>
              <w:t>MOSFET 的工作核心是栅极电压对沟道的调控作用，以常用的 N 沟道增强型 MOSFET 为例：其衬底为 P 型半导体，源极和漏极是高掺杂的 N 型区，栅极与衬底之间由 SiO₂绝缘层隔离；当栅极施加正向电压且电压值超过阈值电压时，栅极电场会将衬底中的电子吸引到栅氧化层下方的表面，形成一层 N 型导电沟道，此时源极和漏极之间的载流子（电子）可通过该沟道流动，器件处于导通状态；若栅极电压低于阈值电压，导电沟道无法形成，源漏两极间无电流，器件处于截止状态；通过改变栅极电压的大小，还能进一步调节沟道的载流子浓度，从而实现对源漏电流的连续控制。</w:t>
            </w: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34"/>
            </w:tblGrid>
            <w:tr w14:paraId="13919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vAlign w:val="top"/>
                </w:tcPr>
                <w:p w14:paraId="657A8D34">
                  <w:p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983865" cy="1761490"/>
                        <wp:effectExtent l="0" t="0" r="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0"/>
                                <a:stretch>
                                  <a:fillRect/>
                                </a:stretch>
                              </pic:blipFill>
                              <pic:spPr>
                                <a:xfrm>
                                  <a:off x="0" y="0"/>
                                  <a:ext cx="2983865" cy="1761490"/>
                                </a:xfrm>
                                <a:prstGeom prst="rect">
                                  <a:avLst/>
                                </a:prstGeom>
                                <a:noFill/>
                                <a:ln w="9525">
                                  <a:noFill/>
                                </a:ln>
                              </pic:spPr>
                            </pic:pic>
                          </a:graphicData>
                        </a:graphic>
                      </wp:inline>
                    </w:drawing>
                  </w:r>
                </w:p>
                <w:p w14:paraId="77412CDD">
                  <w:pPr>
                    <w:numPr>
                      <w:ilvl w:val="0"/>
                      <w:numId w:val="1"/>
                    </w:numPr>
                    <w:spacing w:line="360" w:lineRule="auto"/>
                    <w:ind w:left="0" w:leftChars="0" w:firstLine="0" w:firstLineChars="0"/>
                    <w:jc w:val="both"/>
                    <w:rPr>
                      <w:rFonts w:hint="eastAsia" w:ascii="宋体" w:hAnsi="宋体" w:cs="宋体"/>
                      <w:b/>
                      <w:bCs/>
                      <w:sz w:val="28"/>
                      <w:szCs w:val="28"/>
                      <w:lang w:val="en-US" w:eastAsia="zh-CN"/>
                    </w:rPr>
                  </w:pPr>
                  <w:r>
                    <w:rPr>
                      <w:rFonts w:hint="eastAsia" w:ascii="宋体" w:hAnsi="宋体" w:cs="宋体"/>
                      <w:b/>
                      <w:bCs/>
                      <w:sz w:val="28"/>
                      <w:szCs w:val="28"/>
                      <w:lang w:val="en-US" w:eastAsia="zh-CN"/>
                    </w:rPr>
                    <w:t>Atlas设计流程</w:t>
                  </w:r>
                </w:p>
                <w:p w14:paraId="4364B1DB">
                  <w:pPr>
                    <w:numPr>
                      <w:ilvl w:val="0"/>
                      <w:numId w:val="0"/>
                    </w:numPr>
                    <w:spacing w:line="360" w:lineRule="auto"/>
                    <w:ind w:leftChars="0"/>
                    <w:jc w:val="both"/>
                    <w:rPr>
                      <w:rFonts w:hint="default" w:ascii="宋体" w:hAnsi="宋体" w:cs="宋体"/>
                      <w:b w:val="0"/>
                      <w:bCs w:val="0"/>
                      <w:sz w:val="20"/>
                      <w:szCs w:val="20"/>
                      <w:lang w:val="en-US" w:eastAsia="zh-CN"/>
                    </w:rPr>
                  </w:pPr>
                  <w:r>
                    <w:rPr>
                      <w:rFonts w:hint="default" w:ascii="宋体" w:hAnsi="宋体" w:cs="宋体"/>
                      <w:b w:val="0"/>
                      <w:bCs w:val="0"/>
                      <w:sz w:val="20"/>
                      <w:szCs w:val="20"/>
                      <w:lang w:val="en-US" w:eastAsia="zh-CN"/>
                    </w:rPr>
                    <w:t>ATLAS仿真的标准流程是：首先导入或定义器件物理结构并划分网格，接着指定材料参数与掺杂分布，然后设置电极接触与边界条件，再选择适当的物理模型和数值计算方法，最后通过求解命令施加偏置并提取所需的电学特性曲线（如I-V、C-V）以完成分析。</w:t>
                  </w: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318"/>
                  </w:tblGrid>
                  <w:tr w14:paraId="06D64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8" w:type="dxa"/>
                        <w:tcBorders>
                          <w:tl2br w:val="nil"/>
                          <w:tr2bl w:val="nil"/>
                        </w:tcBorders>
                        <w:vAlign w:val="top"/>
                      </w:tcPr>
                      <w:p w14:paraId="24B32ABC">
                        <w:pPr>
                          <w:spacing w:line="360" w:lineRule="auto"/>
                          <w:jc w:val="center"/>
                          <w:rPr>
                            <w:rFonts w:ascii="宋体" w:hAnsi="宋体" w:eastAsia="宋体" w:cs="宋体"/>
                            <w:sz w:val="24"/>
                            <w:szCs w:val="24"/>
                            <w:vertAlign w:val="baseline"/>
                          </w:rPr>
                        </w:pPr>
                        <w:r>
                          <w:drawing>
                            <wp:inline distT="0" distB="0" distL="114300" distR="114300">
                              <wp:extent cx="1997075" cy="2116455"/>
                              <wp:effectExtent l="0" t="0" r="9525" b="4445"/>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11"/>
                                      <a:stretch>
                                        <a:fillRect/>
                                      </a:stretch>
                                    </pic:blipFill>
                                    <pic:spPr>
                                      <a:xfrm>
                                        <a:off x="0" y="0"/>
                                        <a:ext cx="1997075" cy="2116455"/>
                                      </a:xfrm>
                                      <a:prstGeom prst="rect">
                                        <a:avLst/>
                                      </a:prstGeom>
                                      <a:noFill/>
                                      <a:ln>
                                        <a:noFill/>
                                      </a:ln>
                                    </pic:spPr>
                                  </pic:pic>
                                </a:graphicData>
                              </a:graphic>
                            </wp:inline>
                          </w:drawing>
                        </w:r>
                      </w:p>
                    </w:tc>
                  </w:tr>
                </w:tbl>
                <w:p w14:paraId="19FC49CA">
                  <w:pPr>
                    <w:spacing w:line="360" w:lineRule="auto"/>
                    <w:jc w:val="both"/>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ATLAS作为Silvaco TCAD的核心器件仿真器，其工作流程内嵌了多个逻辑模块：首先是结构模块，用于定义或导入器件的几何形状、材料与掺杂分布；接着是物理模型模块，用于选择载流子输运、复合及量子效应等物理方程；然后是数值方法模块，配置网格、收敛算法与求解器；最后是求解与分析模块，通过施加偏置、信号来执行仿真，并直接提取电流、电容、电场等关键电学特性。整个过程在一个集成环境中完成，从结构构建到结果输出形成无缝的工作流。</w:t>
                  </w: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318"/>
                  </w:tblGrid>
                  <w:tr w14:paraId="4B2F1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18" w:type="dxa"/>
                        <w:tcBorders>
                          <w:tl2br w:val="nil"/>
                          <w:tr2bl w:val="nil"/>
                        </w:tcBorders>
                        <w:vAlign w:val="top"/>
                      </w:tcPr>
                      <w:p w14:paraId="72184249">
                        <w:pPr>
                          <w:spacing w:line="360" w:lineRule="auto"/>
                          <w:jc w:val="center"/>
                          <w:rPr>
                            <w:rFonts w:ascii="宋体" w:hAnsi="宋体" w:eastAsia="宋体" w:cs="宋体"/>
                            <w:sz w:val="24"/>
                            <w:szCs w:val="24"/>
                            <w:vertAlign w:val="baseline"/>
                          </w:rPr>
                        </w:pPr>
                        <w:r>
                          <w:drawing>
                            <wp:inline distT="0" distB="0" distL="114300" distR="114300">
                              <wp:extent cx="3353435" cy="2379980"/>
                              <wp:effectExtent l="0" t="0" r="12065" b="7620"/>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12"/>
                                      <a:stretch>
                                        <a:fillRect/>
                                      </a:stretch>
                                    </pic:blipFill>
                                    <pic:spPr>
                                      <a:xfrm>
                                        <a:off x="0" y="0"/>
                                        <a:ext cx="3353435" cy="2379980"/>
                                      </a:xfrm>
                                      <a:prstGeom prst="rect">
                                        <a:avLst/>
                                      </a:prstGeom>
                                      <a:noFill/>
                                      <a:ln>
                                        <a:noFill/>
                                      </a:ln>
                                    </pic:spPr>
                                  </pic:pic>
                                </a:graphicData>
                              </a:graphic>
                            </wp:inline>
                          </w:drawing>
                        </w:r>
                      </w:p>
                    </w:tc>
                  </w:tr>
                </w:tbl>
                <w:p w14:paraId="428DDA04">
                  <w:pPr>
                    <w:spacing w:line="360" w:lineRule="auto"/>
                    <w:jc w:val="both"/>
                    <w:rPr>
                      <w:rFonts w:ascii="宋体" w:hAnsi="宋体" w:eastAsia="宋体" w:cs="宋体"/>
                      <w:sz w:val="24"/>
                      <w:szCs w:val="24"/>
                    </w:rPr>
                  </w:pPr>
                </w:p>
                <w:p w14:paraId="170B6186">
                  <w:pPr>
                    <w:spacing w:line="360" w:lineRule="auto"/>
                    <w:jc w:val="both"/>
                    <w:rPr>
                      <w:rFonts w:hint="eastAsia" w:ascii="宋体" w:hAnsi="宋体" w:eastAsia="宋体" w:cs="宋体"/>
                      <w:sz w:val="24"/>
                      <w:szCs w:val="24"/>
                    </w:rPr>
                  </w:pPr>
                </w:p>
              </w:tc>
            </w:tr>
          </w:tbl>
          <w:p w14:paraId="5FF78831">
            <w:pPr>
              <w:spacing w:line="360" w:lineRule="auto"/>
              <w:jc w:val="center"/>
              <w:rPr>
                <w:rFonts w:hint="eastAsia"/>
                <w:b/>
                <w:kern w:val="0"/>
                <w:sz w:val="36"/>
                <w:szCs w:val="36"/>
                <w:lang w:val="en-US" w:eastAsia="zh-CN"/>
              </w:rPr>
            </w:pPr>
            <w:r>
              <w:rPr>
                <w:rFonts w:hint="eastAsia"/>
                <w:b/>
                <w:kern w:val="0"/>
                <w:sz w:val="36"/>
                <w:szCs w:val="36"/>
              </w:rPr>
              <w:t>【器件仿真数据与分析】</w:t>
            </w:r>
          </w:p>
          <w:p w14:paraId="155C5C1A">
            <w:pPr>
              <w:numPr>
                <w:ilvl w:val="0"/>
                <w:numId w:val="4"/>
              </w:numPr>
              <w:spacing w:line="360" w:lineRule="auto"/>
              <w:ind w:left="0" w:leftChars="0" w:firstLine="0" w:firstLineChars="0"/>
              <w:rPr>
                <w:rFonts w:hint="eastAsia"/>
                <w:b/>
                <w:kern w:val="0"/>
                <w:sz w:val="28"/>
                <w:szCs w:val="28"/>
                <w:lang w:val="en-US" w:eastAsia="zh-CN"/>
              </w:rPr>
            </w:pPr>
            <w:r>
              <w:rPr>
                <w:rFonts w:hint="eastAsia"/>
                <w:b/>
                <w:kern w:val="0"/>
                <w:sz w:val="28"/>
                <w:szCs w:val="28"/>
                <w:lang w:val="en-US" w:eastAsia="zh-CN"/>
              </w:rPr>
              <w:t>MOSFET结构的器件仿真</w:t>
            </w:r>
          </w:p>
          <w:p w14:paraId="0774A7BB">
            <w:pPr>
              <w:numPr>
                <w:ilvl w:val="0"/>
                <w:numId w:val="0"/>
              </w:numPr>
              <w:spacing w:line="360" w:lineRule="auto"/>
              <w:ind w:leftChars="0"/>
              <w:rPr>
                <w:rFonts w:hint="eastAsia"/>
                <w:b/>
                <w:kern w:val="0"/>
                <w:sz w:val="20"/>
                <w:lang w:val="en-US" w:eastAsia="zh-CN"/>
              </w:rPr>
            </w:pPr>
          </w:p>
          <w:p w14:paraId="0A9B2933">
            <w:pPr>
              <w:numPr>
                <w:ilvl w:val="0"/>
                <w:numId w:val="0"/>
              </w:numPr>
              <w:spacing w:line="360" w:lineRule="auto"/>
              <w:ind w:leftChars="0"/>
              <w:rPr>
                <w:rFonts w:hint="default"/>
                <w:b/>
                <w:kern w:val="0"/>
                <w:sz w:val="24"/>
                <w:szCs w:val="24"/>
                <w:lang w:val="en-US" w:eastAsia="zh-CN"/>
              </w:rPr>
            </w:pPr>
            <w:r>
              <w:rPr>
                <w:rFonts w:hint="eastAsia"/>
                <w:b/>
                <w:kern w:val="0"/>
                <w:sz w:val="24"/>
                <w:szCs w:val="24"/>
                <w:lang w:val="en-US" w:eastAsia="zh-CN"/>
              </w:rPr>
              <w:t>步骤1</w:t>
            </w: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34"/>
            </w:tblGrid>
            <w:tr w14:paraId="33F03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vAlign w:val="top"/>
                </w:tcPr>
                <w:p w14:paraId="114EB129">
                  <w:pPr>
                    <w:spacing w:line="360" w:lineRule="auto"/>
                    <w:jc w:val="center"/>
                  </w:pPr>
                  <w:r>
                    <w:drawing>
                      <wp:inline distT="0" distB="0" distL="114300" distR="114300">
                        <wp:extent cx="3375660" cy="1929765"/>
                        <wp:effectExtent l="0" t="0" r="254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3375660" cy="1929765"/>
                                </a:xfrm>
                                <a:prstGeom prst="rect">
                                  <a:avLst/>
                                </a:prstGeom>
                                <a:noFill/>
                                <a:ln>
                                  <a:noFill/>
                                </a:ln>
                              </pic:spPr>
                            </pic:pic>
                          </a:graphicData>
                        </a:graphic>
                      </wp:inline>
                    </w:drawing>
                  </w:r>
                </w:p>
                <w:p w14:paraId="115C8A87">
                  <w:pPr>
                    <w:spacing w:line="360" w:lineRule="auto"/>
                    <w:jc w:val="center"/>
                    <w:rPr>
                      <w:rFonts w:hint="default" w:eastAsia="宋体"/>
                      <w:lang w:val="en-US" w:eastAsia="zh-CN"/>
                    </w:rPr>
                  </w:pPr>
                  <w:r>
                    <w:rPr>
                      <w:rFonts w:hint="eastAsia" w:ascii="等线" w:hAnsi="等线" w:eastAsia="等线" w:cs="等线"/>
                      <w:b/>
                      <w:bCs/>
                      <w:sz w:val="16"/>
                      <w:szCs w:val="16"/>
                      <w:lang w:val="en-US" w:eastAsia="zh-CN"/>
                    </w:rPr>
                    <w:t>预期的结构</w:t>
                  </w:r>
                </w:p>
              </w:tc>
            </w:tr>
            <w:tr w14:paraId="3AAC7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vAlign w:val="top"/>
                </w:tcPr>
                <w:p w14:paraId="7B654900">
                  <w:pPr>
                    <w:spacing w:line="360" w:lineRule="auto"/>
                    <w:jc w:val="center"/>
                  </w:pPr>
                  <w:r>
                    <w:drawing>
                      <wp:inline distT="0" distB="0" distL="114300" distR="114300">
                        <wp:extent cx="3187700" cy="1988185"/>
                        <wp:effectExtent l="0" t="0" r="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3187700" cy="1988185"/>
                                </a:xfrm>
                                <a:prstGeom prst="rect">
                                  <a:avLst/>
                                </a:prstGeom>
                                <a:noFill/>
                                <a:ln>
                                  <a:noFill/>
                                </a:ln>
                              </pic:spPr>
                            </pic:pic>
                          </a:graphicData>
                        </a:graphic>
                      </wp:inline>
                    </w:drawing>
                  </w:r>
                </w:p>
                <w:p w14:paraId="02DAD727">
                  <w:pPr>
                    <w:spacing w:line="360" w:lineRule="auto"/>
                    <w:jc w:val="center"/>
                    <w:rPr>
                      <w:rFonts w:hint="default" w:eastAsia="宋体"/>
                      <w:lang w:val="en-US" w:eastAsia="zh-CN"/>
                    </w:rPr>
                  </w:pPr>
                  <w:r>
                    <w:rPr>
                      <w:rFonts w:hint="eastAsia" w:ascii="等线" w:hAnsi="等线" w:eastAsia="等线" w:cs="等线"/>
                      <w:b/>
                      <w:bCs/>
                      <w:sz w:val="16"/>
                      <w:szCs w:val="16"/>
                      <w:lang w:val="en-US" w:eastAsia="zh-CN"/>
                    </w:rPr>
                    <w:t>仿真的结构</w:t>
                  </w:r>
                </w:p>
              </w:tc>
            </w:tr>
          </w:tbl>
          <w:p w14:paraId="31DE58D3">
            <w:pPr>
              <w:spacing w:line="360" w:lineRule="auto"/>
              <w:rPr>
                <w:rFonts w:hint="eastAsia" w:ascii="宋体" w:hAnsi="宋体" w:eastAsia="宋体" w:cs="宋体"/>
                <w:b w:val="0"/>
                <w:bCs/>
                <w:kern w:val="0"/>
                <w:sz w:val="20"/>
              </w:rPr>
            </w:pPr>
          </w:p>
          <w:p w14:paraId="2640B2E4">
            <w:pPr>
              <w:spacing w:line="360" w:lineRule="auto"/>
              <w:ind w:firstLine="400" w:firstLineChars="200"/>
              <w:rPr>
                <w:rFonts w:hint="eastAsia" w:ascii="宋体" w:hAnsi="宋体" w:eastAsia="宋体" w:cs="宋体"/>
                <w:b w:val="0"/>
                <w:bCs/>
                <w:kern w:val="0"/>
                <w:sz w:val="20"/>
              </w:rPr>
            </w:pPr>
            <w:r>
              <w:rPr>
                <w:rFonts w:hint="eastAsia" w:ascii="宋体" w:hAnsi="宋体" w:eastAsia="宋体" w:cs="宋体"/>
                <w:b w:val="0"/>
                <w:bCs/>
                <w:kern w:val="0"/>
                <w:sz w:val="20"/>
              </w:rPr>
              <w:t>先通过x.m/y.m指令划分网格 ——X 方向在 - 0.02~0.30cm 的有源区采用 0.005cm 的加密步长，非有源区用 0.08cm 粗网格；Y 方向在 - 0.15~-0.2cm 的栅氧与栅极核心区采用 0.001cm 的极致加密步长，其余区域用 0.02cm 粗网格，再通过region指令定义三个材料区域：Y≥-0.15cm 的 1 号硅衬底区、Y 在 - 0.20-0.15cm 的 2 号氧化物栅氧区、X=0.04~0.24cm 且 Y=-0.18~-0.155cm 的 3 号多晶硅栅极区，为后续电极、掺杂定义和器件仿真奠定几何与材料基础。</w:t>
            </w:r>
          </w:p>
          <w:p w14:paraId="0BFA0CAC">
            <w:pPr>
              <w:spacing w:line="360" w:lineRule="auto"/>
              <w:rPr>
                <w:rFonts w:hint="default" w:ascii="宋体" w:hAnsi="宋体" w:eastAsia="宋体" w:cs="宋体"/>
                <w:b w:val="0"/>
                <w:bCs/>
                <w:kern w:val="0"/>
                <w:sz w:val="20"/>
                <w:lang w:val="en-US" w:eastAsia="zh-CN"/>
              </w:rPr>
            </w:pPr>
          </w:p>
          <w:p w14:paraId="110E16BB">
            <w:pPr>
              <w:spacing w:line="360" w:lineRule="auto"/>
              <w:rPr>
                <w:rFonts w:hint="eastAsia"/>
                <w:b/>
                <w:kern w:val="0"/>
                <w:sz w:val="24"/>
                <w:szCs w:val="24"/>
                <w:lang w:val="en-US" w:eastAsia="zh-CN"/>
              </w:rPr>
            </w:pPr>
            <w:r>
              <w:rPr>
                <w:rFonts w:hint="eastAsia"/>
                <w:b/>
                <w:kern w:val="0"/>
                <w:sz w:val="24"/>
                <w:szCs w:val="24"/>
                <w:lang w:val="en-US" w:eastAsia="zh-CN"/>
              </w:rPr>
              <w:t>步骤二</w:t>
            </w: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34"/>
            </w:tblGrid>
            <w:tr w14:paraId="7448B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vAlign w:val="top"/>
                </w:tcPr>
                <w:p w14:paraId="781B5527">
                  <w:pPr>
                    <w:spacing w:line="360" w:lineRule="auto"/>
                    <w:jc w:val="center"/>
                  </w:pPr>
                  <w:r>
                    <w:drawing>
                      <wp:inline distT="0" distB="0" distL="114300" distR="114300">
                        <wp:extent cx="2853055" cy="1835150"/>
                        <wp:effectExtent l="0" t="0" r="4445"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2853055" cy="1835150"/>
                                </a:xfrm>
                                <a:prstGeom prst="rect">
                                  <a:avLst/>
                                </a:prstGeom>
                                <a:noFill/>
                                <a:ln>
                                  <a:noFill/>
                                </a:ln>
                              </pic:spPr>
                            </pic:pic>
                          </a:graphicData>
                        </a:graphic>
                      </wp:inline>
                    </w:drawing>
                  </w:r>
                </w:p>
                <w:p w14:paraId="6A083F74">
                  <w:pPr>
                    <w:spacing w:line="360" w:lineRule="auto"/>
                    <w:jc w:val="center"/>
                    <w:rPr>
                      <w:rFonts w:hint="default" w:eastAsia="宋体"/>
                      <w:lang w:val="en-US" w:eastAsia="zh-CN"/>
                    </w:rPr>
                  </w:pPr>
                  <w:r>
                    <w:rPr>
                      <w:rFonts w:hint="eastAsia" w:ascii="等线" w:hAnsi="等线" w:eastAsia="等线" w:cs="等线"/>
                      <w:b/>
                      <w:bCs/>
                      <w:sz w:val="16"/>
                      <w:szCs w:val="16"/>
                      <w:lang w:val="en-US" w:eastAsia="zh-CN"/>
                    </w:rPr>
                    <w:t>预期的结构</w:t>
                  </w:r>
                </w:p>
              </w:tc>
            </w:tr>
            <w:tr w14:paraId="69B4D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tcPr>
                <w:p w14:paraId="304AB0D1">
                  <w:pPr>
                    <w:spacing w:line="360" w:lineRule="auto"/>
                    <w:jc w:val="center"/>
                  </w:pPr>
                  <w:r>
                    <w:drawing>
                      <wp:inline distT="0" distB="0" distL="114300" distR="114300">
                        <wp:extent cx="2392680" cy="1471930"/>
                        <wp:effectExtent l="0" t="0" r="762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2392680" cy="1471930"/>
                                </a:xfrm>
                                <a:prstGeom prst="rect">
                                  <a:avLst/>
                                </a:prstGeom>
                                <a:noFill/>
                                <a:ln>
                                  <a:noFill/>
                                </a:ln>
                              </pic:spPr>
                            </pic:pic>
                          </a:graphicData>
                        </a:graphic>
                      </wp:inline>
                    </w:drawing>
                  </w:r>
                </w:p>
                <w:p w14:paraId="3F0B19B6">
                  <w:pPr>
                    <w:spacing w:line="360" w:lineRule="auto"/>
                    <w:jc w:val="center"/>
                    <w:rPr>
                      <w:rFonts w:hint="default" w:eastAsia="宋体"/>
                      <w:lang w:val="en-US" w:eastAsia="zh-CN"/>
                    </w:rPr>
                  </w:pPr>
                  <w:r>
                    <w:rPr>
                      <w:rFonts w:hint="eastAsia"/>
                      <w:b/>
                      <w:bCs/>
                      <w:sz w:val="16"/>
                      <w:szCs w:val="16"/>
                      <w:lang w:val="en-US" w:eastAsia="zh-CN"/>
                    </w:rPr>
                    <w:t>仿真的结构</w:t>
                  </w:r>
                </w:p>
              </w:tc>
            </w:tr>
          </w:tbl>
          <w:p w14:paraId="7BC64BEE">
            <w:pPr>
              <w:spacing w:line="360" w:lineRule="auto"/>
              <w:ind w:firstLine="400" w:firstLineChars="200"/>
              <w:rPr>
                <w:rFonts w:hint="eastAsia" w:ascii="宋体" w:hAnsi="宋体" w:eastAsia="宋体" w:cs="宋体"/>
                <w:b w:val="0"/>
                <w:bCs/>
                <w:kern w:val="0"/>
                <w:sz w:val="20"/>
                <w:lang w:val="en-US" w:eastAsia="zh-CN"/>
              </w:rPr>
            </w:pPr>
          </w:p>
          <w:p w14:paraId="6C2A407A">
            <w:pPr>
              <w:spacing w:line="360" w:lineRule="auto"/>
              <w:ind w:firstLine="400" w:firstLineChars="200"/>
              <w:rPr>
                <w:rFonts w:hint="eastAsia" w:ascii="宋体" w:hAnsi="宋体" w:eastAsia="宋体" w:cs="宋体"/>
                <w:b w:val="0"/>
                <w:bCs/>
                <w:kern w:val="0"/>
                <w:sz w:val="20"/>
                <w:lang w:val="en-US" w:eastAsia="zh-CN"/>
              </w:rPr>
            </w:pPr>
            <w:r>
              <w:rPr>
                <w:rFonts w:hint="eastAsia" w:ascii="宋体" w:hAnsi="宋体" w:eastAsia="宋体" w:cs="宋体"/>
                <w:b w:val="0"/>
                <w:bCs/>
                <w:kern w:val="0"/>
                <w:sz w:val="20"/>
                <w:lang w:val="en-US" w:eastAsia="zh-CN"/>
              </w:rPr>
              <w:t>通过region指令分别划定三个铝材料区域：4 号区域对应源极，坐标为 X=0.01~0.03cm、Y=-0.20~-0.15cm；5 号区域对应漏极，坐标为 X=0.25~0.27cm、Y=-0.20~-0.15cm，二者对称分布在栅极两侧；6 号区域对应栅极，坐标为 X=0.04~0.24cm、Y=-0.20~-0.18cm，与前序多晶硅栅极 X 范围匹配，形成复合栅极结构，这些铝电极区域为后续绑定电极名称、施加偏压和仿真电学特性提供了物理载体。</w:t>
            </w:r>
          </w:p>
          <w:p w14:paraId="41C96FC8">
            <w:pPr>
              <w:spacing w:line="360" w:lineRule="auto"/>
              <w:rPr>
                <w:rFonts w:hint="eastAsia"/>
                <w:b/>
                <w:kern w:val="0"/>
                <w:sz w:val="20"/>
                <w:lang w:val="en-US" w:eastAsia="zh-CN"/>
              </w:rPr>
            </w:pPr>
            <w:r>
              <w:rPr>
                <w:rFonts w:hint="eastAsia"/>
                <w:b/>
                <w:kern w:val="0"/>
                <w:sz w:val="20"/>
                <w:lang w:val="en-US" w:eastAsia="zh-CN"/>
              </w:rPr>
              <w:t>问题：为什么要加入多晶硅？</w:t>
            </w:r>
          </w:p>
          <w:p w14:paraId="34E1893D">
            <w:pPr>
              <w:numPr>
                <w:ilvl w:val="0"/>
                <w:numId w:val="0"/>
              </w:numPr>
              <w:spacing w:line="360" w:lineRule="auto"/>
              <w:ind w:leftChars="0"/>
              <w:rPr>
                <w:rFonts w:hint="eastAsia"/>
                <w:b/>
                <w:kern w:val="0"/>
                <w:sz w:val="20"/>
                <w:lang w:val="en-US" w:eastAsia="zh-CN"/>
              </w:rPr>
            </w:pPr>
            <w:r>
              <w:rPr>
                <w:rFonts w:hint="eastAsia"/>
                <w:b/>
                <w:kern w:val="0"/>
                <w:sz w:val="20"/>
                <w:lang w:val="en-US" w:eastAsia="zh-CN"/>
              </w:rPr>
              <w:t>答：</w:t>
            </w:r>
          </w:p>
          <w:p w14:paraId="2F528810">
            <w:pPr>
              <w:numPr>
                <w:ilvl w:val="0"/>
                <w:numId w:val="5"/>
              </w:numPr>
              <w:spacing w:line="360" w:lineRule="auto"/>
              <w:ind w:left="0" w:leftChars="0" w:firstLine="402" w:firstLineChars="200"/>
              <w:rPr>
                <w:rFonts w:hint="default"/>
                <w:b w:val="0"/>
                <w:bCs/>
                <w:kern w:val="0"/>
                <w:sz w:val="20"/>
                <w:lang w:val="en-US" w:eastAsia="zh-CN"/>
              </w:rPr>
            </w:pPr>
            <w:r>
              <w:rPr>
                <w:rFonts w:hint="default"/>
                <w:b/>
                <w:kern w:val="0"/>
                <w:sz w:val="20"/>
                <w:lang w:val="en-US" w:eastAsia="zh-CN"/>
              </w:rPr>
              <w:t>工艺层面：解决金属栅与栅氧的兼容性问题</w:t>
            </w:r>
            <w:r>
              <w:rPr>
                <w:rFonts w:hint="eastAsia"/>
                <w:b/>
                <w:kern w:val="0"/>
                <w:sz w:val="20"/>
                <w:lang w:val="en-US" w:eastAsia="zh-CN"/>
              </w:rPr>
              <w:t>。</w:t>
            </w:r>
            <w:r>
              <w:rPr>
                <w:rFonts w:hint="eastAsia"/>
                <w:b w:val="0"/>
                <w:bCs/>
                <w:kern w:val="0"/>
                <w:sz w:val="20"/>
                <w:lang w:val="en-US" w:eastAsia="zh-CN"/>
              </w:rPr>
              <w:t>早期 MOSFET 曾直接采用金属（如铝）作为栅极，但金属铝与 SiO₂栅氧化层接触时，会因高温工艺（如掺杂激活、退火）发生互扩散，破坏栅氧的绝缘性能，导致器件漏电、阈值电压不稳定。而多晶硅具有与硅衬底相近的热膨胀系数，耐高温且与 SiO₂兼容性好，在高温工艺中不会与栅氧发生显著反应，能稳定形成 “多晶硅栅 - 栅氧 - 硅衬底” 的核心堆叠结构；脚本中多晶硅区（3 号）位于铝栅区（6 号）与栅氧区（2 号）之间，也还原了实际工艺中 “金属层 + 多晶硅层” 的栅极结构 —— 多晶硅作为栅极与栅氧的过渡层，既保护栅氧，又为金属栅提供良好的接触基础。</w:t>
            </w:r>
          </w:p>
          <w:p w14:paraId="448AF3C1">
            <w:pPr>
              <w:numPr>
                <w:ilvl w:val="0"/>
                <w:numId w:val="5"/>
              </w:numPr>
              <w:spacing w:line="360" w:lineRule="auto"/>
              <w:ind w:left="0" w:leftChars="0" w:firstLine="402" w:firstLineChars="200"/>
              <w:rPr>
                <w:rFonts w:hint="default"/>
                <w:b w:val="0"/>
                <w:bCs/>
                <w:kern w:val="0"/>
                <w:sz w:val="20"/>
                <w:lang w:val="en-US" w:eastAsia="zh-CN"/>
              </w:rPr>
            </w:pPr>
            <w:r>
              <w:rPr>
                <w:rFonts w:hint="default"/>
                <w:b/>
                <w:bCs w:val="0"/>
                <w:kern w:val="0"/>
                <w:sz w:val="20"/>
                <w:lang w:val="en-US" w:eastAsia="zh-CN"/>
              </w:rPr>
              <w:t>电学层面：精准调控器件阈值电压</w:t>
            </w:r>
            <w:r>
              <w:rPr>
                <w:rFonts w:hint="eastAsia"/>
                <w:b/>
                <w:bCs w:val="0"/>
                <w:kern w:val="0"/>
                <w:sz w:val="20"/>
                <w:lang w:val="en-US" w:eastAsia="zh-CN"/>
              </w:rPr>
              <w:t>。</w:t>
            </w:r>
            <w:r>
              <w:rPr>
                <w:rFonts w:hint="eastAsia"/>
                <w:b w:val="0"/>
                <w:bCs/>
                <w:kern w:val="0"/>
                <w:sz w:val="20"/>
                <w:lang w:val="en-US" w:eastAsia="zh-CN"/>
              </w:rPr>
              <w:t>多晶硅可通过高浓度掺杂（本结构中为 2e19 cm⁻³ 的 N 型掺杂）精准控制栅极的功函数，而功函数是决定 MOSFET 阈值电压（开启电压）的核心参数，掺杂后的多晶硅栅极能与 P 型硅衬底、SiO₂栅氧形成匹配的功函数差，使器件阈值电压处于设计目标范围，避免因金属栅功函数不匹配导致阈值电压过高 / 过低；多晶硅的掺杂浓度可灵活调整，相比纯金属栅更易实现不同阈值电压的器件设计，这也是仿真中单独定义多晶硅区并设置高浓度掺杂的关键原因。</w:t>
            </w:r>
          </w:p>
          <w:p w14:paraId="0439F072">
            <w:pPr>
              <w:numPr>
                <w:ilvl w:val="0"/>
                <w:numId w:val="0"/>
              </w:numPr>
              <w:spacing w:line="360" w:lineRule="auto"/>
              <w:ind w:leftChars="200"/>
              <w:rPr>
                <w:rFonts w:hint="default"/>
                <w:b w:val="0"/>
                <w:bCs/>
                <w:kern w:val="0"/>
                <w:sz w:val="20"/>
                <w:lang w:val="en-US" w:eastAsia="zh-CN"/>
              </w:rPr>
            </w:pP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96"/>
            </w:tblGrid>
            <w:tr w14:paraId="0F96D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96" w:type="dxa"/>
                  <w:tcBorders>
                    <w:tl2br w:val="nil"/>
                    <w:tr2bl w:val="nil"/>
                  </w:tcBorders>
                  <w:vAlign w:val="top"/>
                </w:tcPr>
                <w:p w14:paraId="4BED6B2C">
                  <w:pPr>
                    <w:widowControl w:val="0"/>
                    <w:numPr>
                      <w:ilvl w:val="0"/>
                      <w:numId w:val="0"/>
                    </w:numPr>
                    <w:spacing w:line="360" w:lineRule="auto"/>
                    <w:jc w:val="both"/>
                    <w:rPr>
                      <w:rFonts w:hint="default"/>
                      <w:b w:val="0"/>
                      <w:bCs/>
                      <w:kern w:val="0"/>
                      <w:sz w:val="20"/>
                      <w:vertAlign w:val="baseline"/>
                      <w:lang w:val="en-US" w:eastAsia="zh-CN"/>
                    </w:rPr>
                  </w:pPr>
                  <w:r>
                    <w:drawing>
                      <wp:inline distT="0" distB="0" distL="114300" distR="114300">
                        <wp:extent cx="5233035" cy="1852930"/>
                        <wp:effectExtent l="0" t="0" r="12065"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a:stretch>
                                  <a:fillRect/>
                                </a:stretch>
                              </pic:blipFill>
                              <pic:spPr>
                                <a:xfrm>
                                  <a:off x="0" y="0"/>
                                  <a:ext cx="5233035" cy="1852930"/>
                                </a:xfrm>
                                <a:prstGeom prst="rect">
                                  <a:avLst/>
                                </a:prstGeom>
                                <a:noFill/>
                                <a:ln>
                                  <a:noFill/>
                                </a:ln>
                              </pic:spPr>
                            </pic:pic>
                          </a:graphicData>
                        </a:graphic>
                      </wp:inline>
                    </w:drawing>
                  </w:r>
                </w:p>
              </w:tc>
            </w:tr>
          </w:tbl>
          <w:p w14:paraId="289B33AB">
            <w:pPr>
              <w:widowControl w:val="0"/>
              <w:numPr>
                <w:ilvl w:val="0"/>
                <w:numId w:val="0"/>
              </w:numPr>
              <w:spacing w:line="360" w:lineRule="auto"/>
              <w:jc w:val="both"/>
              <w:rPr>
                <w:rFonts w:hint="default"/>
                <w:b w:val="0"/>
                <w:bCs/>
                <w:kern w:val="0"/>
                <w:sz w:val="20"/>
                <w:lang w:val="en-US" w:eastAsia="zh-CN"/>
              </w:rPr>
            </w:pPr>
          </w:p>
          <w:p w14:paraId="2C44D146">
            <w:pPr>
              <w:widowControl w:val="0"/>
              <w:numPr>
                <w:ilvl w:val="0"/>
                <w:numId w:val="0"/>
              </w:numPr>
              <w:spacing w:line="360" w:lineRule="auto"/>
              <w:jc w:val="both"/>
              <w:rPr>
                <w:rFonts w:hint="default"/>
                <w:b w:val="0"/>
                <w:bCs/>
                <w:kern w:val="0"/>
                <w:sz w:val="20"/>
                <w:vertAlign w:val="baseline"/>
                <w:lang w:val="en-US" w:eastAsia="zh-CN"/>
              </w:rPr>
            </w:pPr>
            <w:r>
              <w:drawing>
                <wp:anchor distT="0" distB="0" distL="114300" distR="114300" simplePos="0" relativeHeight="251659264" behindDoc="1" locked="0" layoutInCell="1" allowOverlap="1">
                  <wp:simplePos x="0" y="0"/>
                  <wp:positionH relativeFrom="column">
                    <wp:posOffset>3277235</wp:posOffset>
                  </wp:positionH>
                  <wp:positionV relativeFrom="paragraph">
                    <wp:posOffset>17780</wp:posOffset>
                  </wp:positionV>
                  <wp:extent cx="2113280" cy="3014345"/>
                  <wp:effectExtent l="0" t="0" r="7620" b="8255"/>
                  <wp:wrapTight wrapText="bothSides">
                    <wp:wrapPolygon>
                      <wp:start x="0" y="0"/>
                      <wp:lineTo x="0" y="21477"/>
                      <wp:lineTo x="21418" y="21477"/>
                      <wp:lineTo x="21418" y="0"/>
                      <wp:lineTo x="0" y="0"/>
                    </wp:wrapPolygon>
                  </wp:wrapTight>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2113280" cy="3014345"/>
                          </a:xfrm>
                          <a:prstGeom prst="rect">
                            <a:avLst/>
                          </a:prstGeom>
                          <a:noFill/>
                          <a:ln>
                            <a:noFill/>
                          </a:ln>
                        </pic:spPr>
                      </pic:pic>
                    </a:graphicData>
                  </a:graphic>
                </wp:anchor>
              </w:drawing>
            </w:r>
            <w:r>
              <w:rPr>
                <w:rFonts w:hint="default"/>
                <w:b w:val="0"/>
                <w:bCs/>
                <w:kern w:val="0"/>
                <w:sz w:val="20"/>
                <w:lang w:val="en-US" w:eastAsia="zh-CN"/>
              </w:rPr>
              <w:t>N 型硅：需搭配 P 型重掺杂多晶硅接触，二者形成适配的功函数差，可降低对应 P 沟道 MOSFET 阈值电压绝对值，确保施加负栅压时能快速在 N 型硅表面形成 P 型导电沟道，满足器件正常开启与工作需求。</w:t>
            </w:r>
          </w:p>
          <w:p w14:paraId="66C33282">
            <w:pPr>
              <w:widowControl w:val="0"/>
              <w:numPr>
                <w:ilvl w:val="0"/>
                <w:numId w:val="0"/>
              </w:numPr>
              <w:spacing w:line="360" w:lineRule="auto"/>
              <w:jc w:val="right"/>
              <w:rPr>
                <w:rFonts w:hint="default"/>
                <w:b w:val="0"/>
                <w:bCs/>
                <w:kern w:val="0"/>
                <w:sz w:val="20"/>
                <w:lang w:val="en-US" w:eastAsia="zh-CN"/>
              </w:rPr>
            </w:pPr>
          </w:p>
          <w:p w14:paraId="7EF14740">
            <w:pPr>
              <w:widowControl w:val="0"/>
              <w:numPr>
                <w:ilvl w:val="0"/>
                <w:numId w:val="0"/>
              </w:numPr>
              <w:spacing w:line="360" w:lineRule="auto"/>
              <w:jc w:val="both"/>
              <w:rPr>
                <w:rFonts w:hint="default"/>
                <w:b w:val="0"/>
                <w:bCs/>
                <w:kern w:val="0"/>
                <w:sz w:val="20"/>
                <w:lang w:val="en-US" w:eastAsia="zh-CN"/>
              </w:rPr>
            </w:pPr>
            <w:r>
              <w:rPr>
                <w:rFonts w:hint="default"/>
                <w:b w:val="0"/>
                <w:bCs/>
                <w:kern w:val="0"/>
                <w:sz w:val="20"/>
                <w:lang w:val="en-US" w:eastAsia="zh-CN"/>
              </w:rPr>
              <w:t>P 型硅：需搭配 N 型重掺杂多晶硅接触，借助二者功函数差异，使对应 N 沟道 MOSFET 阈值电压处于合理正区间，正栅压下可高效在 P 型硅表面诱导形成 N 型反型层，保障器件稳定导通与特性调控。</w:t>
            </w:r>
          </w:p>
          <w:p w14:paraId="7D2BFFE4">
            <w:pPr>
              <w:spacing w:line="360" w:lineRule="auto"/>
              <w:rPr>
                <w:rFonts w:hint="eastAsia"/>
                <w:b/>
                <w:kern w:val="0"/>
                <w:sz w:val="20"/>
                <w:lang w:val="en-US" w:eastAsia="zh-CN"/>
              </w:rPr>
            </w:pPr>
            <w:r>
              <w:rPr>
                <w:rFonts w:hint="eastAsia"/>
                <w:b/>
                <w:kern w:val="0"/>
                <w:sz w:val="20"/>
                <w:lang w:val="en-US" w:eastAsia="zh-CN"/>
              </w:rPr>
              <w:t>步骤三</w:t>
            </w: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34"/>
            </w:tblGrid>
            <w:tr w14:paraId="14336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tcPr>
                <w:p w14:paraId="7B6324FD">
                  <w:pPr>
                    <w:spacing w:line="360" w:lineRule="auto"/>
                    <w:jc w:val="center"/>
                  </w:pPr>
                  <w:r>
                    <w:drawing>
                      <wp:inline distT="0" distB="0" distL="114300" distR="114300">
                        <wp:extent cx="3169920" cy="2024380"/>
                        <wp:effectExtent l="0" t="0" r="508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3169920" cy="2024380"/>
                                </a:xfrm>
                                <a:prstGeom prst="rect">
                                  <a:avLst/>
                                </a:prstGeom>
                                <a:noFill/>
                                <a:ln>
                                  <a:noFill/>
                                </a:ln>
                              </pic:spPr>
                            </pic:pic>
                          </a:graphicData>
                        </a:graphic>
                      </wp:inline>
                    </w:drawing>
                  </w:r>
                </w:p>
                <w:p w14:paraId="620E64D9">
                  <w:pPr>
                    <w:spacing w:line="360" w:lineRule="auto"/>
                    <w:jc w:val="center"/>
                    <w:rPr>
                      <w:rFonts w:hint="default" w:eastAsia="宋体"/>
                      <w:lang w:val="en-US" w:eastAsia="zh-CN"/>
                    </w:rPr>
                  </w:pPr>
                  <w:r>
                    <w:rPr>
                      <w:rFonts w:hint="eastAsia" w:ascii="等线" w:hAnsi="等线" w:eastAsia="等线" w:cs="等线"/>
                      <w:b/>
                      <w:bCs/>
                      <w:sz w:val="16"/>
                      <w:szCs w:val="16"/>
                      <w:lang w:val="en-US" w:eastAsia="zh-CN"/>
                    </w:rPr>
                    <w:t>预期的结构</w:t>
                  </w:r>
                </w:p>
              </w:tc>
            </w:tr>
            <w:tr w14:paraId="474E0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vAlign w:val="top"/>
                </w:tcPr>
                <w:p w14:paraId="510C5BE0">
                  <w:pPr>
                    <w:spacing w:line="360" w:lineRule="auto"/>
                    <w:jc w:val="center"/>
                  </w:pPr>
                  <w:r>
                    <w:drawing>
                      <wp:inline distT="0" distB="0" distL="114300" distR="114300">
                        <wp:extent cx="2945130" cy="1795780"/>
                        <wp:effectExtent l="0" t="0" r="127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tretch>
                                  <a:fillRect/>
                                </a:stretch>
                              </pic:blipFill>
                              <pic:spPr>
                                <a:xfrm>
                                  <a:off x="0" y="0"/>
                                  <a:ext cx="2945130" cy="1795780"/>
                                </a:xfrm>
                                <a:prstGeom prst="rect">
                                  <a:avLst/>
                                </a:prstGeom>
                                <a:noFill/>
                                <a:ln>
                                  <a:noFill/>
                                </a:ln>
                              </pic:spPr>
                            </pic:pic>
                          </a:graphicData>
                        </a:graphic>
                      </wp:inline>
                    </w:drawing>
                  </w:r>
                </w:p>
                <w:p w14:paraId="65B1AE89">
                  <w:pPr>
                    <w:spacing w:line="360" w:lineRule="auto"/>
                    <w:jc w:val="center"/>
                    <w:rPr>
                      <w:rFonts w:hint="default" w:eastAsia="宋体"/>
                      <w:lang w:val="en-US" w:eastAsia="zh-CN"/>
                    </w:rPr>
                  </w:pPr>
                  <w:r>
                    <w:rPr>
                      <w:rFonts w:hint="eastAsia" w:ascii="等线" w:hAnsi="等线" w:eastAsia="等线" w:cs="等线"/>
                      <w:b/>
                      <w:bCs/>
                      <w:sz w:val="16"/>
                      <w:szCs w:val="16"/>
                      <w:lang w:val="en-US" w:eastAsia="zh-CN"/>
                    </w:rPr>
                    <w:t>仿真的结构</w:t>
                  </w:r>
                </w:p>
              </w:tc>
            </w:tr>
          </w:tbl>
          <w:p w14:paraId="5B532D2E">
            <w:pPr>
              <w:spacing w:line="360" w:lineRule="auto"/>
              <w:ind w:firstLine="400" w:firstLineChars="200"/>
              <w:rPr>
                <w:rFonts w:hint="eastAsia" w:ascii="宋体" w:hAnsi="宋体" w:cs="宋体"/>
                <w:b w:val="0"/>
                <w:bCs/>
                <w:kern w:val="0"/>
                <w:sz w:val="20"/>
                <w:lang w:val="en-US" w:eastAsia="zh-CN"/>
              </w:rPr>
            </w:pPr>
          </w:p>
          <w:p w14:paraId="1D555874">
            <w:pPr>
              <w:spacing w:line="360" w:lineRule="auto"/>
              <w:ind w:firstLine="400" w:firstLineChars="200"/>
              <w:rPr>
                <w:rFonts w:hint="eastAsia" w:ascii="宋体" w:hAnsi="宋体" w:eastAsia="宋体" w:cs="宋体"/>
                <w:b w:val="0"/>
                <w:bCs/>
                <w:kern w:val="0"/>
                <w:sz w:val="20"/>
                <w:lang w:val="en-US" w:eastAsia="zh-CN"/>
              </w:rPr>
            </w:pPr>
            <w:r>
              <w:rPr>
                <w:rFonts w:hint="eastAsia" w:ascii="宋体" w:hAnsi="宋体" w:cs="宋体"/>
                <w:b w:val="0"/>
                <w:bCs/>
                <w:kern w:val="0"/>
                <w:sz w:val="20"/>
                <w:lang w:val="en-US" w:eastAsia="zh-CN"/>
              </w:rPr>
              <w:t>对</w:t>
            </w:r>
            <w:r>
              <w:rPr>
                <w:rFonts w:hint="eastAsia" w:ascii="宋体" w:hAnsi="宋体" w:eastAsia="宋体" w:cs="宋体"/>
                <w:b w:val="0"/>
                <w:bCs/>
                <w:kern w:val="0"/>
                <w:sz w:val="20"/>
                <w:lang w:val="en-US" w:eastAsia="zh-CN"/>
              </w:rPr>
              <w:t>Silvaco Atlas中MOSFET的均匀掺杂定义：1号硅衬底区先设5e13 cm⁻³的N型背景掺杂，再在X=-0.02~0.30cm、Y=-0.15~-0.02cm区域注入6e17 cm⁻³的P型掺杂形成P型衬底；3号多晶硅栅极区掺杂2e19 cm⁻³的N型杂质；1号区X=0~0.04cm和0.24~0.28cm、Y=-0.15~-0.05cm区域则以1e20 cm⁻³的高浓度N型掺杂形成源/漏区，构建了N沟道MOSFET的核心掺杂结构。</w:t>
            </w:r>
          </w:p>
          <w:p w14:paraId="4973F88F">
            <w:pPr>
              <w:spacing w:line="360" w:lineRule="auto"/>
              <w:ind w:firstLine="400" w:firstLineChars="200"/>
              <w:rPr>
                <w:rFonts w:hint="eastAsia" w:ascii="宋体" w:hAnsi="宋体" w:eastAsia="宋体" w:cs="宋体"/>
                <w:b w:val="0"/>
                <w:bCs/>
                <w:kern w:val="0"/>
                <w:sz w:val="20"/>
                <w:lang w:val="en-US" w:eastAsia="zh-CN"/>
              </w:rPr>
            </w:pPr>
          </w:p>
          <w:p w14:paraId="3CC02490">
            <w:pPr>
              <w:spacing w:line="360" w:lineRule="auto"/>
              <w:rPr>
                <w:rFonts w:hint="default"/>
                <w:b/>
                <w:kern w:val="0"/>
                <w:sz w:val="20"/>
                <w:lang w:val="en-US" w:eastAsia="zh-CN"/>
              </w:rPr>
            </w:pPr>
            <w:r>
              <w:rPr>
                <w:rFonts w:hint="eastAsia"/>
                <w:b/>
                <w:kern w:val="0"/>
                <w:sz w:val="20"/>
                <w:lang w:val="en-US" w:eastAsia="zh-CN"/>
              </w:rPr>
              <w:t>问：为什么要用P型阱的形式，而不是直接用P型衬底</w:t>
            </w:r>
          </w:p>
          <w:p w14:paraId="109C6A52">
            <w:pPr>
              <w:spacing w:line="360" w:lineRule="auto"/>
              <w:rPr>
                <w:rFonts w:hint="default" w:ascii="宋体" w:hAnsi="宋体" w:eastAsia="宋体" w:cs="宋体"/>
                <w:b w:val="0"/>
                <w:bCs/>
                <w:kern w:val="0"/>
                <w:sz w:val="20"/>
                <w:lang w:val="en-US" w:eastAsia="zh-CN"/>
              </w:rPr>
            </w:pPr>
            <w:r>
              <w:rPr>
                <w:rFonts w:hint="eastAsia"/>
                <w:b/>
                <w:kern w:val="0"/>
                <w:sz w:val="20"/>
                <w:lang w:val="en-US" w:eastAsia="zh-CN"/>
              </w:rPr>
              <w:t>答：</w:t>
            </w:r>
            <w:r>
              <w:rPr>
                <w:rFonts w:hint="eastAsia" w:ascii="宋体" w:hAnsi="宋体" w:eastAsia="宋体" w:cs="宋体"/>
                <w:b w:val="0"/>
                <w:bCs/>
                <w:kern w:val="0"/>
                <w:sz w:val="20"/>
                <w:lang w:val="en-US" w:eastAsia="zh-CN"/>
              </w:rPr>
              <w:t>实际集成电路中，同一晶圆需同时集成 NMOS（N 沟道）和 PMOS（P 沟道）：PMOS 需要 N 型衬底 / 阱，NMOS 需要 P 型衬底 / 阱。若直接用整体 P 型衬底，PMOS 无法在其上正常工作；而采用 “N 型原始衬底 + 局部 P 型阱（做 NMOS）+ 局部 N 型阱（做 PMOS）” 的阱区设计，可在同一晶圆上实现 CMOS 集成。本脚本虽仅设计 NMOS，但 P 型阱的设计逻辑贴合实际 CMOS 工艺，而非仅适配单一器件的整体 P 型衬底</w:t>
            </w:r>
            <w:r>
              <w:rPr>
                <w:rFonts w:hint="eastAsia" w:ascii="宋体" w:hAnsi="宋体" w:cs="宋体"/>
                <w:b w:val="0"/>
                <w:bCs/>
                <w:kern w:val="0"/>
                <w:sz w:val="20"/>
                <w:lang w:val="en-US" w:eastAsia="zh-CN"/>
              </w:rPr>
              <w:t>，下图为</w:t>
            </w:r>
            <w:r>
              <w:rPr>
                <w:rFonts w:hint="default" w:ascii="Arial" w:hAnsi="Arial" w:cs="Arial"/>
                <w:b/>
                <w:bCs w:val="0"/>
                <w:kern w:val="0"/>
                <w:sz w:val="20"/>
                <w:lang w:val="en-US" w:eastAsia="zh-CN"/>
              </w:rPr>
              <w:t>CMOS</w:t>
            </w:r>
            <w:r>
              <w:rPr>
                <w:rFonts w:hint="eastAsia" w:ascii="宋体" w:hAnsi="宋体" w:cs="宋体"/>
                <w:b w:val="0"/>
                <w:bCs/>
                <w:kern w:val="0"/>
                <w:sz w:val="20"/>
                <w:lang w:val="en-US" w:eastAsia="zh-CN"/>
              </w:rPr>
              <w:t>结构图。</w:t>
            </w: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34"/>
            </w:tblGrid>
            <w:tr w14:paraId="47D56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vAlign w:val="top"/>
                </w:tcPr>
                <w:p w14:paraId="04F30AEC">
                  <w:pPr>
                    <w:spacing w:line="360" w:lineRule="auto"/>
                    <w:jc w:val="center"/>
                    <w:rPr>
                      <w:rFonts w:hint="eastAsia" w:ascii="宋体" w:hAnsi="宋体" w:eastAsia="宋体" w:cs="宋体"/>
                      <w:b w:val="0"/>
                      <w:bCs/>
                      <w:kern w:val="0"/>
                      <w:sz w:val="20"/>
                      <w:vertAlign w:val="baseline"/>
                      <w:lang w:val="en-US" w:eastAsia="zh-CN"/>
                    </w:rPr>
                  </w:pPr>
                  <w:r>
                    <w:drawing>
                      <wp:inline distT="0" distB="0" distL="114300" distR="114300">
                        <wp:extent cx="3805555" cy="2004695"/>
                        <wp:effectExtent l="0" t="0" r="4445" b="19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1"/>
                                <a:stretch>
                                  <a:fillRect/>
                                </a:stretch>
                              </pic:blipFill>
                              <pic:spPr>
                                <a:xfrm>
                                  <a:off x="0" y="0"/>
                                  <a:ext cx="3805555" cy="2004695"/>
                                </a:xfrm>
                                <a:prstGeom prst="rect">
                                  <a:avLst/>
                                </a:prstGeom>
                                <a:noFill/>
                                <a:ln>
                                  <a:noFill/>
                                </a:ln>
                              </pic:spPr>
                            </pic:pic>
                          </a:graphicData>
                        </a:graphic>
                      </wp:inline>
                    </w:drawing>
                  </w:r>
                </w:p>
              </w:tc>
            </w:tr>
          </w:tbl>
          <w:p w14:paraId="2E3CCE9C">
            <w:pPr>
              <w:spacing w:line="360" w:lineRule="auto"/>
              <w:rPr>
                <w:rFonts w:hint="default" w:ascii="宋体" w:hAnsi="宋体" w:eastAsia="宋体" w:cs="宋体"/>
                <w:b/>
                <w:bCs w:val="0"/>
                <w:kern w:val="0"/>
                <w:sz w:val="28"/>
                <w:szCs w:val="28"/>
                <w:lang w:val="en-US" w:eastAsia="zh-CN"/>
              </w:rPr>
            </w:pPr>
            <w:r>
              <w:rPr>
                <w:rFonts w:hint="eastAsia" w:ascii="宋体" w:hAnsi="宋体" w:cs="宋体"/>
                <w:b/>
                <w:bCs w:val="0"/>
                <w:kern w:val="0"/>
                <w:sz w:val="28"/>
                <w:szCs w:val="28"/>
                <w:lang w:val="en-US" w:eastAsia="zh-CN"/>
              </w:rPr>
              <w:t>结构总体流程</w:t>
            </w:r>
          </w:p>
          <w:tbl>
            <w:tblPr>
              <w:tblStyle w:val="7"/>
              <w:tblW w:w="0" w:type="auto"/>
              <w:tblInd w:w="5"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267"/>
              <w:gridCol w:w="4267"/>
            </w:tblGrid>
            <w:tr w14:paraId="66532F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c>
                <w:tcPr>
                  <w:tcW w:w="4267" w:type="dxa"/>
                  <w:tcBorders>
                    <w:tl2br w:val="nil"/>
                    <w:tr2bl w:val="nil"/>
                  </w:tcBorders>
                </w:tcPr>
                <w:p w14:paraId="7CD71AC5">
                  <w:pPr>
                    <w:spacing w:line="360" w:lineRule="auto"/>
                    <w:rPr>
                      <w:rFonts w:hint="eastAsia"/>
                      <w:b/>
                      <w:kern w:val="0"/>
                      <w:sz w:val="20"/>
                      <w:vertAlign w:val="baseline"/>
                    </w:rPr>
                  </w:pPr>
                  <w:r>
                    <w:drawing>
                      <wp:inline distT="0" distB="0" distL="114300" distR="114300">
                        <wp:extent cx="2558415" cy="1462405"/>
                        <wp:effectExtent l="0" t="0" r="6985" b="1079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3"/>
                                <a:stretch>
                                  <a:fillRect/>
                                </a:stretch>
                              </pic:blipFill>
                              <pic:spPr>
                                <a:xfrm>
                                  <a:off x="0" y="0"/>
                                  <a:ext cx="2558415" cy="1462405"/>
                                </a:xfrm>
                                <a:prstGeom prst="rect">
                                  <a:avLst/>
                                </a:prstGeom>
                                <a:noFill/>
                                <a:ln>
                                  <a:noFill/>
                                </a:ln>
                              </pic:spPr>
                            </pic:pic>
                          </a:graphicData>
                        </a:graphic>
                      </wp:inline>
                    </w:drawing>
                  </w:r>
                </w:p>
              </w:tc>
              <w:tc>
                <w:tcPr>
                  <w:tcW w:w="4267" w:type="dxa"/>
                  <w:tcBorders>
                    <w:tl2br w:val="nil"/>
                    <w:tr2bl w:val="nil"/>
                  </w:tcBorders>
                </w:tcPr>
                <w:p w14:paraId="2887EFF0">
                  <w:pPr>
                    <w:spacing w:line="360" w:lineRule="auto"/>
                    <w:rPr>
                      <w:rFonts w:hint="eastAsia"/>
                      <w:b/>
                      <w:kern w:val="0"/>
                      <w:sz w:val="20"/>
                      <w:vertAlign w:val="baseline"/>
                    </w:rPr>
                  </w:pPr>
                  <w:r>
                    <w:drawing>
                      <wp:inline distT="0" distB="0" distL="114300" distR="114300">
                        <wp:extent cx="2491105" cy="1553210"/>
                        <wp:effectExtent l="0" t="0" r="10795"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4"/>
                                <a:stretch>
                                  <a:fillRect/>
                                </a:stretch>
                              </pic:blipFill>
                              <pic:spPr>
                                <a:xfrm>
                                  <a:off x="0" y="0"/>
                                  <a:ext cx="2491105" cy="1553210"/>
                                </a:xfrm>
                                <a:prstGeom prst="rect">
                                  <a:avLst/>
                                </a:prstGeom>
                                <a:noFill/>
                                <a:ln>
                                  <a:noFill/>
                                </a:ln>
                              </pic:spPr>
                            </pic:pic>
                          </a:graphicData>
                        </a:graphic>
                      </wp:inline>
                    </w:drawing>
                  </w:r>
                </w:p>
              </w:tc>
            </w:tr>
            <w:tr w14:paraId="791B1AF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267" w:type="dxa"/>
                  <w:tcBorders>
                    <w:tl2br w:val="nil"/>
                    <w:tr2bl w:val="nil"/>
                  </w:tcBorders>
                </w:tcPr>
                <w:p w14:paraId="5818C31F">
                  <w:pPr>
                    <w:spacing w:line="360" w:lineRule="auto"/>
                    <w:rPr>
                      <w:rFonts w:hint="eastAsia"/>
                      <w:b/>
                      <w:kern w:val="0"/>
                      <w:sz w:val="20"/>
                      <w:vertAlign w:val="baseline"/>
                    </w:rPr>
                  </w:pPr>
                  <w:r>
                    <w:drawing>
                      <wp:inline distT="0" distB="0" distL="114300" distR="114300">
                        <wp:extent cx="2390775" cy="1537335"/>
                        <wp:effectExtent l="0" t="0" r="9525" b="1206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5"/>
                                <a:stretch>
                                  <a:fillRect/>
                                </a:stretch>
                              </pic:blipFill>
                              <pic:spPr>
                                <a:xfrm>
                                  <a:off x="0" y="0"/>
                                  <a:ext cx="2390775" cy="1537335"/>
                                </a:xfrm>
                                <a:prstGeom prst="rect">
                                  <a:avLst/>
                                </a:prstGeom>
                                <a:noFill/>
                                <a:ln>
                                  <a:noFill/>
                                </a:ln>
                              </pic:spPr>
                            </pic:pic>
                          </a:graphicData>
                        </a:graphic>
                      </wp:inline>
                    </w:drawing>
                  </w:r>
                </w:p>
              </w:tc>
              <w:tc>
                <w:tcPr>
                  <w:tcW w:w="4267" w:type="dxa"/>
                  <w:tcBorders>
                    <w:tl2br w:val="nil"/>
                    <w:tr2bl w:val="nil"/>
                  </w:tcBorders>
                </w:tcPr>
                <w:p w14:paraId="216E4BEC">
                  <w:pPr>
                    <w:spacing w:line="360" w:lineRule="auto"/>
                    <w:rPr>
                      <w:rFonts w:hint="eastAsia"/>
                      <w:b/>
                      <w:kern w:val="0"/>
                      <w:sz w:val="20"/>
                      <w:vertAlign w:val="baseline"/>
                    </w:rPr>
                  </w:pPr>
                  <w:r>
                    <w:drawing>
                      <wp:inline distT="0" distB="0" distL="114300" distR="114300">
                        <wp:extent cx="2392680" cy="1471930"/>
                        <wp:effectExtent l="0" t="0" r="7620"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6"/>
                                <a:stretch>
                                  <a:fillRect/>
                                </a:stretch>
                              </pic:blipFill>
                              <pic:spPr>
                                <a:xfrm>
                                  <a:off x="0" y="0"/>
                                  <a:ext cx="2392680" cy="1471930"/>
                                </a:xfrm>
                                <a:prstGeom prst="rect">
                                  <a:avLst/>
                                </a:prstGeom>
                                <a:noFill/>
                                <a:ln>
                                  <a:noFill/>
                                </a:ln>
                              </pic:spPr>
                            </pic:pic>
                          </a:graphicData>
                        </a:graphic>
                      </wp:inline>
                    </w:drawing>
                  </w:r>
                </w:p>
              </w:tc>
            </w:tr>
            <w:tr w14:paraId="41FA8A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267" w:type="dxa"/>
                  <w:tcBorders>
                    <w:tl2br w:val="nil"/>
                    <w:tr2bl w:val="nil"/>
                  </w:tcBorders>
                </w:tcPr>
                <w:p w14:paraId="2E03A7F9">
                  <w:pPr>
                    <w:spacing w:line="360" w:lineRule="auto"/>
                    <w:rPr>
                      <w:rFonts w:hint="eastAsia"/>
                      <w:b/>
                      <w:kern w:val="0"/>
                      <w:sz w:val="20"/>
                      <w:vertAlign w:val="baseline"/>
                    </w:rPr>
                  </w:pPr>
                  <w:r>
                    <w:drawing>
                      <wp:inline distT="0" distB="0" distL="114300" distR="114300">
                        <wp:extent cx="2407285" cy="1537335"/>
                        <wp:effectExtent l="0" t="0" r="5715" b="1206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9"/>
                                <a:stretch>
                                  <a:fillRect/>
                                </a:stretch>
                              </pic:blipFill>
                              <pic:spPr>
                                <a:xfrm>
                                  <a:off x="0" y="0"/>
                                  <a:ext cx="2407285" cy="1537335"/>
                                </a:xfrm>
                                <a:prstGeom prst="rect">
                                  <a:avLst/>
                                </a:prstGeom>
                                <a:noFill/>
                                <a:ln>
                                  <a:noFill/>
                                </a:ln>
                              </pic:spPr>
                            </pic:pic>
                          </a:graphicData>
                        </a:graphic>
                      </wp:inline>
                    </w:drawing>
                  </w:r>
                </w:p>
              </w:tc>
              <w:tc>
                <w:tcPr>
                  <w:tcW w:w="4267" w:type="dxa"/>
                  <w:tcBorders>
                    <w:tl2br w:val="nil"/>
                    <w:tr2bl w:val="nil"/>
                  </w:tcBorders>
                  <w:vAlign w:val="top"/>
                </w:tcPr>
                <w:p w14:paraId="1766C0B6">
                  <w:pPr>
                    <w:spacing w:line="360" w:lineRule="auto"/>
                  </w:pPr>
                  <w:r>
                    <w:drawing>
                      <wp:inline distT="0" distB="0" distL="114300" distR="114300">
                        <wp:extent cx="2255520" cy="1374775"/>
                        <wp:effectExtent l="0" t="0" r="508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stretch>
                                  <a:fillRect/>
                                </a:stretch>
                              </pic:blipFill>
                              <pic:spPr>
                                <a:xfrm>
                                  <a:off x="0" y="0"/>
                                  <a:ext cx="2255520" cy="1374775"/>
                                </a:xfrm>
                                <a:prstGeom prst="rect">
                                  <a:avLst/>
                                </a:prstGeom>
                                <a:noFill/>
                                <a:ln>
                                  <a:noFill/>
                                </a:ln>
                              </pic:spPr>
                            </pic:pic>
                          </a:graphicData>
                        </a:graphic>
                      </wp:inline>
                    </w:drawing>
                  </w:r>
                </w:p>
                <w:p w14:paraId="13C14ED3">
                  <w:pPr>
                    <w:spacing w:line="360" w:lineRule="auto"/>
                    <w:jc w:val="center"/>
                    <w:rPr>
                      <w:rFonts w:hint="default" w:eastAsia="宋体"/>
                      <w:lang w:val="en-US" w:eastAsia="zh-CN"/>
                    </w:rPr>
                  </w:pPr>
                  <w:r>
                    <w:rPr>
                      <w:rFonts w:hint="eastAsia"/>
                      <w:b/>
                      <w:bCs/>
                      <w:lang w:val="en-US" w:eastAsia="zh-CN"/>
                    </w:rPr>
                    <w:t>沟道长度200nm</w:t>
                  </w:r>
                </w:p>
              </w:tc>
            </w:tr>
          </w:tbl>
          <w:p w14:paraId="4F67B429">
            <w:pPr>
              <w:numPr>
                <w:ilvl w:val="0"/>
                <w:numId w:val="4"/>
              </w:numPr>
              <w:spacing w:line="360" w:lineRule="auto"/>
              <w:ind w:left="0" w:leftChars="0" w:firstLine="0" w:firstLineChars="0"/>
              <w:rPr>
                <w:rFonts w:hint="eastAsia"/>
                <w:b/>
                <w:kern w:val="0"/>
                <w:sz w:val="28"/>
                <w:szCs w:val="28"/>
                <w:lang w:val="en-US" w:eastAsia="zh-CN"/>
              </w:rPr>
            </w:pPr>
            <w:r>
              <w:rPr>
                <w:rFonts w:hint="eastAsia"/>
                <w:b/>
                <w:kern w:val="0"/>
                <w:sz w:val="28"/>
                <w:szCs w:val="28"/>
                <w:lang w:val="en-US" w:eastAsia="zh-CN"/>
              </w:rPr>
              <w:t>MOSFET性能的器件仿真</w:t>
            </w:r>
          </w:p>
          <w:p w14:paraId="50FB398E">
            <w:pPr>
              <w:pStyle w:val="14"/>
              <w:numPr>
                <w:ilvl w:val="0"/>
                <w:numId w:val="6"/>
              </w:numPr>
              <w:ind w:firstLineChars="0"/>
              <w:rPr>
                <w:rFonts w:hint="eastAsia"/>
                <w:b w:val="0"/>
                <w:bCs w:val="0"/>
                <w:lang w:val="en-US" w:eastAsia="zh-CN"/>
              </w:rPr>
            </w:pPr>
            <w:r>
              <w:rPr>
                <w:rFonts w:hint="eastAsia"/>
                <w:b/>
                <w:bCs/>
              </w:rPr>
              <w:t>C</w:t>
            </w:r>
            <w:r>
              <w:rPr>
                <w:b/>
                <w:bCs/>
              </w:rPr>
              <w:t>-V</w:t>
            </w:r>
            <w:r>
              <w:rPr>
                <w:rFonts w:hint="eastAsia"/>
                <w:b/>
                <w:bCs/>
              </w:rPr>
              <w:t>特性；</w:t>
            </w:r>
          </w:p>
          <w:p w14:paraId="26D2B187">
            <w:pPr>
              <w:pStyle w:val="14"/>
              <w:widowControl w:val="0"/>
              <w:numPr>
                <w:ilvl w:val="0"/>
                <w:numId w:val="0"/>
              </w:numPr>
              <w:jc w:val="both"/>
              <w:rPr>
                <w:rFonts w:hint="eastAsia"/>
                <w:b w:val="0"/>
                <w:bCs w:val="0"/>
                <w:lang w:val="en-US" w:eastAsia="zh-CN"/>
              </w:rPr>
            </w:pP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22"/>
              <w:gridCol w:w="4402"/>
            </w:tblGrid>
            <w:tr w14:paraId="2C768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22" w:type="dxa"/>
                  <w:tcBorders>
                    <w:tl2br w:val="nil"/>
                    <w:tr2bl w:val="nil"/>
                  </w:tcBorders>
                  <w:vAlign w:val="top"/>
                </w:tcPr>
                <w:p w14:paraId="6C997D8A">
                  <w:pPr>
                    <w:pStyle w:val="14"/>
                    <w:numPr>
                      <w:ilvl w:val="0"/>
                      <w:numId w:val="0"/>
                    </w:numPr>
                    <w:rPr>
                      <w:rFonts w:hint="default" w:eastAsia="宋体"/>
                      <w:b/>
                      <w:kern w:val="0"/>
                      <w:sz w:val="20"/>
                      <w:lang w:val="en-US" w:eastAsia="zh-CN"/>
                    </w:rPr>
                  </w:pPr>
                  <w:r>
                    <w:rPr>
                      <w:rFonts w:hint="eastAsia"/>
                      <w:b/>
                      <w:kern w:val="0"/>
                      <w:sz w:val="20"/>
                      <w:lang w:val="en-US" w:eastAsia="zh-CN"/>
                    </w:rPr>
                    <w:t>低频</w:t>
                  </w:r>
                </w:p>
                <w:p w14:paraId="00E36ADF">
                  <w:pPr>
                    <w:pStyle w:val="14"/>
                    <w:numPr>
                      <w:ilvl w:val="0"/>
                      <w:numId w:val="0"/>
                    </w:numPr>
                    <w:rPr>
                      <w:rFonts w:hint="eastAsia" w:eastAsia="宋体"/>
                      <w:b/>
                      <w:kern w:val="0"/>
                      <w:sz w:val="20"/>
                      <w:lang w:val="en-US" w:eastAsia="zh-CN"/>
                    </w:rPr>
                  </w:pPr>
                  <w:r>
                    <w:drawing>
                      <wp:inline distT="0" distB="0" distL="114300" distR="114300">
                        <wp:extent cx="2728595" cy="1727200"/>
                        <wp:effectExtent l="0" t="0" r="1905" b="0"/>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pic:cNvPicPr>
                                  <a:picLocks noChangeAspect="1"/>
                                </pic:cNvPicPr>
                              </pic:nvPicPr>
                              <pic:blipFill>
                                <a:blip r:embed="rId22"/>
                                <a:stretch>
                                  <a:fillRect/>
                                </a:stretch>
                              </pic:blipFill>
                              <pic:spPr>
                                <a:xfrm>
                                  <a:off x="0" y="0"/>
                                  <a:ext cx="2728595" cy="1727200"/>
                                </a:xfrm>
                                <a:prstGeom prst="rect">
                                  <a:avLst/>
                                </a:prstGeom>
                                <a:noFill/>
                                <a:ln>
                                  <a:noFill/>
                                </a:ln>
                              </pic:spPr>
                            </pic:pic>
                          </a:graphicData>
                        </a:graphic>
                      </wp:inline>
                    </w:drawing>
                  </w:r>
                </w:p>
              </w:tc>
              <w:tc>
                <w:tcPr>
                  <w:tcW w:w="4402" w:type="dxa"/>
                  <w:tcBorders>
                    <w:tl2br w:val="nil"/>
                    <w:tr2bl w:val="nil"/>
                  </w:tcBorders>
                </w:tcPr>
                <w:p w14:paraId="1625207A">
                  <w:pPr>
                    <w:pStyle w:val="14"/>
                    <w:numPr>
                      <w:ilvl w:val="0"/>
                      <w:numId w:val="0"/>
                    </w:numPr>
                    <w:rPr>
                      <w:rFonts w:hint="eastAsia" w:eastAsia="宋体"/>
                      <w:b/>
                      <w:kern w:val="0"/>
                      <w:sz w:val="20"/>
                      <w:lang w:val="en-US" w:eastAsia="zh-CN"/>
                    </w:rPr>
                  </w:pPr>
                  <w:r>
                    <w:rPr>
                      <w:b/>
                      <w:kern w:val="0"/>
                      <w:sz w:val="20"/>
                    </w:rPr>
                    <w:drawing>
                      <wp:inline distT="0" distB="0" distL="0" distR="0">
                        <wp:extent cx="2504440" cy="1867535"/>
                        <wp:effectExtent l="0" t="0" r="10160" b="12065"/>
                        <wp:docPr id="4" name="图片 3"/>
                        <wp:cNvGraphicFramePr/>
                        <a:graphic xmlns:a="http://schemas.openxmlformats.org/drawingml/2006/main">
                          <a:graphicData uri="http://schemas.openxmlformats.org/drawingml/2006/picture">
                            <pic:pic xmlns:pic="http://schemas.openxmlformats.org/drawingml/2006/picture">
                              <pic:nvPicPr>
                                <pic:cNvPr id="4" name="图片 3"/>
                                <pic:cNvPicPr/>
                              </pic:nvPicPr>
                              <pic:blipFill>
                                <a:blip r:embed="rId23" cstate="print">
                                  <a:extLst>
                                    <a:ext uri="{28A0092B-C50C-407E-A947-70E740481C1C}">
                                      <a14:useLocalDpi xmlns:a14="http://schemas.microsoft.com/office/drawing/2010/main" val="0"/>
                                    </a:ext>
                                  </a:extLst>
                                </a:blip>
                                <a:srcRect l="11785" t="7696" b="8217"/>
                                <a:stretch>
                                  <a:fillRect/>
                                </a:stretch>
                              </pic:blipFill>
                              <pic:spPr>
                                <a:xfrm>
                                  <a:off x="0" y="0"/>
                                  <a:ext cx="2504440" cy="1867535"/>
                                </a:xfrm>
                                <a:prstGeom prst="rect">
                                  <a:avLst/>
                                </a:prstGeom>
                              </pic:spPr>
                            </pic:pic>
                          </a:graphicData>
                        </a:graphic>
                      </wp:inline>
                    </w:drawing>
                  </w:r>
                </w:p>
              </w:tc>
            </w:tr>
          </w:tbl>
          <w:p w14:paraId="58A30791">
            <w:pPr>
              <w:pStyle w:val="14"/>
              <w:numPr>
                <w:ilvl w:val="0"/>
                <w:numId w:val="0"/>
              </w:numPr>
              <w:ind w:left="210" w:leftChars="0"/>
              <w:rPr>
                <w:rFonts w:hint="default"/>
                <w:b w:val="0"/>
                <w:bCs w:val="0"/>
                <w:lang w:val="en-US" w:eastAsia="zh-CN"/>
              </w:rPr>
            </w:pPr>
          </w:p>
          <w:p w14:paraId="1898CE2F">
            <w:pPr>
              <w:pStyle w:val="14"/>
              <w:numPr>
                <w:ilvl w:val="0"/>
                <w:numId w:val="0"/>
              </w:numPr>
              <w:rPr>
                <w:rFonts w:hint="default"/>
                <w:b w:val="0"/>
                <w:bCs w:val="0"/>
                <w:lang w:val="en-US" w:eastAsia="zh-CN"/>
              </w:rPr>
            </w:pPr>
          </w:p>
          <w:p w14:paraId="69BAE082">
            <w:pPr>
              <w:pStyle w:val="14"/>
              <w:numPr>
                <w:ilvl w:val="0"/>
                <w:numId w:val="0"/>
              </w:numPr>
              <w:ind w:left="210" w:leftChars="0"/>
              <w:rPr>
                <w:rFonts w:hint="eastAsia"/>
                <w:b w:val="0"/>
                <w:bCs w:val="0"/>
                <w:lang w:val="en-US" w:eastAsia="zh-CN"/>
              </w:rPr>
            </w:pPr>
            <w:r>
              <w:rPr>
                <w:rFonts w:hint="eastAsia"/>
                <w:b/>
                <w:bCs/>
                <w:lang w:val="en-US" w:eastAsia="zh-CN"/>
              </w:rPr>
              <w:t>现象解释</w:t>
            </w:r>
            <w:r>
              <w:rPr>
                <w:rFonts w:hint="eastAsia"/>
                <w:b w:val="0"/>
                <w:bCs w:val="0"/>
                <w:lang w:val="en-US" w:eastAsia="zh-CN"/>
              </w:rPr>
              <w:t>：对于采用p型硅衬底的n沟道MOS结构，其低频电容电压特性曲线描绘了栅极电压控制下半导体表面状态的完整演变。当栅极施加负电压时，衬底表面的多数载流子空穴被吸引并聚集，形成积累层，此时器件总电容达到最大值，即由绝缘氧化层本身决定的电容。随着栅压由负转正并逐渐增大，空穴被推离表面，形成一个缺乏可动载流子的耗尽区；耗尽区如同一个额外电容与氧化层电容串联，使得测得的整体电容值持续下降。当正栅压超过一个称为阈值电压的临界值时，表面开始强烈吸引少数载流子电子，形成导电的反型层。由于测试信号的频率足够低，电子能够及时产生和复合以响应电场的快速变化，这使得耗尽区的宽度不再随电压增加而变宽。因此，电容值在降至一个最小值后，又重新回升并逐渐接近最初的氧化层电容值，从而在曲线上呈现出一个先下降后回升的典型“U”形轨迹。</w:t>
            </w:r>
          </w:p>
          <w:p w14:paraId="785E4EF2">
            <w:pPr>
              <w:pStyle w:val="14"/>
              <w:numPr>
                <w:ilvl w:val="0"/>
                <w:numId w:val="0"/>
              </w:numPr>
              <w:ind w:left="210" w:leftChars="0"/>
              <w:rPr>
                <w:rFonts w:hint="eastAsia"/>
                <w:b w:val="0"/>
                <w:bCs w:val="0"/>
                <w:lang w:val="en-US" w:eastAsia="zh-CN"/>
              </w:rPr>
            </w:pPr>
          </w:p>
          <w:p w14:paraId="5ABDBAB8">
            <w:pPr>
              <w:pStyle w:val="14"/>
              <w:numPr>
                <w:ilvl w:val="0"/>
                <w:numId w:val="0"/>
              </w:numPr>
              <w:ind w:left="210" w:leftChars="0"/>
              <w:rPr>
                <w:rFonts w:hint="eastAsia"/>
                <w:b w:val="0"/>
                <w:bCs w:val="0"/>
                <w:lang w:val="en-US" w:eastAsia="zh-CN"/>
              </w:rPr>
            </w:pP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34"/>
            </w:tblGrid>
            <w:tr w14:paraId="4CC70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tcPr>
                <w:p w14:paraId="436FCD1B">
                  <w:pPr>
                    <w:pStyle w:val="14"/>
                    <w:numPr>
                      <w:ilvl w:val="0"/>
                      <w:numId w:val="0"/>
                    </w:numPr>
                    <w:jc w:val="center"/>
                    <w:rPr>
                      <w:rFonts w:hint="eastAsia"/>
                      <w:b w:val="0"/>
                      <w:bCs w:val="0"/>
                      <w:vertAlign w:val="baseline"/>
                      <w:lang w:val="en-US" w:eastAsia="zh-CN"/>
                    </w:rPr>
                  </w:pPr>
                  <w:r>
                    <w:drawing>
                      <wp:inline distT="0" distB="0" distL="114300" distR="114300">
                        <wp:extent cx="4672330" cy="1958340"/>
                        <wp:effectExtent l="0" t="0" r="1270" b="1016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4"/>
                                <a:stretch>
                                  <a:fillRect/>
                                </a:stretch>
                              </pic:blipFill>
                              <pic:spPr>
                                <a:xfrm>
                                  <a:off x="0" y="0"/>
                                  <a:ext cx="4672330" cy="1958340"/>
                                </a:xfrm>
                                <a:prstGeom prst="rect">
                                  <a:avLst/>
                                </a:prstGeom>
                                <a:noFill/>
                                <a:ln>
                                  <a:noFill/>
                                </a:ln>
                              </pic:spPr>
                            </pic:pic>
                          </a:graphicData>
                        </a:graphic>
                      </wp:inline>
                    </w:drawing>
                  </w:r>
                </w:p>
              </w:tc>
            </w:tr>
          </w:tbl>
          <w:p w14:paraId="55947B22">
            <w:pPr>
              <w:pStyle w:val="14"/>
              <w:numPr>
                <w:ilvl w:val="0"/>
                <w:numId w:val="0"/>
              </w:numPr>
              <w:ind w:left="210" w:leftChars="0"/>
              <w:rPr>
                <w:rFonts w:hint="eastAsia"/>
                <w:b w:val="0"/>
                <w:bCs w:val="0"/>
                <w:lang w:val="en-US" w:eastAsia="zh-CN"/>
              </w:rPr>
            </w:pPr>
          </w:p>
          <w:p w14:paraId="27880E9E">
            <w:pPr>
              <w:pStyle w:val="14"/>
              <w:numPr>
                <w:ilvl w:val="0"/>
                <w:numId w:val="0"/>
              </w:numPr>
              <w:ind w:left="210" w:leftChars="0"/>
              <w:rPr>
                <w:rFonts w:hint="eastAsia"/>
                <w:b w:val="0"/>
                <w:bCs w:val="0"/>
                <w:lang w:val="en-US" w:eastAsia="zh-CN"/>
              </w:rPr>
            </w:pPr>
          </w:p>
          <w:p w14:paraId="1264E2B4">
            <w:pPr>
              <w:pStyle w:val="14"/>
              <w:numPr>
                <w:ilvl w:val="0"/>
                <w:numId w:val="0"/>
              </w:numPr>
              <w:ind w:left="210" w:leftChars="0"/>
              <w:rPr>
                <w:rFonts w:hint="eastAsia"/>
                <w:b w:val="0"/>
                <w:bCs w:val="0"/>
                <w:lang w:val="en-US" w:eastAsia="zh-CN"/>
              </w:rPr>
            </w:pPr>
          </w:p>
          <w:p w14:paraId="3B2D7C93">
            <w:pPr>
              <w:pStyle w:val="14"/>
              <w:numPr>
                <w:ilvl w:val="0"/>
                <w:numId w:val="0"/>
              </w:numPr>
              <w:ind w:left="210" w:leftChars="0"/>
              <w:rPr>
                <w:rFonts w:hint="eastAsia"/>
                <w:b w:val="0"/>
                <w:bCs w:val="0"/>
                <w:lang w:val="en-US" w:eastAsia="zh-CN"/>
              </w:rPr>
            </w:pPr>
          </w:p>
          <w:p w14:paraId="406CDA37">
            <w:pPr>
              <w:pStyle w:val="14"/>
              <w:numPr>
                <w:ilvl w:val="0"/>
                <w:numId w:val="0"/>
              </w:numPr>
              <w:ind w:left="210" w:leftChars="0"/>
              <w:rPr>
                <w:rFonts w:hint="eastAsia"/>
                <w:b w:val="0"/>
                <w:bCs w:val="0"/>
                <w:lang w:val="en-US" w:eastAsia="zh-CN"/>
              </w:rPr>
            </w:pPr>
          </w:p>
          <w:p w14:paraId="1E6987ED">
            <w:pPr>
              <w:pStyle w:val="14"/>
              <w:numPr>
                <w:ilvl w:val="0"/>
                <w:numId w:val="0"/>
              </w:numPr>
              <w:rPr>
                <w:rFonts w:hint="eastAsia"/>
                <w:b/>
                <w:bCs/>
                <w:lang w:val="en-US" w:eastAsia="zh-CN"/>
              </w:rPr>
            </w:pPr>
            <w:r>
              <w:rPr>
                <w:rFonts w:hint="eastAsia"/>
                <w:b/>
                <w:bCs/>
                <w:lang w:val="en-US" w:eastAsia="zh-CN"/>
              </w:rPr>
              <w:t>高频</w:t>
            </w:r>
          </w:p>
          <w:p w14:paraId="7F690673">
            <w:pPr>
              <w:pStyle w:val="14"/>
              <w:numPr>
                <w:ilvl w:val="0"/>
                <w:numId w:val="0"/>
              </w:numPr>
              <w:rPr>
                <w:rFonts w:hint="default"/>
                <w:b/>
                <w:bCs/>
                <w:lang w:val="en-US" w:eastAsia="zh-CN"/>
              </w:rPr>
            </w:pPr>
          </w:p>
          <w:tbl>
            <w:tblPr>
              <w:tblStyle w:val="7"/>
              <w:tblW w:w="8534"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31"/>
              <w:gridCol w:w="4303"/>
            </w:tblGrid>
            <w:tr w14:paraId="2DC60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31" w:type="dxa"/>
                  <w:tcBorders>
                    <w:tl2br w:val="nil"/>
                    <w:tr2bl w:val="nil"/>
                  </w:tcBorders>
                  <w:vAlign w:val="top"/>
                </w:tcPr>
                <w:p w14:paraId="7DF9378F">
                  <w:pPr>
                    <w:numPr>
                      <w:ilvl w:val="0"/>
                      <w:numId w:val="0"/>
                    </w:numPr>
                    <w:spacing w:line="360" w:lineRule="auto"/>
                    <w:rPr>
                      <w:rFonts w:hint="default"/>
                      <w:b/>
                      <w:kern w:val="0"/>
                      <w:sz w:val="20"/>
                      <w:vertAlign w:val="baseline"/>
                      <w:lang w:val="en-US" w:eastAsia="zh-CN"/>
                    </w:rPr>
                  </w:pPr>
                  <w:r>
                    <w:drawing>
                      <wp:inline distT="0" distB="0" distL="114300" distR="114300">
                        <wp:extent cx="2570480" cy="1471930"/>
                        <wp:effectExtent l="0" t="0" r="7620" b="1270"/>
                        <wp:docPr id="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pic:cNvPicPr>
                                  <a:picLocks noChangeAspect="1"/>
                                </pic:cNvPicPr>
                              </pic:nvPicPr>
                              <pic:blipFill>
                                <a:blip r:embed="rId25"/>
                                <a:stretch>
                                  <a:fillRect/>
                                </a:stretch>
                              </pic:blipFill>
                              <pic:spPr>
                                <a:xfrm>
                                  <a:off x="0" y="0"/>
                                  <a:ext cx="2570480" cy="1471930"/>
                                </a:xfrm>
                                <a:prstGeom prst="rect">
                                  <a:avLst/>
                                </a:prstGeom>
                                <a:noFill/>
                                <a:ln>
                                  <a:noFill/>
                                </a:ln>
                              </pic:spPr>
                            </pic:pic>
                          </a:graphicData>
                        </a:graphic>
                      </wp:inline>
                    </w:drawing>
                  </w:r>
                </w:p>
              </w:tc>
              <w:tc>
                <w:tcPr>
                  <w:tcW w:w="4303" w:type="dxa"/>
                  <w:tcBorders>
                    <w:tl2br w:val="nil"/>
                    <w:tr2bl w:val="nil"/>
                  </w:tcBorders>
                </w:tcPr>
                <w:p w14:paraId="45469DA5">
                  <w:pPr>
                    <w:numPr>
                      <w:ilvl w:val="0"/>
                      <w:numId w:val="0"/>
                    </w:numPr>
                    <w:spacing w:line="360" w:lineRule="auto"/>
                    <w:rPr>
                      <w:rFonts w:hint="default"/>
                      <w:b/>
                      <w:kern w:val="0"/>
                      <w:sz w:val="20"/>
                      <w:vertAlign w:val="baseline"/>
                      <w:lang w:val="en-US" w:eastAsia="zh-CN"/>
                    </w:rPr>
                  </w:pPr>
                  <w:r>
                    <w:rPr>
                      <w:b/>
                      <w:kern w:val="0"/>
                      <w:sz w:val="20"/>
                    </w:rPr>
                    <w:drawing>
                      <wp:inline distT="0" distB="0" distL="0" distR="0">
                        <wp:extent cx="2475230" cy="1717675"/>
                        <wp:effectExtent l="0" t="0" r="1270" b="9525"/>
                        <wp:docPr id="6" name="图片 5"/>
                        <wp:cNvGraphicFramePr/>
                        <a:graphic xmlns:a="http://schemas.openxmlformats.org/drawingml/2006/main">
                          <a:graphicData uri="http://schemas.openxmlformats.org/drawingml/2006/picture">
                            <pic:pic xmlns:pic="http://schemas.openxmlformats.org/drawingml/2006/picture">
                              <pic:nvPicPr>
                                <pic:cNvPr id="6" name="图片 5"/>
                                <pic:cNvPicPr/>
                              </pic:nvPicPr>
                              <pic:blipFill>
                                <a:blip r:embed="rId26" cstate="print">
                                  <a:extLst>
                                    <a:ext uri="{28A0092B-C50C-407E-A947-70E740481C1C}">
                                      <a14:useLocalDpi xmlns:a14="http://schemas.microsoft.com/office/drawing/2010/main" val="0"/>
                                    </a:ext>
                                  </a:extLst>
                                </a:blip>
                                <a:srcRect l="12101" t="7356" b="6846"/>
                                <a:stretch>
                                  <a:fillRect/>
                                </a:stretch>
                              </pic:blipFill>
                              <pic:spPr>
                                <a:xfrm>
                                  <a:off x="0" y="0"/>
                                  <a:ext cx="2475230" cy="1717675"/>
                                </a:xfrm>
                                <a:prstGeom prst="rect">
                                  <a:avLst/>
                                </a:prstGeom>
                              </pic:spPr>
                            </pic:pic>
                          </a:graphicData>
                        </a:graphic>
                      </wp:inline>
                    </w:drawing>
                  </w:r>
                </w:p>
              </w:tc>
            </w:tr>
          </w:tbl>
          <w:p w14:paraId="30E6966B">
            <w:pPr>
              <w:numPr>
                <w:ilvl w:val="0"/>
                <w:numId w:val="0"/>
              </w:numPr>
              <w:spacing w:line="360" w:lineRule="auto"/>
              <w:ind w:leftChars="0"/>
              <w:rPr>
                <w:rFonts w:hint="eastAsia" w:asciiTheme="minorEastAsia" w:hAnsiTheme="minorEastAsia" w:eastAsiaTheme="minorEastAsia" w:cstheme="minorEastAsia"/>
                <w:b w:val="0"/>
                <w:bCs/>
                <w:kern w:val="0"/>
                <w:sz w:val="20"/>
                <w:lang w:val="en-US" w:eastAsia="zh-CN"/>
              </w:rPr>
            </w:pPr>
            <w:r>
              <w:rPr>
                <w:rFonts w:hint="eastAsia" w:asciiTheme="minorEastAsia" w:hAnsiTheme="minorEastAsia" w:eastAsiaTheme="minorEastAsia" w:cstheme="minorEastAsia"/>
                <w:b/>
                <w:bCs w:val="0"/>
                <w:kern w:val="0"/>
                <w:sz w:val="20"/>
                <w:lang w:val="en-US" w:eastAsia="zh-CN"/>
              </w:rPr>
              <w:t>现象解释：</w:t>
            </w:r>
            <w:r>
              <w:rPr>
                <w:rFonts w:hint="eastAsia" w:asciiTheme="minorEastAsia" w:hAnsiTheme="minorEastAsia" w:eastAsiaTheme="minorEastAsia" w:cstheme="minorEastAsia"/>
                <w:b w:val="0"/>
                <w:bCs/>
                <w:kern w:val="0"/>
                <w:sz w:val="20"/>
                <w:lang w:val="en-US" w:eastAsia="zh-CN"/>
              </w:rPr>
              <w:t>当测试频率足够高时，例如达到兆赫兹级别，n沟道MOS的C-V曲线形状会发生关键变化。在栅压很负的积累区，电容仍为最大的氧化层电容。随着栅压变正进入耗尽区，电容同样因耗尽层展宽而下降。然而，当正栅压超过阈值电压进入反型区后，高频信号变化过快，衬底中少数载流子电子的产生与复合过程完全无法跟上交流信号的节奏，导致反型层中的电子数量对测量信号无法响应。此时，只有耗尽层边缘多数载流子空穴的进出能贡献电容变化，而耗尽层的宽度被基本固定在其最大值。因此，总电容不再回升，而是保持在一个由氧化层电容和最小耗尽层电容串联决定的低值平台，使得整个曲线在耗尽区之后呈现一个平坦的低谷，这是高频C-V曲线最显著的特征。</w:t>
            </w:r>
          </w:p>
          <w:p w14:paraId="74B3CF98">
            <w:pPr>
              <w:numPr>
                <w:ilvl w:val="0"/>
                <w:numId w:val="0"/>
              </w:numPr>
              <w:spacing w:line="360" w:lineRule="auto"/>
              <w:ind w:leftChars="0"/>
              <w:rPr>
                <w:rFonts w:hint="eastAsia" w:asciiTheme="minorEastAsia" w:hAnsiTheme="minorEastAsia" w:eastAsiaTheme="minorEastAsia" w:cstheme="minorEastAsia"/>
                <w:b w:val="0"/>
                <w:bCs/>
                <w:kern w:val="0"/>
                <w:sz w:val="20"/>
                <w:lang w:val="en-US" w:eastAsia="zh-CN"/>
              </w:rPr>
            </w:pPr>
          </w:p>
          <w:p w14:paraId="5853B4A5">
            <w:pPr>
              <w:pStyle w:val="14"/>
              <w:numPr>
                <w:ilvl w:val="0"/>
                <w:numId w:val="6"/>
              </w:numPr>
              <w:ind w:firstLineChars="0"/>
              <w:rPr>
                <w:b/>
                <w:bCs/>
              </w:rPr>
            </w:pPr>
            <w:r>
              <w:rPr>
                <w:rFonts w:hint="eastAsia"/>
                <w:b/>
                <w:bCs/>
              </w:rPr>
              <w:t>仿真</w:t>
            </w:r>
            <w:r>
              <w:rPr>
                <w:b/>
                <w:bCs/>
              </w:rPr>
              <w:t>MOSFET</w:t>
            </w:r>
            <w:r>
              <w:rPr>
                <w:rFonts w:hint="eastAsia"/>
                <w:b/>
                <w:bCs/>
              </w:rPr>
              <w:t>的直流输出特性和转移特性；</w:t>
            </w:r>
          </w:p>
          <w:p w14:paraId="1D8BF762">
            <w:pPr>
              <w:pStyle w:val="14"/>
              <w:numPr>
                <w:ilvl w:val="0"/>
                <w:numId w:val="0"/>
              </w:numPr>
              <w:ind w:leftChars="0"/>
              <w:rPr>
                <w:rFonts w:hint="default" w:eastAsia="宋体"/>
                <w:b/>
                <w:bCs/>
                <w:lang w:val="en-US" w:eastAsia="zh-CN"/>
              </w:rPr>
            </w:pPr>
            <w:r>
              <w:rPr>
                <w:rFonts w:hint="eastAsia"/>
                <w:b/>
                <w:bCs/>
                <w:lang w:eastAsia="zh-CN"/>
              </w:rPr>
              <w:t>（</w:t>
            </w:r>
            <w:r>
              <w:rPr>
                <w:rFonts w:hint="eastAsia"/>
                <w:b/>
                <w:bCs/>
                <w:lang w:val="en-US" w:eastAsia="zh-CN"/>
              </w:rPr>
              <w:t>1</w:t>
            </w:r>
            <w:r>
              <w:rPr>
                <w:rFonts w:hint="eastAsia"/>
                <w:b/>
                <w:bCs/>
                <w:lang w:eastAsia="zh-CN"/>
              </w:rPr>
              <w:t>）</w:t>
            </w:r>
            <w:r>
              <w:rPr>
                <w:rFonts w:hint="eastAsia"/>
                <w:b/>
                <w:bCs/>
                <w:lang w:val="en-US" w:eastAsia="zh-CN"/>
              </w:rPr>
              <w:t>直流输出特性曲线</w:t>
            </w: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7"/>
              <w:gridCol w:w="4267"/>
            </w:tblGrid>
            <w:tr w14:paraId="4BDEB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7" w:type="dxa"/>
                  <w:tcBorders>
                    <w:tl2br w:val="nil"/>
                    <w:tr2bl w:val="nil"/>
                  </w:tcBorders>
                  <w:vAlign w:val="top"/>
                </w:tcPr>
                <w:p w14:paraId="259C8DE4">
                  <w:pPr>
                    <w:pStyle w:val="14"/>
                    <w:numPr>
                      <w:ilvl w:val="0"/>
                      <w:numId w:val="0"/>
                    </w:num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353310" cy="2089150"/>
                        <wp:effectExtent l="0" t="0" r="8890" b="6350"/>
                        <wp:docPr id="3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IMG_256"/>
                                <pic:cNvPicPr>
                                  <a:picLocks noChangeAspect="1"/>
                                </pic:cNvPicPr>
                              </pic:nvPicPr>
                              <pic:blipFill>
                                <a:blip r:embed="rId27"/>
                                <a:stretch>
                                  <a:fillRect/>
                                </a:stretch>
                              </pic:blipFill>
                              <pic:spPr>
                                <a:xfrm>
                                  <a:off x="0" y="0"/>
                                  <a:ext cx="2353310" cy="2089150"/>
                                </a:xfrm>
                                <a:prstGeom prst="rect">
                                  <a:avLst/>
                                </a:prstGeom>
                                <a:noFill/>
                                <a:ln w="9525">
                                  <a:noFill/>
                                </a:ln>
                              </pic:spPr>
                            </pic:pic>
                          </a:graphicData>
                        </a:graphic>
                      </wp:inline>
                    </w:drawing>
                  </w:r>
                </w:p>
                <w:p w14:paraId="7A0B0C7E">
                  <w:pPr>
                    <w:pStyle w:val="14"/>
                    <w:numPr>
                      <w:ilvl w:val="0"/>
                      <w:numId w:val="0"/>
                    </w:numPr>
                    <w:jc w:val="center"/>
                    <w:rPr>
                      <w:rFonts w:hint="default" w:ascii="宋体" w:hAnsi="宋体" w:eastAsia="宋体" w:cs="宋体"/>
                      <w:sz w:val="24"/>
                      <w:szCs w:val="24"/>
                      <w:lang w:val="en-US" w:eastAsia="zh-CN"/>
                    </w:rPr>
                  </w:pPr>
                  <w:r>
                    <w:rPr>
                      <w:rFonts w:hint="eastAsia" w:ascii="等线" w:hAnsi="等线" w:eastAsia="等线" w:cs="等线"/>
                      <w:b/>
                      <w:bCs/>
                      <w:sz w:val="16"/>
                      <w:szCs w:val="16"/>
                      <w:lang w:val="en-US" w:eastAsia="zh-CN"/>
                    </w:rPr>
                    <w:t>理论的输出特性曲线</w:t>
                  </w:r>
                </w:p>
              </w:tc>
              <w:tc>
                <w:tcPr>
                  <w:tcW w:w="4267" w:type="dxa"/>
                  <w:tcBorders>
                    <w:tl2br w:val="nil"/>
                    <w:tr2bl w:val="nil"/>
                  </w:tcBorders>
                </w:tcPr>
                <w:p w14:paraId="2BBC5917">
                  <w:pPr>
                    <w:pStyle w:val="14"/>
                    <w:numPr>
                      <w:ilvl w:val="0"/>
                      <w:numId w:val="0"/>
                    </w:numPr>
                    <w:rPr>
                      <w:b/>
                      <w:kern w:val="0"/>
                      <w:sz w:val="20"/>
                    </w:rPr>
                  </w:pPr>
                  <w:r>
                    <w:rPr>
                      <w:b/>
                      <w:kern w:val="0"/>
                      <w:sz w:val="20"/>
                    </w:rPr>
                    <w:drawing>
                      <wp:inline distT="0" distB="0" distL="0" distR="0">
                        <wp:extent cx="2221865" cy="2062480"/>
                        <wp:effectExtent l="0" t="0" r="635" b="7620"/>
                        <wp:docPr id="27" name="图片 2"/>
                        <wp:cNvGraphicFramePr/>
                        <a:graphic xmlns:a="http://schemas.openxmlformats.org/drawingml/2006/main">
                          <a:graphicData uri="http://schemas.openxmlformats.org/drawingml/2006/picture">
                            <pic:pic xmlns:pic="http://schemas.openxmlformats.org/drawingml/2006/picture">
                              <pic:nvPicPr>
                                <pic:cNvPr id="27" name="图片 2"/>
                                <pic:cNvPicPr/>
                              </pic:nvPicPr>
                              <pic:blipFill>
                                <a:blip r:embed="rId28"/>
                                <a:srcRect l="12227" t="7808" b="6619"/>
                                <a:stretch>
                                  <a:fillRect/>
                                </a:stretch>
                              </pic:blipFill>
                              <pic:spPr>
                                <a:xfrm>
                                  <a:off x="0" y="0"/>
                                  <a:ext cx="2221865" cy="2062480"/>
                                </a:xfrm>
                                <a:prstGeom prst="rect">
                                  <a:avLst/>
                                </a:prstGeom>
                              </pic:spPr>
                            </pic:pic>
                          </a:graphicData>
                        </a:graphic>
                      </wp:inline>
                    </w:drawing>
                  </w:r>
                </w:p>
                <w:p w14:paraId="5A051446">
                  <w:pPr>
                    <w:pStyle w:val="14"/>
                    <w:numPr>
                      <w:ilvl w:val="0"/>
                      <w:numId w:val="0"/>
                    </w:numPr>
                    <w:jc w:val="center"/>
                    <w:rPr>
                      <w:rFonts w:hint="default" w:eastAsia="宋体"/>
                      <w:b/>
                      <w:kern w:val="0"/>
                      <w:sz w:val="20"/>
                      <w:lang w:val="en-US" w:eastAsia="zh-CN"/>
                    </w:rPr>
                  </w:pPr>
                  <w:r>
                    <w:rPr>
                      <w:rFonts w:hint="eastAsia" w:ascii="等线" w:hAnsi="等线" w:eastAsia="等线" w:cs="等线"/>
                      <w:b/>
                      <w:kern w:val="0"/>
                      <w:sz w:val="16"/>
                      <w:szCs w:val="16"/>
                      <w:lang w:val="en-US" w:eastAsia="zh-CN"/>
                    </w:rPr>
                    <w:t>仿真的输出特性曲线</w:t>
                  </w:r>
                </w:p>
              </w:tc>
            </w:tr>
          </w:tbl>
          <w:p w14:paraId="3E5F5ADD">
            <w:pPr>
              <w:pStyle w:val="14"/>
              <w:numPr>
                <w:ilvl w:val="0"/>
                <w:numId w:val="0"/>
              </w:numPr>
              <w:ind w:leftChars="0"/>
              <w:rPr>
                <w:rFonts w:hint="eastAsia"/>
                <w:lang w:val="en-US" w:eastAsia="zh-CN"/>
              </w:rPr>
            </w:pPr>
          </w:p>
          <w:p w14:paraId="7943542D">
            <w:pPr>
              <w:pStyle w:val="14"/>
              <w:numPr>
                <w:ilvl w:val="0"/>
                <w:numId w:val="0"/>
              </w:numPr>
              <w:ind w:leftChars="0"/>
              <w:rPr>
                <w:rFonts w:hint="eastAsia"/>
                <w:lang w:val="en-US" w:eastAsia="zh-CN"/>
              </w:rPr>
            </w:pPr>
            <w:r>
              <w:rPr>
                <w:rFonts w:hint="eastAsia"/>
                <w:b/>
                <w:bCs/>
                <w:lang w:val="en-US" w:eastAsia="zh-CN"/>
              </w:rPr>
              <w:t>现象解释</w:t>
            </w:r>
            <w:r>
              <w:rPr>
                <w:rFonts w:hint="eastAsia"/>
                <w:lang w:val="en-US" w:eastAsia="zh-CN"/>
              </w:rPr>
              <w:t>：MOSFET的输出特性曲线是以栅源电压为参变量，描述漏极电流随漏源电压变化的关系曲线簇。当漏源电压较小时，漏极电流随电压线性上升，器件工作在线性区（或称三极管区），其沟道完全开启，等效于一个由栅压控制的可变电阻。随着漏源电压继续增大，沟道在漏端附近开始出现夹断点，电流增长变缓并最终趋于稳定，进入饱和区。此时漏极电流主要由栅压决定，几乎不受漏压影响，器件表现出压控电流源的特性。</w:t>
            </w:r>
          </w:p>
          <w:p w14:paraId="19BA678C">
            <w:pPr>
              <w:pStyle w:val="14"/>
              <w:numPr>
                <w:ilvl w:val="0"/>
                <w:numId w:val="0"/>
              </w:numPr>
              <w:ind w:leftChars="0"/>
              <w:rPr>
                <w:rFonts w:hint="eastAsia"/>
                <w:lang w:val="en-US" w:eastAsia="zh-CN"/>
              </w:rPr>
            </w:pPr>
          </w:p>
          <w:p w14:paraId="6E9384D8">
            <w:pPr>
              <w:pStyle w:val="14"/>
              <w:numPr>
                <w:ilvl w:val="0"/>
                <w:numId w:val="0"/>
              </w:numPr>
              <w:ind w:leftChars="0" w:firstLine="420" w:firstLineChars="200"/>
              <w:rPr>
                <w:rFonts w:hint="default" w:eastAsia="宋体"/>
                <w:lang w:val="en-US" w:eastAsia="zh-CN"/>
              </w:rPr>
            </w:pPr>
            <w:r>
              <w:rPr>
                <w:rFonts w:hint="eastAsia"/>
                <w:lang w:val="en-US" w:eastAsia="zh-CN"/>
              </w:rPr>
              <w:t>曲线的具体形态由器件物理决定：栅压必须超过阈值电压才能形成导电沟道。在线性区，沟道电阻受栅压调制；当漏压升高使漏端沟道夹断时，即进入饱和区。在实际器件中，由于沟道长度调制效应，饱和区的电流会随漏压轻微上翘，而非绝对水平。所有曲线都起始于原点，且随着栅压升高，整条曲线上移，这直观地展现了栅压对沟道导电能力的控制，是理解MOSFET作为开关和放大元件的核心依据。</w:t>
            </w:r>
          </w:p>
          <w:p w14:paraId="5B8EE89F">
            <w:pPr>
              <w:numPr>
                <w:ilvl w:val="0"/>
                <w:numId w:val="0"/>
              </w:numPr>
              <w:spacing w:line="360" w:lineRule="auto"/>
              <w:rPr>
                <w:rFonts w:hint="default" w:asciiTheme="minorEastAsia" w:hAnsiTheme="minorEastAsia" w:eastAsiaTheme="minorEastAsia" w:cstheme="minorEastAsia"/>
                <w:b w:val="0"/>
                <w:bCs/>
                <w:kern w:val="0"/>
                <w:sz w:val="21"/>
                <w:szCs w:val="21"/>
                <w:lang w:val="en-US" w:eastAsia="zh-CN"/>
              </w:rPr>
            </w:pPr>
          </w:p>
          <w:p w14:paraId="509966B8">
            <w:pPr>
              <w:numPr>
                <w:ilvl w:val="0"/>
                <w:numId w:val="7"/>
              </w:numPr>
              <w:spacing w:line="360" w:lineRule="auto"/>
              <w:rPr>
                <w:rFonts w:hint="eastAsia" w:asciiTheme="minorEastAsia" w:hAnsiTheme="minorEastAsia" w:eastAsiaTheme="minorEastAsia" w:cstheme="minorEastAsia"/>
                <w:b/>
                <w:bCs w:val="0"/>
                <w:kern w:val="0"/>
                <w:sz w:val="21"/>
                <w:szCs w:val="21"/>
                <w:lang w:val="en-US" w:eastAsia="zh-CN"/>
              </w:rPr>
            </w:pPr>
            <w:r>
              <w:rPr>
                <w:rFonts w:hint="eastAsia" w:asciiTheme="minorEastAsia" w:hAnsiTheme="minorEastAsia" w:eastAsiaTheme="minorEastAsia" w:cstheme="minorEastAsia"/>
                <w:b/>
                <w:bCs w:val="0"/>
                <w:kern w:val="0"/>
                <w:sz w:val="21"/>
                <w:szCs w:val="21"/>
                <w:lang w:val="en-US" w:eastAsia="zh-CN"/>
              </w:rPr>
              <w:t>转移特性曲线</w:t>
            </w: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7"/>
              <w:gridCol w:w="4267"/>
            </w:tblGrid>
            <w:tr w14:paraId="66466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7" w:type="dxa"/>
                  <w:tcBorders>
                    <w:tl2br w:val="nil"/>
                    <w:tr2bl w:val="nil"/>
                  </w:tcBorders>
                  <w:vAlign w:val="top"/>
                </w:tcPr>
                <w:p w14:paraId="0C8291BD">
                  <w:pPr>
                    <w:numPr>
                      <w:ilvl w:val="0"/>
                      <w:numId w:val="0"/>
                    </w:num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433955" cy="2101850"/>
                        <wp:effectExtent l="0" t="0" r="4445" b="6350"/>
                        <wp:docPr id="3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descr="IMG_256"/>
                                <pic:cNvPicPr>
                                  <a:picLocks noChangeAspect="1"/>
                                </pic:cNvPicPr>
                              </pic:nvPicPr>
                              <pic:blipFill>
                                <a:blip r:embed="rId29"/>
                                <a:stretch>
                                  <a:fillRect/>
                                </a:stretch>
                              </pic:blipFill>
                              <pic:spPr>
                                <a:xfrm>
                                  <a:off x="0" y="0"/>
                                  <a:ext cx="2433955" cy="2101850"/>
                                </a:xfrm>
                                <a:prstGeom prst="rect">
                                  <a:avLst/>
                                </a:prstGeom>
                                <a:noFill/>
                                <a:ln w="9525">
                                  <a:noFill/>
                                </a:ln>
                              </pic:spPr>
                            </pic:pic>
                          </a:graphicData>
                        </a:graphic>
                      </wp:inline>
                    </w:drawing>
                  </w:r>
                </w:p>
                <w:p w14:paraId="7315E071">
                  <w:pPr>
                    <w:numPr>
                      <w:ilvl w:val="0"/>
                      <w:numId w:val="0"/>
                    </w:numPr>
                    <w:spacing w:line="360" w:lineRule="auto"/>
                    <w:jc w:val="center"/>
                    <w:rPr>
                      <w:rFonts w:hint="default" w:ascii="宋体" w:hAnsi="宋体" w:eastAsia="宋体" w:cs="宋体"/>
                      <w:sz w:val="24"/>
                      <w:szCs w:val="24"/>
                      <w:lang w:val="en-US" w:eastAsia="zh-CN"/>
                    </w:rPr>
                  </w:pPr>
                  <w:r>
                    <w:rPr>
                      <w:rFonts w:hint="eastAsia" w:ascii="等线" w:hAnsi="等线" w:eastAsia="等线" w:cs="等线"/>
                      <w:b/>
                      <w:bCs/>
                      <w:sz w:val="16"/>
                      <w:szCs w:val="16"/>
                      <w:lang w:val="en-US" w:eastAsia="zh-CN"/>
                    </w:rPr>
                    <w:t>理论的转移特性曲线</w:t>
                  </w:r>
                </w:p>
              </w:tc>
              <w:tc>
                <w:tcPr>
                  <w:tcW w:w="4267" w:type="dxa"/>
                  <w:tcBorders>
                    <w:tl2br w:val="nil"/>
                    <w:tr2bl w:val="nil"/>
                  </w:tcBorders>
                </w:tcPr>
                <w:p w14:paraId="67D700AE">
                  <w:pPr>
                    <w:numPr>
                      <w:ilvl w:val="0"/>
                      <w:numId w:val="0"/>
                    </w:numPr>
                    <w:spacing w:line="360" w:lineRule="auto"/>
                    <w:jc w:val="center"/>
                    <w:rPr>
                      <w:b/>
                      <w:kern w:val="0"/>
                      <w:sz w:val="20"/>
                    </w:rPr>
                  </w:pPr>
                  <w:r>
                    <w:rPr>
                      <w:b/>
                      <w:kern w:val="0"/>
                      <w:sz w:val="20"/>
                    </w:rPr>
                    <w:drawing>
                      <wp:inline distT="0" distB="0" distL="0" distR="0">
                        <wp:extent cx="2342515" cy="2004060"/>
                        <wp:effectExtent l="0" t="0" r="6985" b="2540"/>
                        <wp:docPr id="700950226" name="图片 5" descr="图形用户界面, 应用程序&#10;&#10;AI 生成的内容可能不正确。"/>
                        <wp:cNvGraphicFramePr/>
                        <a:graphic xmlns:a="http://schemas.openxmlformats.org/drawingml/2006/main">
                          <a:graphicData uri="http://schemas.openxmlformats.org/drawingml/2006/picture">
                            <pic:pic xmlns:pic="http://schemas.openxmlformats.org/drawingml/2006/picture">
                              <pic:nvPicPr>
                                <pic:cNvPr id="700950226" name="图片 5" descr="图形用户界面, 应用程序&#10;&#10;AI 生成的内容可能不正确。"/>
                                <pic:cNvPicPr/>
                              </pic:nvPicPr>
                              <pic:blipFill>
                                <a:blip r:embed="rId30"/>
                                <a:srcRect l="12605" t="8489" b="7185"/>
                                <a:stretch>
                                  <a:fillRect/>
                                </a:stretch>
                              </pic:blipFill>
                              <pic:spPr>
                                <a:xfrm>
                                  <a:off x="0" y="0"/>
                                  <a:ext cx="2342515" cy="2004060"/>
                                </a:xfrm>
                                <a:prstGeom prst="rect">
                                  <a:avLst/>
                                </a:prstGeom>
                              </pic:spPr>
                            </pic:pic>
                          </a:graphicData>
                        </a:graphic>
                      </wp:inline>
                    </w:drawing>
                  </w:r>
                </w:p>
                <w:p w14:paraId="5AB095FF">
                  <w:pPr>
                    <w:numPr>
                      <w:ilvl w:val="0"/>
                      <w:numId w:val="0"/>
                    </w:numPr>
                    <w:spacing w:line="360" w:lineRule="auto"/>
                    <w:jc w:val="center"/>
                    <w:rPr>
                      <w:rFonts w:hint="default" w:eastAsia="宋体"/>
                      <w:b/>
                      <w:kern w:val="0"/>
                      <w:sz w:val="20"/>
                      <w:lang w:val="en-US" w:eastAsia="zh-CN"/>
                    </w:rPr>
                  </w:pPr>
                  <w:r>
                    <w:rPr>
                      <w:rFonts w:hint="eastAsia" w:ascii="等线" w:hAnsi="等线" w:eastAsia="等线" w:cs="等线"/>
                      <w:b/>
                      <w:kern w:val="0"/>
                      <w:sz w:val="16"/>
                      <w:szCs w:val="16"/>
                      <w:lang w:val="en-US" w:eastAsia="zh-CN"/>
                    </w:rPr>
                    <w:t>仿真的转移特性曲线</w:t>
                  </w:r>
                </w:p>
              </w:tc>
            </w:tr>
          </w:tbl>
          <w:p w14:paraId="0A8D908D">
            <w:pPr>
              <w:numPr>
                <w:ilvl w:val="0"/>
                <w:numId w:val="0"/>
              </w:numPr>
              <w:spacing w:line="360" w:lineRule="auto"/>
              <w:rPr>
                <w:rFonts w:hint="eastAsia" w:asciiTheme="minorEastAsia" w:hAnsiTheme="minorEastAsia" w:eastAsiaTheme="minorEastAsia" w:cstheme="minorEastAsia"/>
                <w:b w:val="0"/>
                <w:bCs/>
                <w:kern w:val="0"/>
                <w:sz w:val="21"/>
                <w:szCs w:val="21"/>
                <w:lang w:val="en-US" w:eastAsia="zh-CN"/>
              </w:rPr>
            </w:pPr>
            <w:r>
              <w:rPr>
                <w:rFonts w:hint="eastAsia" w:asciiTheme="minorEastAsia" w:hAnsiTheme="minorEastAsia" w:eastAsiaTheme="minorEastAsia" w:cstheme="minorEastAsia"/>
                <w:b/>
                <w:bCs w:val="0"/>
                <w:kern w:val="0"/>
                <w:sz w:val="21"/>
                <w:szCs w:val="21"/>
                <w:lang w:val="en-US" w:eastAsia="zh-CN"/>
              </w:rPr>
              <w:t>现象解释：</w:t>
            </w:r>
            <w:r>
              <w:rPr>
                <w:rFonts w:hint="eastAsia" w:asciiTheme="minorEastAsia" w:hAnsiTheme="minorEastAsia" w:eastAsiaTheme="minorEastAsia" w:cstheme="minorEastAsia"/>
                <w:b w:val="0"/>
                <w:bCs/>
                <w:kern w:val="0"/>
                <w:sz w:val="21"/>
                <w:szCs w:val="21"/>
                <w:lang w:val="en-US" w:eastAsia="zh-CN"/>
              </w:rPr>
              <w:t>MOSFET的转移特性，核心是看栅极电压如何控制漏极电流的大小。在栅极电压很低，未超过开启门槛时，管子是关闭的，几乎没有电流。当栅极电压超过这个门槛后，管子开启，</w:t>
            </w:r>
            <w:r>
              <w:rPr>
                <w:rFonts w:hint="eastAsia" w:asciiTheme="minorEastAsia" w:hAnsiTheme="minorEastAsia" w:eastAsiaTheme="minorEastAsia" w:cstheme="minorEastAsia"/>
                <w:b/>
                <w:bCs w:val="0"/>
                <w:kern w:val="0"/>
                <w:sz w:val="21"/>
                <w:szCs w:val="21"/>
                <w:lang w:val="en-US" w:eastAsia="zh-CN"/>
              </w:rPr>
              <w:t>其表现分两种情况</w:t>
            </w:r>
            <w:r>
              <w:rPr>
                <w:rFonts w:hint="eastAsia" w:asciiTheme="minorEastAsia" w:hAnsiTheme="minorEastAsia" w:eastAsiaTheme="minorEastAsia" w:cstheme="minorEastAsia"/>
                <w:b w:val="0"/>
                <w:bCs/>
                <w:kern w:val="0"/>
                <w:sz w:val="21"/>
                <w:szCs w:val="21"/>
                <w:lang w:val="en-US" w:eastAsia="zh-CN"/>
              </w:rPr>
              <w:t>：在非饱和区（也叫线性区），此时漏极电压相对较低，栅极电压的增加不仅会让漏极电流变大，还会让电流随漏极电压上升的“通道”变得更通畅，就像一个阻值随栅压减小的可变电阻。而在饱和区（也叫放大区），当漏极电压足够高后，电流大小主要就由栅极电压单独决定了，两者之间呈现出一种“平方关系”——即栅压增加一点，电流会显著地增加更多，并且此时电流对漏极电压的变化很不敏感，这个区域正是MOSFET用作放大器的关键所在。</w:t>
            </w:r>
          </w:p>
          <w:p w14:paraId="1E623CB0">
            <w:pPr>
              <w:numPr>
                <w:ilvl w:val="0"/>
                <w:numId w:val="0"/>
              </w:numPr>
              <w:spacing w:line="360" w:lineRule="auto"/>
              <w:rPr>
                <w:rFonts w:hint="default" w:asciiTheme="minorEastAsia" w:hAnsiTheme="minorEastAsia" w:eastAsiaTheme="minorEastAsia" w:cstheme="minorEastAsia"/>
                <w:b w:val="0"/>
                <w:bCs/>
                <w:kern w:val="0"/>
                <w:sz w:val="21"/>
                <w:szCs w:val="21"/>
                <w:lang w:val="en-US" w:eastAsia="zh-CN"/>
              </w:rPr>
            </w:pPr>
          </w:p>
          <w:p w14:paraId="158D0430">
            <w:pPr>
              <w:spacing w:line="360" w:lineRule="auto"/>
              <w:rPr>
                <w:rFonts w:hint="eastAsia"/>
                <w:b/>
                <w:bCs w:val="0"/>
                <w:kern w:val="0"/>
                <w:sz w:val="20"/>
                <w:lang w:val="en-US" w:eastAsia="zh-CN"/>
              </w:rPr>
            </w:pPr>
            <w:r>
              <w:rPr>
                <w:rFonts w:hint="eastAsia"/>
                <w:b/>
                <w:bCs w:val="0"/>
                <w:kern w:val="0"/>
                <w:sz w:val="20"/>
                <w:lang w:val="en-US" w:eastAsia="zh-CN"/>
              </w:rPr>
              <w:t>问：如何通过转移特性判断是增强型还是耗尽型？</w:t>
            </w:r>
          </w:p>
          <w:p w14:paraId="35BB1212">
            <w:pPr>
              <w:spacing w:line="360" w:lineRule="auto"/>
              <w:rPr>
                <w:rFonts w:hint="default"/>
                <w:b w:val="0"/>
                <w:bCs/>
                <w:kern w:val="0"/>
                <w:sz w:val="20"/>
                <w:lang w:val="en-US" w:eastAsia="zh-CN"/>
              </w:rPr>
            </w:pPr>
            <w:r>
              <w:rPr>
                <w:rFonts w:hint="eastAsia"/>
                <w:b/>
                <w:bCs w:val="0"/>
                <w:kern w:val="0"/>
                <w:sz w:val="20"/>
                <w:lang w:val="en-US" w:eastAsia="zh-CN"/>
              </w:rPr>
              <w:t>答：</w:t>
            </w:r>
            <w:r>
              <w:rPr>
                <w:rFonts w:hint="eastAsia"/>
                <w:b w:val="0"/>
                <w:bCs/>
                <w:kern w:val="0"/>
                <w:sz w:val="20"/>
                <w:lang w:val="en-US" w:eastAsia="zh-CN"/>
              </w:rPr>
              <w:t>通过判断阈值电压的正负即可，对于N沟道的MOSFET，若阈值电压大于零，表示增强型，需要外加电压保证反型，若阈值电压小于零，则不加电压也可保证反型，是耗尽型。对于P沟道的MOSFET，若阈值电压小于零，表示增强型，需要外加电压保证反型，若阈值电压大于零，则不加电压也可保证反型，是耗尽型。</w:t>
            </w: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34"/>
            </w:tblGrid>
            <w:tr w14:paraId="5551E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34" w:type="dxa"/>
                  <w:tcBorders>
                    <w:tl2br w:val="nil"/>
                    <w:tr2bl w:val="nil"/>
                  </w:tcBorders>
                  <w:vAlign w:val="top"/>
                </w:tcPr>
                <w:p w14:paraId="19D85AC2">
                  <w:pPr>
                    <w:spacing w:line="360" w:lineRule="auto"/>
                    <w:jc w:val="center"/>
                    <w:rPr>
                      <w:rFonts w:hint="default"/>
                      <w:b w:val="0"/>
                      <w:bCs/>
                      <w:kern w:val="0"/>
                      <w:sz w:val="20"/>
                      <w:vertAlign w:val="baseline"/>
                      <w:lang w:val="en-US" w:eastAsia="zh-CN"/>
                    </w:rPr>
                  </w:pPr>
                  <w:r>
                    <w:rPr>
                      <w:rFonts w:ascii="宋体" w:hAnsi="宋体" w:eastAsia="宋体" w:cs="宋体"/>
                      <w:sz w:val="24"/>
                      <w:szCs w:val="24"/>
                    </w:rPr>
                    <w:drawing>
                      <wp:inline distT="0" distB="0" distL="114300" distR="114300">
                        <wp:extent cx="3533140" cy="3225800"/>
                        <wp:effectExtent l="0" t="0" r="10160" b="0"/>
                        <wp:docPr id="1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IMG_256"/>
                                <pic:cNvPicPr>
                                  <a:picLocks noChangeAspect="1"/>
                                </pic:cNvPicPr>
                              </pic:nvPicPr>
                              <pic:blipFill>
                                <a:blip r:embed="rId31"/>
                                <a:stretch>
                                  <a:fillRect/>
                                </a:stretch>
                              </pic:blipFill>
                              <pic:spPr>
                                <a:xfrm>
                                  <a:off x="0" y="0"/>
                                  <a:ext cx="3533140" cy="3225800"/>
                                </a:xfrm>
                                <a:prstGeom prst="rect">
                                  <a:avLst/>
                                </a:prstGeom>
                                <a:noFill/>
                                <a:ln w="9525">
                                  <a:noFill/>
                                </a:ln>
                              </pic:spPr>
                            </pic:pic>
                          </a:graphicData>
                        </a:graphic>
                      </wp:inline>
                    </w:drawing>
                  </w:r>
                </w:p>
              </w:tc>
            </w:tr>
          </w:tbl>
          <w:p w14:paraId="3283525D">
            <w:pPr>
              <w:spacing w:line="360" w:lineRule="auto"/>
              <w:rPr>
                <w:rFonts w:hint="default"/>
                <w:b w:val="0"/>
                <w:bCs/>
                <w:kern w:val="0"/>
                <w:sz w:val="20"/>
                <w:lang w:val="en-US" w:eastAsia="zh-CN"/>
              </w:rPr>
            </w:pPr>
            <w:r>
              <w:rPr>
                <w:rFonts w:hint="eastAsia"/>
                <w:b w:val="0"/>
                <w:bCs/>
                <w:kern w:val="0"/>
                <w:sz w:val="20"/>
                <w:lang w:val="en-US" w:eastAsia="zh-CN"/>
              </w:rPr>
              <w:t>由此可知，本结构是增强型N沟道MOSFET。</w:t>
            </w:r>
          </w:p>
          <w:p w14:paraId="4BB7464D">
            <w:pPr>
              <w:spacing w:line="360" w:lineRule="auto"/>
              <w:rPr>
                <w:rFonts w:hint="eastAsia"/>
                <w:b/>
                <w:kern w:val="0"/>
                <w:sz w:val="20"/>
              </w:rPr>
            </w:pPr>
          </w:p>
          <w:p w14:paraId="68C6EC39">
            <w:pPr>
              <w:spacing w:line="360" w:lineRule="auto"/>
              <w:rPr>
                <w:rFonts w:hint="default" w:eastAsia="宋体"/>
                <w:b/>
                <w:kern w:val="0"/>
                <w:sz w:val="20"/>
                <w:lang w:val="en-US" w:eastAsia="zh-CN"/>
              </w:rPr>
            </w:pPr>
            <w:r>
              <w:rPr>
                <w:rFonts w:hint="eastAsia"/>
                <w:b/>
                <w:kern w:val="0"/>
                <w:sz w:val="20"/>
                <w:lang w:val="en-US" w:eastAsia="zh-CN"/>
              </w:rPr>
              <w:t>问：如何通过转移特性判断工作在什么区？</w:t>
            </w:r>
          </w:p>
          <w:p w14:paraId="1299D924">
            <w:pPr>
              <w:spacing w:line="360" w:lineRule="auto"/>
              <w:rPr>
                <w:rFonts w:hint="eastAsia"/>
                <w:b/>
                <w:kern w:val="0"/>
                <w:sz w:val="20"/>
                <w:lang w:val="en-US" w:eastAsia="zh-CN"/>
              </w:rPr>
            </w:pPr>
            <w:r>
              <w:rPr>
                <w:rFonts w:hint="eastAsia"/>
                <w:b/>
                <w:kern w:val="0"/>
                <w:sz w:val="20"/>
                <w:lang w:val="en-US" w:eastAsia="zh-CN"/>
              </w:rPr>
              <w:t>答：</w:t>
            </w:r>
          </w:p>
          <w:p w14:paraId="59F6235F">
            <w:pPr>
              <w:numPr>
                <w:ilvl w:val="0"/>
                <w:numId w:val="8"/>
              </w:numPr>
              <w:spacing w:line="360" w:lineRule="auto"/>
              <w:ind w:left="0" w:leftChars="0" w:firstLine="400" w:firstLineChars="200"/>
              <w:rPr>
                <w:rFonts w:hint="eastAsia"/>
                <w:b w:val="0"/>
                <w:bCs/>
                <w:kern w:val="0"/>
                <w:sz w:val="20"/>
                <w:lang w:val="en-US" w:eastAsia="zh-CN"/>
              </w:rPr>
            </w:pPr>
            <w:r>
              <w:rPr>
                <w:rFonts w:hint="eastAsia"/>
                <w:b w:val="0"/>
                <w:bCs/>
                <w:kern w:val="0"/>
                <w:sz w:val="20"/>
                <w:lang w:val="en-US" w:eastAsia="zh-CN"/>
              </w:rPr>
              <w:t>看单条曲线的趋势：转移特性曲线横轴是栅源电压，纵轴是漏极电流，参变量是漏源电压。固定一个漏源电压值，若漏极电流随栅源电压增大呈平方增长，且栅源电压超过一定值后曲线斜率逐渐变小、趋于平缓，说明管子工作在饱和区；若漏极电流随栅源电压增大呈近似线性增长，曲线斜率基本保持不变，说明工作在非饱和区（线性区）。</w:t>
            </w:r>
          </w:p>
          <w:p w14:paraId="7E815731">
            <w:pPr>
              <w:numPr>
                <w:ilvl w:val="0"/>
                <w:numId w:val="8"/>
              </w:numPr>
              <w:spacing w:line="360" w:lineRule="auto"/>
              <w:ind w:left="0" w:leftChars="0" w:firstLine="400" w:firstLineChars="200"/>
              <w:rPr>
                <w:rFonts w:hint="eastAsia" w:eastAsia="宋体"/>
                <w:b w:val="0"/>
                <w:bCs/>
                <w:kern w:val="0"/>
                <w:sz w:val="20"/>
                <w:lang w:val="en-US" w:eastAsia="zh-CN"/>
              </w:rPr>
            </w:pPr>
            <w:r>
              <w:rPr>
                <w:rFonts w:hint="eastAsia"/>
                <w:b w:val="0"/>
                <w:bCs/>
                <w:kern w:val="0"/>
                <w:sz w:val="20"/>
                <w:lang w:val="en-US" w:eastAsia="zh-CN"/>
              </w:rPr>
              <w:t>看多条曲线的重合度：同一器件的转移特性通常有多个不同漏源电压对应的曲线。饱和区中，漏极电流几乎不受漏源电压影响，因此不同漏源电压对应的曲线会高度重合；非饱和区中，漏极电流随漏源电压增大而上升，不同漏源电压对应的曲线会相互分离，漏源电压越大，曲线位置越高。</w:t>
            </w:r>
          </w:p>
          <w:p w14:paraId="44407E37">
            <w:pPr>
              <w:spacing w:line="360" w:lineRule="auto"/>
              <w:rPr>
                <w:rFonts w:hint="eastAsia"/>
                <w:b/>
                <w:kern w:val="0"/>
                <w:sz w:val="20"/>
              </w:rPr>
            </w:pP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34"/>
            </w:tblGrid>
            <w:tr w14:paraId="2A7C0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34" w:type="dxa"/>
                  <w:tcBorders>
                    <w:tl2br w:val="nil"/>
                    <w:tr2bl w:val="nil"/>
                  </w:tcBorders>
                  <w:vAlign w:val="top"/>
                </w:tcPr>
                <w:p w14:paraId="7EBEAC35">
                  <w:pPr>
                    <w:spacing w:line="360" w:lineRule="auto"/>
                    <w:rPr>
                      <w:rFonts w:hint="eastAsia"/>
                      <w:b/>
                      <w:kern w:val="0"/>
                      <w:sz w:val="20"/>
                      <w:vertAlign w:val="baseline"/>
                    </w:rPr>
                  </w:pPr>
                  <w:r>
                    <w:drawing>
                      <wp:inline distT="0" distB="0" distL="114300" distR="114300">
                        <wp:extent cx="4827905" cy="2468880"/>
                        <wp:effectExtent l="0" t="0" r="10795" b="762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32"/>
                                <a:stretch>
                                  <a:fillRect/>
                                </a:stretch>
                              </pic:blipFill>
                              <pic:spPr>
                                <a:xfrm>
                                  <a:off x="0" y="0"/>
                                  <a:ext cx="4827905" cy="2468880"/>
                                </a:xfrm>
                                <a:prstGeom prst="rect">
                                  <a:avLst/>
                                </a:prstGeom>
                                <a:noFill/>
                                <a:ln>
                                  <a:noFill/>
                                </a:ln>
                              </pic:spPr>
                            </pic:pic>
                          </a:graphicData>
                        </a:graphic>
                      </wp:inline>
                    </w:drawing>
                  </w:r>
                </w:p>
              </w:tc>
            </w:tr>
          </w:tbl>
          <w:p w14:paraId="11035EAC">
            <w:pPr>
              <w:spacing w:line="360" w:lineRule="auto"/>
              <w:rPr>
                <w:rFonts w:hint="eastAsia"/>
                <w:b/>
                <w:bCs w:val="0"/>
                <w:kern w:val="0"/>
                <w:sz w:val="20"/>
                <w:lang w:val="en-US" w:eastAsia="zh-CN"/>
              </w:rPr>
            </w:pPr>
            <w:r>
              <w:rPr>
                <w:rFonts w:hint="eastAsia"/>
                <w:b w:val="0"/>
                <w:bCs/>
                <w:kern w:val="0"/>
                <w:sz w:val="20"/>
                <w:lang w:val="en-US" w:eastAsia="zh-CN"/>
              </w:rPr>
              <w:t>由于本结构只仿真了一条曲线，根据第一条判断方法，可知，本结构工作在</w:t>
            </w:r>
            <w:r>
              <w:rPr>
                <w:rFonts w:hint="eastAsia"/>
                <w:b/>
                <w:bCs w:val="0"/>
                <w:kern w:val="0"/>
                <w:sz w:val="20"/>
                <w:lang w:val="en-US" w:eastAsia="zh-CN"/>
              </w:rPr>
              <w:t>非饱和区。</w:t>
            </w:r>
          </w:p>
          <w:p w14:paraId="76288478">
            <w:pPr>
              <w:spacing w:line="360" w:lineRule="auto"/>
              <w:rPr>
                <w:rFonts w:hint="default"/>
                <w:b/>
                <w:bCs w:val="0"/>
                <w:kern w:val="0"/>
                <w:sz w:val="20"/>
                <w:lang w:val="en-US" w:eastAsia="zh-CN"/>
              </w:rPr>
            </w:pPr>
          </w:p>
          <w:p w14:paraId="410C58CB">
            <w:pPr>
              <w:spacing w:line="360" w:lineRule="auto"/>
              <w:jc w:val="left"/>
              <w:rPr>
                <w:rFonts w:hint="eastAsia" w:asciiTheme="minorEastAsia" w:hAnsiTheme="minorEastAsia" w:eastAsiaTheme="minorEastAsia" w:cstheme="minorEastAsia"/>
                <w:b/>
                <w:bCs/>
                <w:kern w:val="0"/>
                <w:sz w:val="20"/>
                <w:szCs w:val="20"/>
              </w:rPr>
            </w:pPr>
            <w:r>
              <w:rPr>
                <w:rFonts w:hint="eastAsia" w:asciiTheme="minorEastAsia" w:hAnsiTheme="minorEastAsia" w:eastAsiaTheme="minorEastAsia" w:cstheme="minorEastAsia"/>
                <w:b/>
                <w:bCs/>
                <w:sz w:val="20"/>
                <w:szCs w:val="20"/>
                <w:lang w:val="en-US" w:eastAsia="zh-CN"/>
              </w:rPr>
              <w:t>3</w:t>
            </w:r>
            <w:r>
              <w:rPr>
                <w:rFonts w:hint="eastAsia" w:asciiTheme="minorEastAsia" w:hAnsiTheme="minorEastAsia" w:eastAsiaTheme="minorEastAsia" w:cstheme="minorEastAsia"/>
                <w:b/>
                <w:bCs/>
                <w:sz w:val="20"/>
                <w:szCs w:val="20"/>
              </w:rPr>
              <w:t>.提取MOSFET的阈值电压，判断该器件是增强型还是耗尽型；</w:t>
            </w: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34"/>
            </w:tblGrid>
            <w:tr w14:paraId="555FD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vAlign w:val="top"/>
                </w:tcPr>
                <w:p w14:paraId="6EC943B6">
                  <w:pPr>
                    <w:spacing w:line="360" w:lineRule="auto"/>
                    <w:rPr>
                      <w:rFonts w:hint="eastAsia"/>
                      <w:b/>
                      <w:kern w:val="0"/>
                      <w:sz w:val="20"/>
                      <w:vertAlign w:val="baseline"/>
                    </w:rPr>
                  </w:pPr>
                  <w:r>
                    <w:rPr>
                      <w:b/>
                      <w:kern w:val="0"/>
                      <w:sz w:val="20"/>
                    </w:rPr>
                    <w:drawing>
                      <wp:inline distT="0" distB="0" distL="0" distR="0">
                        <wp:extent cx="4860290" cy="3895090"/>
                        <wp:effectExtent l="0" t="0" r="3810" b="3810"/>
                        <wp:docPr id="842714134" name="图片 2" descr="图形用户界面, 文本, 应用程序&#10;&#10;AI 生成的内容可能不正确。"/>
                        <wp:cNvGraphicFramePr/>
                        <a:graphic xmlns:a="http://schemas.openxmlformats.org/drawingml/2006/main">
                          <a:graphicData uri="http://schemas.openxmlformats.org/drawingml/2006/picture">
                            <pic:pic xmlns:pic="http://schemas.openxmlformats.org/drawingml/2006/picture">
                              <pic:nvPicPr>
                                <pic:cNvPr id="842714134" name="图片 2" descr="图形用户界面, 文本, 应用程序&#10;&#10;AI 生成的内容可能不正确。"/>
                                <pic:cNvPicPr/>
                              </pic:nvPicPr>
                              <pic:blipFill>
                                <a:blip r:embed="rId33"/>
                                <a:srcRect t="2935" r="29160" b="8999"/>
                                <a:stretch>
                                  <a:fillRect/>
                                </a:stretch>
                              </pic:blipFill>
                              <pic:spPr>
                                <a:xfrm>
                                  <a:off x="0" y="0"/>
                                  <a:ext cx="4878313" cy="3909399"/>
                                </a:xfrm>
                                <a:prstGeom prst="rect">
                                  <a:avLst/>
                                </a:prstGeom>
                              </pic:spPr>
                            </pic:pic>
                          </a:graphicData>
                        </a:graphic>
                      </wp:inline>
                    </w:drawing>
                  </w:r>
                </w:p>
              </w:tc>
            </w:tr>
          </w:tbl>
          <w:p w14:paraId="3CA4FE24">
            <w:pPr>
              <w:spacing w:line="360" w:lineRule="auto"/>
              <w:rPr>
                <w:rFonts w:hint="default" w:eastAsia="宋体"/>
                <w:b/>
                <w:kern w:val="0"/>
                <w:sz w:val="20"/>
                <w:lang w:val="en-US" w:eastAsia="zh-CN"/>
              </w:rPr>
            </w:pPr>
            <w:r>
              <w:rPr>
                <w:rFonts w:hint="eastAsia"/>
                <w:b/>
                <w:kern w:val="0"/>
                <w:sz w:val="20"/>
                <w:lang w:val="en-US" w:eastAsia="zh-CN"/>
              </w:rPr>
              <w:t>阈值电压为0.564684V，为增强型。</w:t>
            </w:r>
          </w:p>
          <w:p w14:paraId="20FD9059">
            <w:pPr>
              <w:spacing w:line="360" w:lineRule="auto"/>
              <w:rPr>
                <w:rFonts w:hint="eastAsia"/>
                <w:b/>
                <w:kern w:val="0"/>
                <w:sz w:val="20"/>
              </w:rPr>
            </w:pPr>
          </w:p>
          <w:p w14:paraId="7747D333">
            <w:pPr>
              <w:spacing w:line="360" w:lineRule="auto"/>
              <w:rPr>
                <w:rFonts w:hint="eastAsia"/>
                <w:b/>
                <w:kern w:val="0"/>
                <w:sz w:val="20"/>
              </w:rPr>
            </w:pPr>
          </w:p>
          <w:p w14:paraId="5F4A27CE">
            <w:pPr>
              <w:spacing w:line="360" w:lineRule="auto"/>
              <w:rPr>
                <w:rFonts w:hint="eastAsia" w:asciiTheme="minorEastAsia" w:hAnsiTheme="minorEastAsia" w:eastAsiaTheme="minorEastAsia" w:cstheme="minorEastAsia"/>
                <w:b/>
                <w:bCs/>
                <w:kern w:val="0"/>
                <w:sz w:val="20"/>
                <w:szCs w:val="20"/>
              </w:rPr>
            </w:pPr>
            <w:r>
              <w:rPr>
                <w:rFonts w:hint="eastAsia" w:asciiTheme="minorEastAsia" w:hAnsiTheme="minorEastAsia" w:eastAsiaTheme="minorEastAsia" w:cstheme="minorEastAsia"/>
                <w:b/>
                <w:bCs/>
                <w:sz w:val="20"/>
                <w:szCs w:val="20"/>
                <w:lang w:val="en-US" w:eastAsia="zh-CN"/>
              </w:rPr>
              <w:t>4、</w:t>
            </w:r>
            <w:r>
              <w:rPr>
                <w:rFonts w:hint="eastAsia" w:asciiTheme="minorEastAsia" w:hAnsiTheme="minorEastAsia" w:eastAsiaTheme="minorEastAsia" w:cstheme="minorEastAsia"/>
                <w:b/>
                <w:bCs/>
                <w:sz w:val="20"/>
                <w:szCs w:val="20"/>
              </w:rPr>
              <w:t>通过仿真证明哪些量改变可以影响MOSFET的饱和区漏极电流；（</w:t>
            </w:r>
            <w:r>
              <w:rPr>
                <w:rFonts w:hint="eastAsia" w:asciiTheme="minorEastAsia" w:hAnsiTheme="minorEastAsia" w:eastAsiaTheme="minorEastAsia" w:cstheme="minorEastAsia"/>
                <w:b/>
                <w:bCs/>
                <w:color w:val="FF0000"/>
                <w:sz w:val="20"/>
                <w:szCs w:val="20"/>
              </w:rPr>
              <w:t>选做</w:t>
            </w:r>
            <w:r>
              <w:rPr>
                <w:rFonts w:hint="eastAsia" w:asciiTheme="minorEastAsia" w:hAnsiTheme="minorEastAsia" w:eastAsiaTheme="minorEastAsia" w:cstheme="minorEastAsia"/>
                <w:b/>
                <w:bCs/>
                <w:sz w:val="20"/>
                <w:szCs w:val="20"/>
              </w:rPr>
              <w:t>）</w:t>
            </w:r>
          </w:p>
          <w:p w14:paraId="4F738F7F">
            <w:pPr>
              <w:spacing w:line="360" w:lineRule="auto"/>
              <w:rPr>
                <w:rFonts w:hint="eastAsia"/>
                <w:b/>
                <w:kern w:val="0"/>
                <w:sz w:val="20"/>
                <w:lang w:val="en-US" w:eastAsia="zh-CN"/>
              </w:rPr>
            </w:pPr>
            <w:r>
              <w:rPr>
                <w:rFonts w:hint="eastAsia"/>
                <w:b/>
                <w:kern w:val="0"/>
                <w:sz w:val="20"/>
                <w:lang w:val="en-US" w:eastAsia="zh-CN"/>
              </w:rPr>
              <w:t>（1）栅源电压</w:t>
            </w:r>
          </w:p>
          <w:p w14:paraId="75A4B450">
            <w:pPr>
              <w:spacing w:line="360" w:lineRule="auto"/>
              <w:rPr>
                <w:rFonts w:hint="default"/>
                <w:b w:val="0"/>
                <w:bCs/>
                <w:kern w:val="0"/>
                <w:sz w:val="20"/>
                <w:lang w:val="en-US" w:eastAsia="zh-CN"/>
              </w:rPr>
            </w:pPr>
            <w:r>
              <w:rPr>
                <w:rFonts w:hint="eastAsia"/>
                <w:b w:val="0"/>
                <w:bCs/>
                <w:kern w:val="0"/>
                <w:sz w:val="20"/>
                <w:lang w:val="en-US" w:eastAsia="zh-CN"/>
              </w:rPr>
              <w:t>由图可以直接看出，栅源电压越大，饱和区漏极电流越大。</w:t>
            </w: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34"/>
            </w:tblGrid>
            <w:tr w14:paraId="64E37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34" w:type="dxa"/>
                  <w:tcBorders>
                    <w:tl2br w:val="nil"/>
                    <w:tr2bl w:val="nil"/>
                  </w:tcBorders>
                  <w:vAlign w:val="top"/>
                </w:tcPr>
                <w:p w14:paraId="7E3E0A62">
                  <w:pPr>
                    <w:spacing w:line="360" w:lineRule="auto"/>
                    <w:jc w:val="center"/>
                    <w:rPr>
                      <w:rFonts w:hint="eastAsia"/>
                      <w:b/>
                      <w:kern w:val="0"/>
                      <w:sz w:val="20"/>
                      <w:vertAlign w:val="baseline"/>
                      <w:lang w:val="en-US" w:eastAsia="zh-CN"/>
                    </w:rPr>
                  </w:pPr>
                  <w:r>
                    <w:rPr>
                      <w:b/>
                      <w:kern w:val="0"/>
                      <w:sz w:val="20"/>
                    </w:rPr>
                    <w:drawing>
                      <wp:inline distT="0" distB="0" distL="0" distR="0">
                        <wp:extent cx="4075430" cy="2557145"/>
                        <wp:effectExtent l="0" t="0" r="1270" b="8255"/>
                        <wp:docPr id="28" name="图片 2"/>
                        <wp:cNvGraphicFramePr/>
                        <a:graphic xmlns:a="http://schemas.openxmlformats.org/drawingml/2006/main">
                          <a:graphicData uri="http://schemas.openxmlformats.org/drawingml/2006/picture">
                            <pic:pic xmlns:pic="http://schemas.openxmlformats.org/drawingml/2006/picture">
                              <pic:nvPicPr>
                                <pic:cNvPr id="28" name="图片 2"/>
                                <pic:cNvPicPr/>
                              </pic:nvPicPr>
                              <pic:blipFill>
                                <a:blip r:embed="rId28"/>
                                <a:srcRect l="12227" t="7808" b="6619"/>
                                <a:stretch>
                                  <a:fillRect/>
                                </a:stretch>
                              </pic:blipFill>
                              <pic:spPr>
                                <a:xfrm>
                                  <a:off x="0" y="0"/>
                                  <a:ext cx="4075430" cy="2557145"/>
                                </a:xfrm>
                                <a:prstGeom prst="rect">
                                  <a:avLst/>
                                </a:prstGeom>
                              </pic:spPr>
                            </pic:pic>
                          </a:graphicData>
                        </a:graphic>
                      </wp:inline>
                    </w:drawing>
                  </w:r>
                </w:p>
              </w:tc>
            </w:tr>
          </w:tbl>
          <w:p w14:paraId="42E367FB">
            <w:pPr>
              <w:spacing w:line="360" w:lineRule="auto"/>
              <w:rPr>
                <w:rFonts w:hint="eastAsia"/>
                <w:b w:val="0"/>
                <w:bCs/>
                <w:kern w:val="0"/>
                <w:sz w:val="20"/>
                <w:lang w:val="en-US" w:eastAsia="zh-CN"/>
              </w:rPr>
            </w:pPr>
            <w:r>
              <w:rPr>
                <w:rFonts w:hint="eastAsia"/>
                <w:b w:val="0"/>
                <w:bCs/>
                <w:kern w:val="0"/>
                <w:sz w:val="20"/>
                <w:lang w:val="en-US" w:eastAsia="zh-CN"/>
              </w:rPr>
              <w:t>其实这一点从饱和区的转移特性曲线可以更加直观地看出，这里不再赘述。</w:t>
            </w:r>
          </w:p>
          <w:p w14:paraId="11F8112C">
            <w:pPr>
              <w:numPr>
                <w:ilvl w:val="0"/>
                <w:numId w:val="0"/>
              </w:numPr>
              <w:spacing w:line="360" w:lineRule="auto"/>
              <w:ind w:leftChars="0"/>
              <w:rPr>
                <w:rFonts w:hint="eastAsia"/>
                <w:b/>
                <w:kern w:val="0"/>
                <w:sz w:val="20"/>
              </w:rPr>
            </w:pPr>
            <w:r>
              <w:rPr>
                <w:rFonts w:hint="eastAsia"/>
                <w:b/>
                <w:kern w:val="0"/>
                <w:sz w:val="20"/>
                <w:lang w:eastAsia="zh-CN"/>
              </w:rPr>
              <w:t>（</w:t>
            </w:r>
            <w:r>
              <w:rPr>
                <w:rFonts w:hint="eastAsia"/>
                <w:b/>
                <w:kern w:val="0"/>
                <w:sz w:val="20"/>
                <w:lang w:val="en-US" w:eastAsia="zh-CN"/>
              </w:rPr>
              <w:t>2</w:t>
            </w:r>
            <w:r>
              <w:rPr>
                <w:rFonts w:hint="eastAsia"/>
                <w:b/>
                <w:kern w:val="0"/>
                <w:sz w:val="20"/>
                <w:lang w:eastAsia="zh-CN"/>
              </w:rPr>
              <w:t>）</w:t>
            </w:r>
            <w:r>
              <w:rPr>
                <w:rFonts w:hint="eastAsia"/>
                <w:b/>
                <w:kern w:val="0"/>
                <w:sz w:val="20"/>
              </w:rPr>
              <w:t>沟道长度</w:t>
            </w:r>
            <w:r>
              <w:rPr>
                <w:rFonts w:hint="eastAsia"/>
                <w:b/>
                <w:kern w:val="0"/>
                <w:sz w:val="20"/>
                <w:lang w:val="en-US" w:eastAsia="zh-CN"/>
              </w:rPr>
              <w:t>和漏源电压</w:t>
            </w:r>
          </w:p>
          <w:p w14:paraId="4DA0FF0C">
            <w:pPr>
              <w:spacing w:line="360" w:lineRule="auto"/>
              <w:rPr>
                <w:rFonts w:hint="eastAsia"/>
                <w:b/>
                <w:kern w:val="0"/>
                <w:sz w:val="20"/>
                <w:lang w:val="en-US" w:eastAsia="zh-CN"/>
              </w:rPr>
            </w:pPr>
            <w:r>
              <w:rPr>
                <w:rFonts w:hint="eastAsia"/>
                <w:b/>
                <w:kern w:val="0"/>
                <w:sz w:val="20"/>
                <w:lang w:val="en-US" w:eastAsia="zh-CN"/>
              </w:rPr>
              <w:t>理论预测：</w:t>
            </w:r>
          </w:p>
          <w:p w14:paraId="5A47C2B6">
            <w:pPr>
              <w:numPr>
                <w:ilvl w:val="0"/>
                <w:numId w:val="9"/>
              </w:numPr>
              <w:spacing w:line="360" w:lineRule="auto"/>
              <w:ind w:left="0" w:leftChars="0" w:firstLine="400" w:firstLineChars="200"/>
              <w:rPr>
                <w:rFonts w:hint="eastAsia"/>
                <w:b/>
                <w:kern w:val="0"/>
                <w:sz w:val="20"/>
                <w:lang w:val="en-US" w:eastAsia="zh-CN"/>
              </w:rPr>
            </w:pPr>
            <w:r>
              <w:rPr>
                <w:rFonts w:hint="eastAsia"/>
                <w:b w:val="0"/>
                <w:bCs/>
                <w:kern w:val="0"/>
                <w:sz w:val="20"/>
                <w:lang w:val="en-US" w:eastAsia="zh-CN"/>
              </w:rPr>
              <w:t>当漏源电压增大时，由于沟道长度调制效应，有效的沟道长度变短，导致沟道电阻减小，从而使得漏电流增大，即输出特性曲线上翘。</w:t>
            </w:r>
          </w:p>
          <w:p w14:paraId="63CC9185">
            <w:pPr>
              <w:numPr>
                <w:ilvl w:val="0"/>
                <w:numId w:val="9"/>
              </w:numPr>
              <w:spacing w:line="360" w:lineRule="auto"/>
              <w:ind w:left="0" w:leftChars="0" w:firstLine="400" w:firstLineChars="200"/>
              <w:rPr>
                <w:rFonts w:hint="eastAsia"/>
                <w:b/>
                <w:bCs w:val="0"/>
                <w:kern w:val="0"/>
                <w:sz w:val="20"/>
                <w:lang w:val="en-US" w:eastAsia="zh-CN"/>
              </w:rPr>
            </w:pPr>
            <w:r>
              <w:rPr>
                <w:rFonts w:hint="eastAsia"/>
                <w:b w:val="0"/>
                <w:bCs/>
                <w:kern w:val="0"/>
                <w:sz w:val="20"/>
                <w:lang w:val="en-US" w:eastAsia="zh-CN"/>
              </w:rPr>
              <w:t>当减小器件沟道长度时，沟道过短会导致源极和漏极的耗尽区在沟道中占据主导，使得栅极难以完全关闭电流，造成关不严的漏电；同时沟道内的电场变得极强，载流子速度达到饱和而不再随电压线性增加。</w:t>
            </w:r>
            <w:r>
              <w:rPr>
                <w:rFonts w:hint="eastAsia"/>
                <w:b/>
                <w:bCs w:val="0"/>
                <w:kern w:val="0"/>
                <w:sz w:val="20"/>
                <w:lang w:val="en-US" w:eastAsia="zh-CN"/>
              </w:rPr>
              <w:t>对于短沟道器件，沟道长度调制效应更加明显。</w:t>
            </w:r>
          </w:p>
          <w:p w14:paraId="3B9CFEA5">
            <w:pPr>
              <w:spacing w:line="360" w:lineRule="auto"/>
              <w:rPr>
                <w:rFonts w:hint="eastAsia"/>
                <w:b w:val="0"/>
                <w:bCs/>
                <w:kern w:val="0"/>
                <w:sz w:val="20"/>
                <w:lang w:val="en-US" w:eastAsia="zh-CN"/>
              </w:rPr>
            </w:pPr>
            <w:r>
              <w:rPr>
                <w:rFonts w:hint="eastAsia"/>
                <w:b w:val="0"/>
                <w:bCs/>
                <w:kern w:val="0"/>
                <w:sz w:val="20"/>
                <w:lang w:val="en-US" w:eastAsia="zh-CN"/>
              </w:rPr>
              <w:t>可以预测：当器件沟道变短时，随着漏源电压地提高，饱和区漏电流的增加会变得明显。</w:t>
            </w:r>
          </w:p>
          <w:p w14:paraId="47A38106">
            <w:pPr>
              <w:spacing w:line="360" w:lineRule="auto"/>
              <w:rPr>
                <w:rFonts w:hint="eastAsia"/>
                <w:b w:val="0"/>
                <w:bCs/>
                <w:kern w:val="0"/>
                <w:sz w:val="20"/>
                <w:lang w:val="en-US" w:eastAsia="zh-CN"/>
              </w:rPr>
            </w:pPr>
          </w:p>
          <w:p w14:paraId="65CE7A0C">
            <w:pPr>
              <w:spacing w:line="360" w:lineRule="auto"/>
              <w:rPr>
                <w:rFonts w:hint="eastAsia"/>
                <w:b w:val="0"/>
                <w:bCs/>
                <w:kern w:val="0"/>
                <w:sz w:val="20"/>
                <w:lang w:val="en-US" w:eastAsia="zh-CN"/>
              </w:rPr>
            </w:pPr>
          </w:p>
          <w:p w14:paraId="05C1875C">
            <w:pPr>
              <w:spacing w:line="360" w:lineRule="auto"/>
              <w:rPr>
                <w:rFonts w:hint="default"/>
                <w:b/>
                <w:bCs w:val="0"/>
                <w:kern w:val="0"/>
                <w:sz w:val="20"/>
                <w:lang w:val="en-US" w:eastAsia="zh-CN"/>
              </w:rPr>
            </w:pPr>
            <w:r>
              <w:rPr>
                <w:rFonts w:hint="eastAsia"/>
                <w:b/>
                <w:bCs w:val="0"/>
                <w:kern w:val="0"/>
                <w:sz w:val="20"/>
                <w:lang w:val="en-US" w:eastAsia="zh-CN"/>
              </w:rPr>
              <w:t>仿真</w:t>
            </w:r>
            <w:bookmarkStart w:id="0" w:name="_GoBack"/>
            <w:bookmarkEnd w:id="0"/>
            <w:r>
              <w:rPr>
                <w:rFonts w:hint="eastAsia"/>
                <w:b/>
                <w:bCs w:val="0"/>
                <w:kern w:val="0"/>
                <w:sz w:val="20"/>
                <w:lang w:val="en-US" w:eastAsia="zh-CN"/>
              </w:rPr>
              <w:t>结果：</w:t>
            </w: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34"/>
            </w:tblGrid>
            <w:tr w14:paraId="4B363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vAlign w:val="top"/>
                </w:tcPr>
                <w:p w14:paraId="34FC36CC">
                  <w:pPr>
                    <w:spacing w:line="360" w:lineRule="auto"/>
                    <w:jc w:val="center"/>
                    <w:rPr>
                      <w:b/>
                      <w:kern w:val="0"/>
                      <w:sz w:val="20"/>
                    </w:rPr>
                  </w:pPr>
                  <w:r>
                    <w:rPr>
                      <w:b/>
                      <w:kern w:val="0"/>
                      <w:sz w:val="20"/>
                    </w:rPr>
                    <w:drawing>
                      <wp:inline distT="0" distB="0" distL="0" distR="0">
                        <wp:extent cx="4517390" cy="2199005"/>
                        <wp:effectExtent l="0" t="0" r="3810" b="10795"/>
                        <wp:docPr id="609424207" name="图片 8"/>
                        <wp:cNvGraphicFramePr/>
                        <a:graphic xmlns:a="http://schemas.openxmlformats.org/drawingml/2006/main">
                          <a:graphicData uri="http://schemas.openxmlformats.org/drawingml/2006/picture">
                            <pic:pic xmlns:pic="http://schemas.openxmlformats.org/drawingml/2006/picture">
                              <pic:nvPicPr>
                                <pic:cNvPr id="609424207" name="图片 8"/>
                                <pic:cNvPicPr/>
                              </pic:nvPicPr>
                              <pic:blipFill>
                                <a:blip r:embed="rId34"/>
                                <a:srcRect l="12416" t="7923" b="7299"/>
                                <a:stretch>
                                  <a:fillRect/>
                                </a:stretch>
                              </pic:blipFill>
                              <pic:spPr>
                                <a:xfrm>
                                  <a:off x="0" y="0"/>
                                  <a:ext cx="4517390" cy="2199005"/>
                                </a:xfrm>
                                <a:prstGeom prst="rect">
                                  <a:avLst/>
                                </a:prstGeom>
                              </pic:spPr>
                            </pic:pic>
                          </a:graphicData>
                        </a:graphic>
                      </wp:inline>
                    </w:drawing>
                  </w:r>
                </w:p>
                <w:p w14:paraId="66C93FA2">
                  <w:pPr>
                    <w:spacing w:line="360" w:lineRule="auto"/>
                    <w:jc w:val="center"/>
                    <w:rPr>
                      <w:rFonts w:hint="default" w:eastAsia="宋体"/>
                      <w:b/>
                      <w:kern w:val="0"/>
                      <w:sz w:val="20"/>
                      <w:lang w:val="en-US" w:eastAsia="zh-CN"/>
                    </w:rPr>
                  </w:pPr>
                  <w:r>
                    <w:rPr>
                      <w:rFonts w:hint="eastAsia"/>
                      <w:b/>
                      <w:kern w:val="0"/>
                      <w:sz w:val="20"/>
                      <w:lang w:val="en-US" w:eastAsia="zh-CN"/>
                    </w:rPr>
                    <w:t>沟道长度200nm</w:t>
                  </w:r>
                </w:p>
              </w:tc>
            </w:tr>
            <w:tr w14:paraId="3E878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tcPr>
                <w:p w14:paraId="3450D1AC">
                  <w:pPr>
                    <w:spacing w:line="360" w:lineRule="auto"/>
                    <w:jc w:val="center"/>
                    <w:rPr>
                      <w:rFonts w:hint="eastAsia"/>
                      <w:b/>
                      <w:kern w:val="0"/>
                      <w:sz w:val="20"/>
                      <w:vertAlign w:val="baseline"/>
                    </w:rPr>
                  </w:pPr>
                  <w:r>
                    <w:rPr>
                      <w:b/>
                      <w:kern w:val="0"/>
                      <w:sz w:val="20"/>
                    </w:rPr>
                    <w:drawing>
                      <wp:inline distT="0" distB="0" distL="0" distR="0">
                        <wp:extent cx="4549775" cy="2388235"/>
                        <wp:effectExtent l="0" t="0" r="9525" b="12065"/>
                        <wp:docPr id="685689142" name="图片 7" descr="图形用户界面, 应用程序&#10;&#10;AI 生成的内容可能不正确。"/>
                        <wp:cNvGraphicFramePr/>
                        <a:graphic xmlns:a="http://schemas.openxmlformats.org/drawingml/2006/main">
                          <a:graphicData uri="http://schemas.openxmlformats.org/drawingml/2006/picture">
                            <pic:pic xmlns:pic="http://schemas.openxmlformats.org/drawingml/2006/picture">
                              <pic:nvPicPr>
                                <pic:cNvPr id="685689142" name="图片 7" descr="图形用户界面, 应用程序&#10;&#10;AI 生成的内容可能不正确。"/>
                                <pic:cNvPicPr/>
                              </pic:nvPicPr>
                              <pic:blipFill>
                                <a:blip r:embed="rId35"/>
                                <a:srcRect l="11975" t="8264" r="756" b="7262"/>
                                <a:stretch>
                                  <a:fillRect/>
                                </a:stretch>
                              </pic:blipFill>
                              <pic:spPr>
                                <a:xfrm>
                                  <a:off x="0" y="0"/>
                                  <a:ext cx="4549775" cy="2388235"/>
                                </a:xfrm>
                                <a:prstGeom prst="rect">
                                  <a:avLst/>
                                </a:prstGeom>
                              </pic:spPr>
                            </pic:pic>
                          </a:graphicData>
                        </a:graphic>
                      </wp:inline>
                    </w:drawing>
                  </w:r>
                </w:p>
              </w:tc>
            </w:tr>
          </w:tbl>
          <w:p w14:paraId="67D2ABBE">
            <w:pPr>
              <w:spacing w:line="360" w:lineRule="auto"/>
              <w:jc w:val="center"/>
              <w:rPr>
                <w:rFonts w:hint="default" w:eastAsia="宋体"/>
                <w:b/>
                <w:kern w:val="0"/>
                <w:sz w:val="20"/>
                <w:lang w:val="en-US" w:eastAsia="zh-CN"/>
              </w:rPr>
            </w:pPr>
            <w:r>
              <w:rPr>
                <w:rFonts w:hint="eastAsia"/>
                <w:b/>
                <w:kern w:val="0"/>
                <w:sz w:val="20"/>
                <w:lang w:val="en-US" w:eastAsia="zh-CN"/>
              </w:rPr>
              <w:t>沟道长度80nm</w:t>
            </w:r>
          </w:p>
          <w:p w14:paraId="65BD7F0B">
            <w:pPr>
              <w:spacing w:line="360" w:lineRule="auto"/>
              <w:rPr>
                <w:rFonts w:hint="eastAsia"/>
                <w:b/>
                <w:kern w:val="0"/>
                <w:sz w:val="20"/>
              </w:rPr>
            </w:pPr>
          </w:p>
          <w:p w14:paraId="536EDEAA">
            <w:pPr>
              <w:spacing w:line="360" w:lineRule="auto"/>
              <w:rPr>
                <w:rFonts w:hint="eastAsia"/>
                <w:b/>
                <w:kern w:val="0"/>
                <w:sz w:val="20"/>
              </w:rPr>
            </w:pPr>
          </w:p>
          <w:p w14:paraId="6EE0E5C0">
            <w:pPr>
              <w:spacing w:line="360" w:lineRule="auto"/>
              <w:rPr>
                <w:rFonts w:hint="eastAsia"/>
                <w:b/>
                <w:kern w:val="0"/>
                <w:sz w:val="20"/>
              </w:rPr>
            </w:pPr>
            <w:r>
              <w:rPr>
                <w:rFonts w:hint="eastAsia"/>
                <w:b/>
                <w:kern w:val="0"/>
                <w:sz w:val="20"/>
                <w:lang w:eastAsia="zh-CN"/>
              </w:rPr>
              <w:t>（</w:t>
            </w:r>
            <w:r>
              <w:rPr>
                <w:rFonts w:hint="eastAsia"/>
                <w:b/>
                <w:kern w:val="0"/>
                <w:sz w:val="20"/>
                <w:lang w:val="en-US" w:eastAsia="zh-CN"/>
              </w:rPr>
              <w:t>3</w:t>
            </w:r>
            <w:r>
              <w:rPr>
                <w:rFonts w:hint="eastAsia"/>
                <w:b/>
                <w:kern w:val="0"/>
                <w:sz w:val="20"/>
                <w:lang w:eastAsia="zh-CN"/>
              </w:rPr>
              <w:t>）</w:t>
            </w:r>
            <w:r>
              <w:rPr>
                <w:rFonts w:hint="eastAsia"/>
                <w:b/>
                <w:kern w:val="0"/>
                <w:sz w:val="20"/>
              </w:rPr>
              <w:t>氧化层厚度</w:t>
            </w:r>
          </w:p>
          <w:p w14:paraId="6141D7DE">
            <w:pPr>
              <w:spacing w:line="360" w:lineRule="auto"/>
              <w:rPr>
                <w:rFonts w:hint="eastAsia"/>
                <w:b w:val="0"/>
                <w:bCs/>
                <w:kern w:val="0"/>
                <w:sz w:val="20"/>
                <w:lang w:val="en-US" w:eastAsia="zh-CN"/>
              </w:rPr>
            </w:pPr>
            <w:r>
              <w:rPr>
                <w:rFonts w:hint="eastAsia"/>
                <w:b/>
                <w:kern w:val="0"/>
                <w:sz w:val="20"/>
                <w:lang w:val="en-US" w:eastAsia="zh-CN"/>
              </w:rPr>
              <w:t>理论预测：</w:t>
            </w:r>
            <w:r>
              <w:rPr>
                <w:rFonts w:hint="eastAsia"/>
                <w:b w:val="0"/>
                <w:bCs/>
                <w:kern w:val="0"/>
                <w:sz w:val="20"/>
                <w:lang w:val="en-US" w:eastAsia="zh-CN"/>
              </w:rPr>
              <w:t>MOSFET 工作在饱和区时，漏极电流与氧化层厚度呈负相关关系，其原理在于氧化层厚度直接决定栅极对沟道的控制能力：氧化层越薄，栅极电压形成的垂直电场强度越强，能更高效地将衬底中的载流子吸引到栅氧化层下方形成导电沟道，且沟道的导电能力会随电场强度提升而增强，最终使得相同栅源电压下饱和区漏极电流更大；反之，氧化层越厚，栅极电场强度越弱，对载流子的吸引能力下降，沟道导电能力减弱，饱和区漏极电流也就越小。</w:t>
            </w:r>
          </w:p>
          <w:p w14:paraId="2105CD69">
            <w:pPr>
              <w:spacing w:line="360" w:lineRule="auto"/>
              <w:rPr>
                <w:rFonts w:hint="eastAsia"/>
                <w:b w:val="0"/>
                <w:bCs/>
                <w:kern w:val="0"/>
                <w:sz w:val="20"/>
                <w:lang w:val="en-US" w:eastAsia="zh-CN"/>
              </w:rPr>
            </w:pPr>
            <w:r>
              <w:rPr>
                <w:rFonts w:hint="eastAsia"/>
                <w:b w:val="0"/>
                <w:bCs/>
                <w:kern w:val="0"/>
                <w:sz w:val="20"/>
                <w:lang w:val="en-US" w:eastAsia="zh-CN"/>
              </w:rPr>
              <w:t>这一点从饱和区漏电流的公式可以直观地看出</w:t>
            </w: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34"/>
            </w:tblGrid>
            <w:tr w14:paraId="4B0D0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vAlign w:val="top"/>
                </w:tcPr>
                <w:p w14:paraId="4757FFD8">
                  <w:pPr>
                    <w:spacing w:line="360" w:lineRule="auto"/>
                  </w:pPr>
                  <w:r>
                    <w:drawing>
                      <wp:inline distT="0" distB="0" distL="114300" distR="114300">
                        <wp:extent cx="4723130" cy="1073150"/>
                        <wp:effectExtent l="0" t="0" r="1270" b="6350"/>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36"/>
                                <a:stretch>
                                  <a:fillRect/>
                                </a:stretch>
                              </pic:blipFill>
                              <pic:spPr>
                                <a:xfrm>
                                  <a:off x="0" y="0"/>
                                  <a:ext cx="4723130" cy="1073150"/>
                                </a:xfrm>
                                <a:prstGeom prst="rect">
                                  <a:avLst/>
                                </a:prstGeom>
                                <a:noFill/>
                                <a:ln>
                                  <a:noFill/>
                                </a:ln>
                              </pic:spPr>
                            </pic:pic>
                          </a:graphicData>
                        </a:graphic>
                      </wp:inline>
                    </w:drawing>
                  </w:r>
                </w:p>
                <w:p w14:paraId="2926BE82">
                  <w:pPr>
                    <w:spacing w:line="360" w:lineRule="auto"/>
                    <w:rPr>
                      <w:rFonts w:hint="default" w:eastAsia="宋体"/>
                      <w:lang w:val="en-US" w:eastAsia="zh-CN"/>
                    </w:rPr>
                  </w:pPr>
                  <w:r>
                    <w:rPr>
                      <w:rFonts w:hint="eastAsia"/>
                      <w:lang w:val="en-US" w:eastAsia="zh-CN"/>
                    </w:rPr>
                    <w:t>在饱和区，饱和区漏电流与氧化层厚度呈线性正比。</w:t>
                  </w:r>
                </w:p>
              </w:tc>
            </w:tr>
          </w:tbl>
          <w:p w14:paraId="38085083">
            <w:pPr>
              <w:spacing w:line="360" w:lineRule="auto"/>
              <w:rPr>
                <w:rFonts w:hint="default"/>
                <w:b w:val="0"/>
                <w:bCs/>
                <w:kern w:val="0"/>
                <w:sz w:val="20"/>
                <w:vertAlign w:val="baseline"/>
                <w:lang w:val="en-US" w:eastAsia="zh-CN"/>
              </w:rPr>
            </w:pPr>
            <w:r>
              <w:rPr>
                <w:rFonts w:hint="eastAsia"/>
                <w:b w:val="0"/>
                <w:bCs/>
                <w:kern w:val="0"/>
                <w:sz w:val="20"/>
                <w:lang w:val="en-US" w:eastAsia="zh-CN"/>
              </w:rPr>
              <w:t>仿真结果：</w:t>
            </w:r>
          </w:p>
          <w:tbl>
            <w:tblPr>
              <w:tblStyle w:val="7"/>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34"/>
            </w:tblGrid>
            <w:tr w14:paraId="3FEAC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vAlign w:val="top"/>
                </w:tcPr>
                <w:p w14:paraId="59CF7D0D">
                  <w:pPr>
                    <w:spacing w:line="360" w:lineRule="auto"/>
                    <w:jc w:val="center"/>
                    <w:rPr>
                      <w:b/>
                      <w:kern w:val="0"/>
                      <w:sz w:val="20"/>
                    </w:rPr>
                  </w:pPr>
                  <w:r>
                    <w:rPr>
                      <w:b/>
                      <w:kern w:val="0"/>
                      <w:sz w:val="20"/>
                    </w:rPr>
                    <w:drawing>
                      <wp:inline distT="0" distB="0" distL="0" distR="0">
                        <wp:extent cx="4705985" cy="2339975"/>
                        <wp:effectExtent l="0" t="0" r="5715" b="9525"/>
                        <wp:docPr id="16426590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59080" name="图片 2"/>
                                <pic:cNvPicPr>
                                  <a:picLocks noChangeAspect="1"/>
                                </pic:cNvPicPr>
                              </pic:nvPicPr>
                              <pic:blipFill>
                                <a:blip r:embed="rId37"/>
                                <a:stretch>
                                  <a:fillRect/>
                                </a:stretch>
                              </pic:blipFill>
                              <pic:spPr>
                                <a:xfrm>
                                  <a:off x="0" y="0"/>
                                  <a:ext cx="4705985" cy="2339975"/>
                                </a:xfrm>
                                <a:prstGeom prst="rect">
                                  <a:avLst/>
                                </a:prstGeom>
                              </pic:spPr>
                            </pic:pic>
                          </a:graphicData>
                        </a:graphic>
                      </wp:inline>
                    </w:drawing>
                  </w:r>
                </w:p>
                <w:p w14:paraId="4A0CEA49">
                  <w:pPr>
                    <w:spacing w:line="360" w:lineRule="auto"/>
                    <w:jc w:val="center"/>
                    <w:rPr>
                      <w:rFonts w:hint="default"/>
                      <w:b/>
                      <w:kern w:val="0"/>
                      <w:sz w:val="20"/>
                      <w:lang w:val="en-US" w:eastAsia="zh-CN"/>
                    </w:rPr>
                  </w:pPr>
                  <w:r>
                    <w:rPr>
                      <w:rFonts w:hint="eastAsia"/>
                      <w:b/>
                      <w:kern w:val="0"/>
                      <w:sz w:val="20"/>
                      <w:lang w:val="en-US" w:eastAsia="zh-CN"/>
                    </w:rPr>
                    <w:t>氧化层厚度0.05um</w:t>
                  </w:r>
                </w:p>
              </w:tc>
            </w:tr>
            <w:tr w14:paraId="151DC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34" w:type="dxa"/>
                  <w:tcBorders>
                    <w:tl2br w:val="nil"/>
                    <w:tr2bl w:val="nil"/>
                  </w:tcBorders>
                </w:tcPr>
                <w:p w14:paraId="35BFD81D">
                  <w:pPr>
                    <w:spacing w:line="360" w:lineRule="auto"/>
                    <w:jc w:val="center"/>
                    <w:rPr>
                      <w:rFonts w:hint="default"/>
                      <w:b w:val="0"/>
                      <w:bCs/>
                      <w:kern w:val="0"/>
                      <w:sz w:val="20"/>
                      <w:vertAlign w:val="baseline"/>
                      <w:lang w:val="en-US" w:eastAsia="zh-CN"/>
                    </w:rPr>
                  </w:pPr>
                  <w:r>
                    <w:rPr>
                      <w:b/>
                      <w:kern w:val="0"/>
                      <w:sz w:val="20"/>
                    </w:rPr>
                    <w:drawing>
                      <wp:inline distT="0" distB="0" distL="0" distR="0">
                        <wp:extent cx="4859655" cy="2547620"/>
                        <wp:effectExtent l="0" t="0" r="4445" b="5080"/>
                        <wp:docPr id="30" name="图片 8"/>
                        <wp:cNvGraphicFramePr/>
                        <a:graphic xmlns:a="http://schemas.openxmlformats.org/drawingml/2006/main">
                          <a:graphicData uri="http://schemas.openxmlformats.org/drawingml/2006/picture">
                            <pic:pic xmlns:pic="http://schemas.openxmlformats.org/drawingml/2006/picture">
                              <pic:nvPicPr>
                                <pic:cNvPr id="30" name="图片 8"/>
                                <pic:cNvPicPr/>
                              </pic:nvPicPr>
                              <pic:blipFill>
                                <a:blip r:embed="rId34"/>
                                <a:srcRect l="12416" t="7923" b="7299"/>
                                <a:stretch>
                                  <a:fillRect/>
                                </a:stretch>
                              </pic:blipFill>
                              <pic:spPr>
                                <a:xfrm>
                                  <a:off x="0" y="0"/>
                                  <a:ext cx="4859655" cy="2578273"/>
                                </a:xfrm>
                                <a:prstGeom prst="rect">
                                  <a:avLst/>
                                </a:prstGeom>
                              </pic:spPr>
                            </pic:pic>
                          </a:graphicData>
                        </a:graphic>
                      </wp:inline>
                    </w:drawing>
                  </w:r>
                </w:p>
              </w:tc>
            </w:tr>
          </w:tbl>
          <w:p w14:paraId="587AB1E8">
            <w:pPr>
              <w:spacing w:line="360" w:lineRule="auto"/>
              <w:jc w:val="center"/>
              <w:rPr>
                <w:rFonts w:hint="eastAsia"/>
                <w:b/>
                <w:kern w:val="0"/>
                <w:sz w:val="20"/>
              </w:rPr>
            </w:pPr>
            <w:r>
              <w:rPr>
                <w:rFonts w:hint="eastAsia"/>
                <w:b/>
                <w:bCs w:val="0"/>
                <w:kern w:val="0"/>
                <w:sz w:val="20"/>
                <w:lang w:val="en-US" w:eastAsia="zh-CN"/>
              </w:rPr>
              <w:t>氧化层厚度0.1um</w:t>
            </w:r>
          </w:p>
          <w:p w14:paraId="73C4D2F6">
            <w:pPr>
              <w:spacing w:line="360" w:lineRule="auto"/>
              <w:rPr>
                <w:kern w:val="0"/>
                <w:sz w:val="20"/>
              </w:rPr>
            </w:pPr>
          </w:p>
        </w:tc>
      </w:tr>
      <w:tr w14:paraId="11BC1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5" w:hRule="atLeast"/>
          <w:jc w:val="center"/>
        </w:trPr>
        <w:tc>
          <w:tcPr>
            <w:tcW w:w="8750" w:type="dxa"/>
            <w:gridSpan w:val="8"/>
          </w:tcPr>
          <w:p w14:paraId="488F32BD">
            <w:pPr>
              <w:spacing w:line="360" w:lineRule="auto"/>
              <w:rPr>
                <w:rFonts w:hint="eastAsia" w:asciiTheme="minorEastAsia" w:hAnsiTheme="minorEastAsia" w:eastAsiaTheme="minorEastAsia" w:cstheme="minorEastAsia"/>
                <w:b/>
                <w:kern w:val="0"/>
                <w:sz w:val="20"/>
                <w:szCs w:val="20"/>
              </w:rPr>
            </w:pPr>
            <w:r>
              <w:rPr>
                <w:rFonts w:hint="eastAsia" w:asciiTheme="minorEastAsia" w:hAnsiTheme="minorEastAsia" w:eastAsiaTheme="minorEastAsia" w:cstheme="minorEastAsia"/>
                <w:b/>
                <w:kern w:val="0"/>
                <w:sz w:val="20"/>
                <w:szCs w:val="20"/>
              </w:rPr>
              <w:t>【小结与讨论】</w:t>
            </w:r>
          </w:p>
          <w:p w14:paraId="1A650A8C">
            <w:pPr>
              <w:pStyle w:val="14"/>
              <w:ind w:left="42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一、课程设计小结</w:t>
            </w:r>
          </w:p>
          <w:p w14:paraId="6A94C853">
            <w:pPr>
              <w:pStyle w:val="14"/>
              <w:ind w:left="42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本次课程设计围绕N沟道增强型MOSFET的结构设计与性能仿真展开，成功完成了器件核心结构搭建、关键参数定义及电学特性仿真。结构设计上，采用“金属栅-多晶硅-栅氧化层-硅衬底”的复合堆叠结构，通过P型阱掺杂、高浓度源漏区注入等工艺设计，贴合实际CMOS集成需求；仿真过程中精准划分网格并定义材料区域，有效保障了仿真结果的可靠性。性能仿真方面，重点分析了电容电压特性、直流输出特性和转移特性，明确了器件阈值电压为0.564684V，验证了其增强型工作模式，同时探究了栅源电压、沟道长度、漏源电压及氧化层厚度对饱和区漏极电流的影响规律。</w:t>
            </w:r>
          </w:p>
          <w:p w14:paraId="269D0F32">
            <w:pPr>
              <w:pStyle w:val="14"/>
              <w:ind w:left="42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 xml:space="preserve"> 二、关键技术讨论</w:t>
            </w:r>
          </w:p>
          <w:p w14:paraId="7C67F98C">
            <w:pPr>
              <w:pStyle w:val="14"/>
              <w:ind w:left="42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（一）结构设计的合理性分析</w:t>
            </w:r>
          </w:p>
          <w:p w14:paraId="49257D7A">
            <w:pPr>
              <w:pStyle w:val="14"/>
              <w:ind w:left="42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1. 多晶硅栅极的引入是本次设计的核心亮点，既解决了金属栅与栅氧化层的高温互扩散问题，又通过高浓度N型掺杂精准调控栅极功函数，使阈值电压处于合理范围，保障了器件的稳定开启与特性调控。</w:t>
            </w:r>
          </w:p>
          <w:p w14:paraId="46A305C1">
            <w:pPr>
              <w:pStyle w:val="14"/>
              <w:ind w:left="42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2. P型阱结构的采用而非整体P型衬底，充分考虑了集成电路中CMOS兼容需求，为后续NMOS与PMOS的集成预留了工艺空间，体现了设计的实用性与前瞻性。</w:t>
            </w:r>
          </w:p>
          <w:p w14:paraId="10AD465C">
            <w:pPr>
              <w:pStyle w:val="14"/>
              <w:ind w:left="42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3. 栅氧区的极致网格加密设计，有效提升了栅极电场分布的仿真精度，为氧化层厚度对器件性能影响的分析提供了可靠的数据支撑。</w:t>
            </w:r>
          </w:p>
          <w:p w14:paraId="477098CE">
            <w:pPr>
              <w:pStyle w:val="14"/>
              <w:ind w:left="42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（二）性能仿真结果的深度解读</w:t>
            </w:r>
          </w:p>
          <w:p w14:paraId="5A237A80">
            <w:pPr>
              <w:pStyle w:val="14"/>
              <w:ind w:left="42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1. 电容电压特性曲线呈现出典型的“U”形（低频）与“平台形”（高频）差异，印证了不同频率下半导体表面载流子响应速度的影响机制，与MOS电容的物理工作原理高度契合。</w:t>
            </w:r>
          </w:p>
          <w:p w14:paraId="7E4A4B46">
            <w:pPr>
              <w:pStyle w:val="14"/>
              <w:ind w:left="42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2. 输出特性曲线清晰展现了线性区、饱和区的划分及沟道长度调制效应，转移特性则直观反映了栅极电压对漏极电流的控制规律，为器件在开关与放大电路中的应用提供了性能依据。</w:t>
            </w:r>
          </w:p>
          <w:p w14:paraId="6C932759">
            <w:pPr>
              <w:pStyle w:val="14"/>
              <w:ind w:left="42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3. 氧化层厚度与饱和区漏极电流的负相关关系，通过理论预测与仿真结果相互验证，表明栅极电场强度对沟道导电能力的调控是MOSFET工作的核心机制，也为器件性能优化提供了明确方向。</w:t>
            </w:r>
          </w:p>
          <w:p w14:paraId="082BAFAB">
            <w:pPr>
              <w:pStyle w:val="14"/>
              <w:ind w:left="42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（三）设计局限与改进方向</w:t>
            </w:r>
          </w:p>
          <w:p w14:paraId="6C74950A">
            <w:pPr>
              <w:pStyle w:val="14"/>
              <w:ind w:left="42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1. 本次仿真仅针对单一沟道长度与氧化层厚度的器件进行分析，后续可增加多组参数对比仿真，进一步量化结构参数对器件阈值电压、跨导等关键性能指标的影响程度。</w:t>
            </w:r>
          </w:p>
          <w:p w14:paraId="613525AF">
            <w:pPr>
              <w:pStyle w:val="14"/>
              <w:ind w:left="42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2. 仿真过程中未考虑温度、漏致阈值滚降等非理想效应，实际应用中需补充相关仿真分析，使设计更贴近器件的真实工作场景。</w:t>
            </w:r>
          </w:p>
          <w:p w14:paraId="7347AEBB">
            <w:pPr>
              <w:pStyle w:val="14"/>
              <w:ind w:left="42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3. 工艺实现层面，可进一步优化掺杂剖面设计与栅氧化层生长工艺参数，减少界面态对器件性能的影响，提升器件的可靠性与稳定性。</w:t>
            </w:r>
          </w:p>
          <w:p w14:paraId="5141F502">
            <w:pPr>
              <w:pStyle w:val="14"/>
              <w:ind w:left="420" w:firstLine="0" w:firstLineChars="0"/>
              <w:jc w:val="left"/>
              <w:rPr>
                <w:rFonts w:hint="eastAsia" w:asciiTheme="minorEastAsia" w:hAnsiTheme="minorEastAsia" w:eastAsiaTheme="minorEastAsia" w:cstheme="minorEastAsia"/>
                <w:kern w:val="0"/>
                <w:sz w:val="20"/>
                <w:szCs w:val="20"/>
              </w:rPr>
            </w:pPr>
          </w:p>
          <w:p w14:paraId="24474AB4">
            <w:pPr>
              <w:pStyle w:val="14"/>
              <w:ind w:left="42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三、总结</w:t>
            </w:r>
          </w:p>
          <w:p w14:paraId="389A47AA">
            <w:pPr>
              <w:pStyle w:val="14"/>
              <w:ind w:left="420" w:firstLine="0" w:firstLineChars="0"/>
              <w:jc w:val="left"/>
              <w:rPr>
                <w:rFonts w:hint="eastAsia" w:asciiTheme="minorEastAsia" w:hAnsiTheme="minorEastAsia" w:eastAsiaTheme="minorEastAsia" w:cstheme="minorEastAsia"/>
                <w:kern w:val="0"/>
                <w:sz w:val="20"/>
                <w:szCs w:val="20"/>
              </w:rPr>
            </w:pPr>
            <w:r>
              <w:rPr>
                <w:rFonts w:hint="eastAsia" w:asciiTheme="minorEastAsia" w:hAnsiTheme="minorEastAsia" w:eastAsiaTheme="minorEastAsia" w:cstheme="minorEastAsia"/>
                <w:kern w:val="0"/>
                <w:sz w:val="20"/>
                <w:szCs w:val="20"/>
              </w:rPr>
              <w:t>本次课程设计通过理论分析与仿真实践相结合的方式，深入理解了MOSFET的结构原理与性能调控机制，掌握了Silvaco Atlas仿真工具的核心应用方法。设计过程中对器件结构与工艺兼容性的考量、对仿真结果的物理机制解读，不仅提升了集成电路设计的实践能力，也为后续复杂器件设计与集成电路系统集成奠定了坚实基础。</w:t>
            </w:r>
          </w:p>
          <w:p w14:paraId="746E7FA4">
            <w:pPr>
              <w:pStyle w:val="14"/>
              <w:ind w:left="420" w:firstLine="0" w:firstLineChars="0"/>
              <w:jc w:val="left"/>
              <w:rPr>
                <w:rFonts w:hint="eastAsia" w:asciiTheme="minorEastAsia" w:hAnsiTheme="minorEastAsia" w:eastAsiaTheme="minorEastAsia" w:cstheme="minorEastAsia"/>
                <w:kern w:val="0"/>
                <w:sz w:val="20"/>
                <w:szCs w:val="20"/>
              </w:rPr>
            </w:pPr>
          </w:p>
        </w:tc>
      </w:tr>
    </w:tbl>
    <w:p w14:paraId="77E91105">
      <w:pPr>
        <w:spacing w:line="360" w:lineRule="auto"/>
        <w:ind w:firstLine="420" w:firstLineChars="200"/>
        <w:rPr>
          <w:rFonts w:hint="eastAsia"/>
        </w:rPr>
      </w:pPr>
      <w:r>
        <w:rPr>
          <w:rFonts w:hint="eastAsia"/>
        </w:rPr>
        <w:t>附录（仿真代码）：</w:t>
      </w:r>
    </w:p>
    <w:p w14:paraId="34458C14">
      <w:pPr>
        <w:spacing w:line="360" w:lineRule="auto"/>
        <w:jc w:val="center"/>
        <w:rPr>
          <w:rFonts w:hint="default" w:eastAsia="宋体"/>
          <w:b/>
          <w:bCs/>
          <w:lang w:val="en-US" w:eastAsia="zh-CN"/>
        </w:rPr>
      </w:pPr>
      <w:r>
        <w:rPr>
          <w:rFonts w:hint="eastAsia"/>
          <w:b/>
          <w:bCs/>
          <w:lang w:val="en-US" w:eastAsia="zh-CN"/>
        </w:rPr>
        <w:t>MOSFET结构</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9286"/>
      </w:tblGrid>
      <w:tr w14:paraId="0EDAF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shd w:val="clear" w:color="auto" w:fill="D7D7D7" w:themeFill="background1" w:themeFillShade="D8"/>
            <w:vAlign w:val="top"/>
          </w:tcPr>
          <w:p w14:paraId="10CA8DD2">
            <w:pPr>
              <w:spacing w:line="360" w:lineRule="auto"/>
              <w:rPr>
                <w:rFonts w:hint="eastAsia"/>
                <w:vertAlign w:val="baseline"/>
              </w:rPr>
            </w:pPr>
            <w:r>
              <w:rPr>
                <w:rFonts w:hint="eastAsia"/>
                <w:vertAlign w:val="baseline"/>
              </w:rPr>
              <w:t>go atlas</w:t>
            </w:r>
          </w:p>
          <w:p w14:paraId="06F2BDC1">
            <w:pPr>
              <w:spacing w:line="360" w:lineRule="auto"/>
              <w:rPr>
                <w:rFonts w:hint="eastAsia"/>
                <w:vertAlign w:val="baseline"/>
              </w:rPr>
            </w:pPr>
          </w:p>
          <w:p w14:paraId="64DF03B0">
            <w:pPr>
              <w:spacing w:line="360" w:lineRule="auto"/>
              <w:rPr>
                <w:rFonts w:hint="eastAsia"/>
                <w:vertAlign w:val="baseline"/>
              </w:rPr>
            </w:pPr>
            <w:r>
              <w:rPr>
                <w:rFonts w:hint="eastAsia"/>
                <w:vertAlign w:val="baseline"/>
              </w:rPr>
              <w:t xml:space="preserve">mesh </w:t>
            </w:r>
          </w:p>
          <w:p w14:paraId="15CF19F5">
            <w:pPr>
              <w:spacing w:line="360" w:lineRule="auto"/>
              <w:rPr>
                <w:rFonts w:hint="eastAsia"/>
                <w:vertAlign w:val="baseline"/>
              </w:rPr>
            </w:pPr>
          </w:p>
          <w:p w14:paraId="53302D9D">
            <w:pPr>
              <w:spacing w:line="360" w:lineRule="auto"/>
              <w:rPr>
                <w:rFonts w:hint="eastAsia"/>
                <w:vertAlign w:val="baseline"/>
              </w:rPr>
            </w:pPr>
            <w:r>
              <w:rPr>
                <w:rFonts w:hint="eastAsia"/>
                <w:vertAlign w:val="baseline"/>
              </w:rPr>
              <w:t>#####################################</w:t>
            </w:r>
          </w:p>
          <w:p w14:paraId="6D61F986">
            <w:pPr>
              <w:spacing w:line="360" w:lineRule="auto"/>
              <w:rPr>
                <w:rFonts w:hint="eastAsia"/>
                <w:vertAlign w:val="baseline"/>
              </w:rPr>
            </w:pPr>
            <w:r>
              <w:rPr>
                <w:rFonts w:hint="eastAsia"/>
                <w:vertAlign w:val="baseline"/>
              </w:rPr>
              <w:t>x.m l=-0.10   spacing=0.08</w:t>
            </w:r>
          </w:p>
          <w:p w14:paraId="3BE0A28F">
            <w:pPr>
              <w:spacing w:line="360" w:lineRule="auto"/>
              <w:rPr>
                <w:rFonts w:hint="eastAsia"/>
                <w:vertAlign w:val="baseline"/>
              </w:rPr>
            </w:pPr>
            <w:r>
              <w:rPr>
                <w:rFonts w:hint="eastAsia"/>
                <w:vertAlign w:val="baseline"/>
              </w:rPr>
              <w:t>x.m l=-0.02   spacing=0.005</w:t>
            </w:r>
          </w:p>
          <w:p w14:paraId="55845E30">
            <w:pPr>
              <w:spacing w:line="360" w:lineRule="auto"/>
              <w:rPr>
                <w:rFonts w:hint="eastAsia"/>
                <w:vertAlign w:val="baseline"/>
              </w:rPr>
            </w:pPr>
            <w:r>
              <w:rPr>
                <w:rFonts w:hint="eastAsia"/>
                <w:vertAlign w:val="baseline"/>
              </w:rPr>
              <w:t>x.m l=0.30  spacing=0.005</w:t>
            </w:r>
          </w:p>
          <w:p w14:paraId="0640EA88">
            <w:pPr>
              <w:spacing w:line="360" w:lineRule="auto"/>
              <w:rPr>
                <w:rFonts w:hint="eastAsia"/>
                <w:vertAlign w:val="baseline"/>
              </w:rPr>
            </w:pPr>
            <w:r>
              <w:rPr>
                <w:rFonts w:hint="eastAsia"/>
                <w:vertAlign w:val="baseline"/>
              </w:rPr>
              <w:t>x.m l=0.38   spacing=0.08</w:t>
            </w:r>
          </w:p>
          <w:p w14:paraId="0C5AA002">
            <w:pPr>
              <w:spacing w:line="360" w:lineRule="auto"/>
              <w:rPr>
                <w:rFonts w:hint="eastAsia"/>
                <w:vertAlign w:val="baseline"/>
              </w:rPr>
            </w:pPr>
          </w:p>
          <w:p w14:paraId="72044684">
            <w:pPr>
              <w:spacing w:line="360" w:lineRule="auto"/>
              <w:rPr>
                <w:rFonts w:hint="eastAsia"/>
                <w:vertAlign w:val="baseline"/>
              </w:rPr>
            </w:pPr>
          </w:p>
          <w:p w14:paraId="195E50AE">
            <w:pPr>
              <w:spacing w:line="360" w:lineRule="auto"/>
              <w:rPr>
                <w:rFonts w:hint="eastAsia"/>
                <w:vertAlign w:val="baseline"/>
              </w:rPr>
            </w:pPr>
          </w:p>
          <w:p w14:paraId="6240C077">
            <w:pPr>
              <w:spacing w:line="360" w:lineRule="auto"/>
              <w:rPr>
                <w:rFonts w:hint="eastAsia"/>
                <w:vertAlign w:val="baseline"/>
              </w:rPr>
            </w:pPr>
            <w:r>
              <w:rPr>
                <w:rFonts w:hint="eastAsia"/>
                <w:vertAlign w:val="baseline"/>
              </w:rPr>
              <w:t>####################################</w:t>
            </w:r>
          </w:p>
          <w:p w14:paraId="046206E0">
            <w:pPr>
              <w:spacing w:line="360" w:lineRule="auto"/>
              <w:rPr>
                <w:rFonts w:hint="eastAsia"/>
                <w:vertAlign w:val="baseline"/>
              </w:rPr>
            </w:pPr>
            <w:r>
              <w:rPr>
                <w:rFonts w:hint="eastAsia"/>
                <w:vertAlign w:val="baseline"/>
              </w:rPr>
              <w:t>y.m l=0 spacing=0.02</w:t>
            </w:r>
          </w:p>
          <w:p w14:paraId="6F30FC4E">
            <w:pPr>
              <w:spacing w:line="360" w:lineRule="auto"/>
              <w:rPr>
                <w:rFonts w:hint="eastAsia"/>
                <w:vertAlign w:val="baseline"/>
              </w:rPr>
            </w:pPr>
            <w:r>
              <w:rPr>
                <w:rFonts w:hint="eastAsia"/>
                <w:vertAlign w:val="baseline"/>
              </w:rPr>
              <w:t>y.m l=-0.08 spacing=0.02</w:t>
            </w:r>
          </w:p>
          <w:p w14:paraId="42315DF5">
            <w:pPr>
              <w:spacing w:line="360" w:lineRule="auto"/>
              <w:rPr>
                <w:rFonts w:hint="eastAsia"/>
                <w:vertAlign w:val="baseline"/>
              </w:rPr>
            </w:pPr>
            <w:r>
              <w:rPr>
                <w:rFonts w:hint="eastAsia"/>
                <w:vertAlign w:val="baseline"/>
              </w:rPr>
              <w:t>y.m l=-0.15 spacing=0.001</w:t>
            </w:r>
          </w:p>
          <w:p w14:paraId="747EF05A">
            <w:pPr>
              <w:spacing w:line="360" w:lineRule="auto"/>
              <w:rPr>
                <w:rFonts w:hint="eastAsia"/>
                <w:vertAlign w:val="baseline"/>
              </w:rPr>
            </w:pPr>
            <w:r>
              <w:rPr>
                <w:rFonts w:hint="eastAsia"/>
                <w:vertAlign w:val="baseline"/>
              </w:rPr>
              <w:t>y.m l=-0.2   spacing=0.001</w:t>
            </w:r>
          </w:p>
          <w:p w14:paraId="68C72C85">
            <w:pPr>
              <w:spacing w:line="360" w:lineRule="auto"/>
              <w:rPr>
                <w:rFonts w:hint="eastAsia"/>
                <w:vertAlign w:val="baseline"/>
              </w:rPr>
            </w:pPr>
          </w:p>
          <w:p w14:paraId="67F5D3AC">
            <w:pPr>
              <w:spacing w:line="360" w:lineRule="auto"/>
              <w:rPr>
                <w:rFonts w:hint="eastAsia"/>
                <w:vertAlign w:val="baseline"/>
              </w:rPr>
            </w:pPr>
            <w:r>
              <w:rPr>
                <w:rFonts w:hint="eastAsia"/>
                <w:vertAlign w:val="baseline"/>
              </w:rPr>
              <w:t># materials</w:t>
            </w:r>
          </w:p>
          <w:p w14:paraId="27791ADC">
            <w:pPr>
              <w:spacing w:line="360" w:lineRule="auto"/>
              <w:rPr>
                <w:rFonts w:hint="eastAsia"/>
                <w:vertAlign w:val="baseline"/>
              </w:rPr>
            </w:pPr>
            <w:r>
              <w:rPr>
                <w:rFonts w:hint="eastAsia"/>
                <w:vertAlign w:val="baseline"/>
              </w:rPr>
              <w:t xml:space="preserve">region num=1 y.min=-0.15  material=silicon </w:t>
            </w:r>
          </w:p>
          <w:p w14:paraId="1C333B43">
            <w:pPr>
              <w:spacing w:line="360" w:lineRule="auto"/>
              <w:rPr>
                <w:rFonts w:hint="eastAsia"/>
                <w:vertAlign w:val="baseline"/>
              </w:rPr>
            </w:pPr>
            <w:r>
              <w:rPr>
                <w:rFonts w:hint="eastAsia"/>
                <w:vertAlign w:val="baseline"/>
              </w:rPr>
              <w:t xml:space="preserve">region num=2   y.min=-0.20 y.max=-0.15 material=oxide </w:t>
            </w:r>
          </w:p>
          <w:p w14:paraId="76567FC8">
            <w:pPr>
              <w:spacing w:line="360" w:lineRule="auto"/>
              <w:rPr>
                <w:rFonts w:hint="eastAsia"/>
                <w:vertAlign w:val="baseline"/>
              </w:rPr>
            </w:pPr>
            <w:r>
              <w:rPr>
                <w:rFonts w:hint="eastAsia"/>
                <w:vertAlign w:val="baseline"/>
              </w:rPr>
              <w:t>region num=3 x.min=0.04 x.max=0.24 y.min=-0.18 y.max=-0.155  material=poly</w:t>
            </w:r>
          </w:p>
          <w:p w14:paraId="5F55461B">
            <w:pPr>
              <w:spacing w:line="360" w:lineRule="auto"/>
              <w:rPr>
                <w:rFonts w:hint="eastAsia"/>
                <w:vertAlign w:val="baseline"/>
              </w:rPr>
            </w:pPr>
            <w:r>
              <w:rPr>
                <w:rFonts w:hint="eastAsia"/>
                <w:vertAlign w:val="baseline"/>
              </w:rPr>
              <w:t>#y.max=-0.165</w:t>
            </w:r>
          </w:p>
          <w:p w14:paraId="4DB8CA81">
            <w:pPr>
              <w:spacing w:line="360" w:lineRule="auto"/>
              <w:rPr>
                <w:rFonts w:hint="eastAsia"/>
                <w:vertAlign w:val="baseline"/>
              </w:rPr>
            </w:pPr>
            <w:r>
              <w:rPr>
                <w:rFonts w:hint="eastAsia"/>
                <w:vertAlign w:val="baseline"/>
              </w:rPr>
              <w:t># metal S</w:t>
            </w:r>
          </w:p>
          <w:p w14:paraId="1CD0D553">
            <w:pPr>
              <w:spacing w:line="360" w:lineRule="auto"/>
              <w:rPr>
                <w:rFonts w:hint="eastAsia"/>
                <w:vertAlign w:val="baseline"/>
              </w:rPr>
            </w:pPr>
            <w:r>
              <w:rPr>
                <w:rFonts w:hint="eastAsia"/>
                <w:vertAlign w:val="baseline"/>
              </w:rPr>
              <w:t>region num=4  x.min=0.01 x.max=0.03  y.min=-0.20 y.max=-0.15 material=aluminum</w:t>
            </w:r>
          </w:p>
          <w:p w14:paraId="288DB590">
            <w:pPr>
              <w:spacing w:line="360" w:lineRule="auto"/>
              <w:rPr>
                <w:rFonts w:hint="eastAsia"/>
                <w:vertAlign w:val="baseline"/>
              </w:rPr>
            </w:pPr>
            <w:r>
              <w:rPr>
                <w:rFonts w:hint="eastAsia"/>
                <w:vertAlign w:val="baseline"/>
              </w:rPr>
              <w:t>#D</w:t>
            </w:r>
          </w:p>
          <w:p w14:paraId="312F26C1">
            <w:pPr>
              <w:spacing w:line="360" w:lineRule="auto"/>
              <w:rPr>
                <w:rFonts w:hint="eastAsia"/>
                <w:vertAlign w:val="baseline"/>
              </w:rPr>
            </w:pPr>
            <w:r>
              <w:rPr>
                <w:rFonts w:hint="eastAsia"/>
                <w:vertAlign w:val="baseline"/>
              </w:rPr>
              <w:t>region num=5  x.min=0.25 x.max=0.27  y.min=-0.20 y.max=-0.15 material=aluminum</w:t>
            </w:r>
          </w:p>
          <w:p w14:paraId="365C756F">
            <w:pPr>
              <w:spacing w:line="360" w:lineRule="auto"/>
              <w:rPr>
                <w:rFonts w:hint="eastAsia"/>
                <w:vertAlign w:val="baseline"/>
              </w:rPr>
            </w:pPr>
            <w:r>
              <w:rPr>
                <w:rFonts w:hint="eastAsia"/>
                <w:vertAlign w:val="baseline"/>
              </w:rPr>
              <w:t>#G</w:t>
            </w:r>
          </w:p>
          <w:p w14:paraId="66853705">
            <w:pPr>
              <w:spacing w:line="360" w:lineRule="auto"/>
              <w:rPr>
                <w:rFonts w:hint="eastAsia"/>
                <w:vertAlign w:val="baseline"/>
              </w:rPr>
            </w:pPr>
            <w:r>
              <w:rPr>
                <w:rFonts w:hint="eastAsia"/>
                <w:vertAlign w:val="baseline"/>
              </w:rPr>
              <w:t>region num=6  x.min=0.04 x.max=0.24  y.min=-0.20 y.max=-0.18 material=aluminum</w:t>
            </w:r>
          </w:p>
          <w:p w14:paraId="726CD145">
            <w:pPr>
              <w:spacing w:line="360" w:lineRule="auto"/>
              <w:rPr>
                <w:rFonts w:hint="eastAsia"/>
                <w:vertAlign w:val="baseline"/>
              </w:rPr>
            </w:pPr>
          </w:p>
          <w:p w14:paraId="1D885421">
            <w:pPr>
              <w:spacing w:line="360" w:lineRule="auto"/>
              <w:rPr>
                <w:rFonts w:hint="eastAsia"/>
                <w:vertAlign w:val="baseline"/>
              </w:rPr>
            </w:pPr>
            <w:r>
              <w:rPr>
                <w:rFonts w:hint="eastAsia"/>
                <w:vertAlign w:val="baseline"/>
              </w:rPr>
              <w:t>electrode reg=6  name=  gate</w:t>
            </w:r>
          </w:p>
          <w:p w14:paraId="1C0C424D">
            <w:pPr>
              <w:spacing w:line="360" w:lineRule="auto"/>
              <w:rPr>
                <w:rFonts w:hint="eastAsia"/>
                <w:vertAlign w:val="baseline"/>
              </w:rPr>
            </w:pPr>
            <w:r>
              <w:rPr>
                <w:rFonts w:hint="eastAsia"/>
                <w:vertAlign w:val="baseline"/>
              </w:rPr>
              <w:t>electrode reg=4  name=  source</w:t>
            </w:r>
          </w:p>
          <w:p w14:paraId="51245220">
            <w:pPr>
              <w:spacing w:line="360" w:lineRule="auto"/>
              <w:rPr>
                <w:rFonts w:hint="eastAsia"/>
                <w:vertAlign w:val="baseline"/>
              </w:rPr>
            </w:pPr>
            <w:r>
              <w:rPr>
                <w:rFonts w:hint="eastAsia"/>
                <w:vertAlign w:val="baseline"/>
              </w:rPr>
              <w:t>electrode reg=5  name=  drain</w:t>
            </w:r>
          </w:p>
          <w:p w14:paraId="30CC2EAE">
            <w:pPr>
              <w:spacing w:line="360" w:lineRule="auto"/>
              <w:rPr>
                <w:rFonts w:hint="eastAsia"/>
                <w:vertAlign w:val="baseline"/>
              </w:rPr>
            </w:pPr>
            <w:r>
              <w:rPr>
                <w:rFonts w:hint="eastAsia"/>
                <w:vertAlign w:val="baseline"/>
              </w:rPr>
              <w:t>electrode bottom name=  substrate</w:t>
            </w:r>
          </w:p>
          <w:p w14:paraId="7E120A6B">
            <w:pPr>
              <w:spacing w:line="360" w:lineRule="auto"/>
              <w:rPr>
                <w:rFonts w:hint="eastAsia"/>
                <w:vertAlign w:val="baseline"/>
              </w:rPr>
            </w:pPr>
          </w:p>
          <w:p w14:paraId="18875D71">
            <w:pPr>
              <w:spacing w:line="360" w:lineRule="auto"/>
              <w:rPr>
                <w:rFonts w:hint="eastAsia"/>
                <w:vertAlign w:val="baseline"/>
              </w:rPr>
            </w:pPr>
          </w:p>
          <w:p w14:paraId="47378005">
            <w:pPr>
              <w:spacing w:line="360" w:lineRule="auto"/>
              <w:rPr>
                <w:rFonts w:hint="eastAsia"/>
                <w:vertAlign w:val="baseline"/>
              </w:rPr>
            </w:pPr>
            <w:r>
              <w:rPr>
                <w:rFonts w:hint="eastAsia"/>
                <w:vertAlign w:val="baseline"/>
              </w:rPr>
              <w:t xml:space="preserve">##### </w:t>
            </w:r>
          </w:p>
          <w:p w14:paraId="01B9A90F">
            <w:pPr>
              <w:spacing w:line="360" w:lineRule="auto"/>
              <w:rPr>
                <w:rFonts w:hint="eastAsia"/>
                <w:vertAlign w:val="baseline"/>
              </w:rPr>
            </w:pPr>
            <w:r>
              <w:rPr>
                <w:rFonts w:hint="eastAsia"/>
                <w:vertAlign w:val="baseline"/>
              </w:rPr>
              <w:t xml:space="preserve">doping uniform region=1 y.min=-0.15 n.type conc=5.e13 </w:t>
            </w:r>
          </w:p>
          <w:p w14:paraId="06421B34">
            <w:pPr>
              <w:spacing w:line="360" w:lineRule="auto"/>
              <w:rPr>
                <w:rFonts w:hint="eastAsia"/>
                <w:vertAlign w:val="baseline"/>
              </w:rPr>
            </w:pPr>
            <w:r>
              <w:rPr>
                <w:rFonts w:hint="eastAsia"/>
                <w:vertAlign w:val="baseline"/>
              </w:rPr>
              <w:t xml:space="preserve">doping uniform region=1 x.min=-0.02  x.max=0.30 y.max=-0.02  y.min=-0.15 p.type conc=6.e17 </w:t>
            </w:r>
          </w:p>
          <w:p w14:paraId="1AD6DFA3">
            <w:pPr>
              <w:spacing w:line="360" w:lineRule="auto"/>
              <w:rPr>
                <w:rFonts w:hint="eastAsia"/>
                <w:vertAlign w:val="baseline"/>
              </w:rPr>
            </w:pPr>
            <w:r>
              <w:rPr>
                <w:rFonts w:hint="eastAsia"/>
                <w:vertAlign w:val="baseline"/>
              </w:rPr>
              <w:t>doping uniform region=3 x.min=0.04  x.max=0.24 y.max=-0.155  y.min=-0.18 n.type conc=2.e19</w:t>
            </w:r>
          </w:p>
          <w:p w14:paraId="39FBEB93">
            <w:pPr>
              <w:spacing w:line="360" w:lineRule="auto"/>
              <w:rPr>
                <w:rFonts w:hint="eastAsia"/>
                <w:vertAlign w:val="baseline"/>
              </w:rPr>
            </w:pPr>
            <w:r>
              <w:rPr>
                <w:rFonts w:hint="eastAsia"/>
                <w:vertAlign w:val="baseline"/>
              </w:rPr>
              <w:t>doping uniform region=1 x.min=0 x.max=0.04 y.max=-0.05  y.min=-0.15 n.type concentration=1.e20</w:t>
            </w:r>
          </w:p>
          <w:p w14:paraId="3A187649">
            <w:pPr>
              <w:spacing w:line="360" w:lineRule="auto"/>
              <w:rPr>
                <w:rFonts w:hint="eastAsia"/>
                <w:vertAlign w:val="baseline"/>
              </w:rPr>
            </w:pPr>
            <w:r>
              <w:rPr>
                <w:rFonts w:hint="eastAsia"/>
                <w:vertAlign w:val="baseline"/>
              </w:rPr>
              <w:t>doping uniform region=1 x.min=0.24 x.max=0.28 y.max=-0.05  y.min=-0.15 n.type concentration=1.e20</w:t>
            </w:r>
          </w:p>
          <w:p w14:paraId="1A4B4F18">
            <w:pPr>
              <w:spacing w:line="360" w:lineRule="auto"/>
              <w:rPr>
                <w:rFonts w:hint="eastAsia"/>
                <w:vertAlign w:val="baseline"/>
              </w:rPr>
            </w:pPr>
            <w:r>
              <w:rPr>
                <w:rFonts w:hint="eastAsia"/>
                <w:vertAlign w:val="baseline"/>
              </w:rPr>
              <w:t xml:space="preserve">#x.max=0.04 </w:t>
            </w:r>
          </w:p>
          <w:p w14:paraId="17705179">
            <w:pPr>
              <w:spacing w:line="360" w:lineRule="auto"/>
              <w:rPr>
                <w:rFonts w:hint="eastAsia"/>
                <w:vertAlign w:val="baseline"/>
              </w:rPr>
            </w:pPr>
            <w:r>
              <w:rPr>
                <w:rFonts w:hint="eastAsia"/>
                <w:vertAlign w:val="baseline"/>
              </w:rPr>
              <w:t>#x.min=0.24</w:t>
            </w:r>
          </w:p>
          <w:p w14:paraId="2F84B328">
            <w:pPr>
              <w:spacing w:line="360" w:lineRule="auto"/>
              <w:rPr>
                <w:rFonts w:hint="eastAsia"/>
                <w:vertAlign w:val="baseline"/>
              </w:rPr>
            </w:pPr>
          </w:p>
          <w:p w14:paraId="017CFBCA">
            <w:pPr>
              <w:spacing w:line="360" w:lineRule="auto"/>
              <w:rPr>
                <w:rFonts w:hint="eastAsia"/>
                <w:vertAlign w:val="baseline"/>
              </w:rPr>
            </w:pPr>
            <w:r>
              <w:rPr>
                <w:rFonts w:hint="eastAsia"/>
                <w:vertAlign w:val="baseline"/>
              </w:rPr>
              <w:t>save outf=JY_V3MOSFET.str</w:t>
            </w:r>
          </w:p>
          <w:p w14:paraId="65E9D262">
            <w:pPr>
              <w:spacing w:line="360" w:lineRule="auto"/>
              <w:rPr>
                <w:rFonts w:hint="eastAsia"/>
                <w:vertAlign w:val="baseline"/>
              </w:rPr>
            </w:pPr>
            <w:r>
              <w:rPr>
                <w:rFonts w:hint="eastAsia"/>
                <w:vertAlign w:val="baseline"/>
              </w:rPr>
              <w:t>tonyplot JY_V3MOSFET.str</w:t>
            </w:r>
          </w:p>
        </w:tc>
      </w:tr>
    </w:tbl>
    <w:p w14:paraId="5F5C3456">
      <w:pPr>
        <w:numPr>
          <w:ilvl w:val="0"/>
          <w:numId w:val="0"/>
        </w:numPr>
        <w:spacing w:line="360" w:lineRule="auto"/>
        <w:jc w:val="both"/>
        <w:rPr>
          <w:rFonts w:hint="eastAsia"/>
          <w:b/>
          <w:bCs/>
          <w:lang w:val="en-US" w:eastAsia="zh-CN"/>
        </w:rPr>
      </w:pPr>
    </w:p>
    <w:p w14:paraId="57C61658">
      <w:pPr>
        <w:numPr>
          <w:ilvl w:val="0"/>
          <w:numId w:val="0"/>
        </w:numPr>
        <w:spacing w:line="360" w:lineRule="auto"/>
        <w:jc w:val="both"/>
        <w:rPr>
          <w:rFonts w:hint="eastAsia"/>
          <w:b/>
          <w:bCs/>
          <w:lang w:val="en-US" w:eastAsia="zh-CN"/>
        </w:rPr>
      </w:pPr>
    </w:p>
    <w:p w14:paraId="66F56000">
      <w:pPr>
        <w:numPr>
          <w:ilvl w:val="0"/>
          <w:numId w:val="0"/>
        </w:numPr>
        <w:spacing w:line="360" w:lineRule="auto"/>
        <w:jc w:val="both"/>
        <w:rPr>
          <w:rFonts w:hint="eastAsia"/>
          <w:b/>
          <w:bCs/>
          <w:lang w:val="en-US" w:eastAsia="zh-CN"/>
        </w:rPr>
      </w:pPr>
    </w:p>
    <w:p w14:paraId="082CA494">
      <w:pPr>
        <w:numPr>
          <w:ilvl w:val="0"/>
          <w:numId w:val="0"/>
        </w:numPr>
        <w:spacing w:line="360" w:lineRule="auto"/>
        <w:jc w:val="both"/>
        <w:rPr>
          <w:rFonts w:hint="eastAsia"/>
          <w:b/>
          <w:bCs/>
          <w:lang w:val="en-US" w:eastAsia="zh-CN"/>
        </w:rPr>
      </w:pPr>
    </w:p>
    <w:p w14:paraId="347F470E">
      <w:pPr>
        <w:numPr>
          <w:ilvl w:val="0"/>
          <w:numId w:val="0"/>
        </w:numPr>
        <w:spacing w:line="360" w:lineRule="auto"/>
        <w:jc w:val="both"/>
        <w:rPr>
          <w:rFonts w:hint="eastAsia"/>
          <w:b/>
          <w:bCs/>
          <w:lang w:val="en-US" w:eastAsia="zh-CN"/>
        </w:rPr>
      </w:pPr>
    </w:p>
    <w:p w14:paraId="75C30493">
      <w:pPr>
        <w:numPr>
          <w:ilvl w:val="0"/>
          <w:numId w:val="0"/>
        </w:numPr>
        <w:spacing w:line="360" w:lineRule="auto"/>
        <w:jc w:val="center"/>
        <w:rPr>
          <w:rFonts w:hint="eastAsia"/>
          <w:b/>
          <w:bCs/>
          <w:lang w:val="en-US" w:eastAsia="zh-CN"/>
        </w:rPr>
      </w:pPr>
      <w:r>
        <w:rPr>
          <w:rFonts w:hint="eastAsia"/>
          <w:b/>
          <w:bCs/>
          <w:lang w:val="en-US" w:eastAsia="zh-CN"/>
        </w:rPr>
        <w:t>C-V特性曲线</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9286"/>
      </w:tblGrid>
      <w:tr w14:paraId="6E431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9286" w:type="dxa"/>
            <w:shd w:val="clear" w:color="auto" w:fill="D7D7D7" w:themeFill="background1" w:themeFillShade="D8"/>
            <w:vAlign w:val="top"/>
          </w:tcPr>
          <w:p w14:paraId="6D17E26D">
            <w:pPr>
              <w:numPr>
                <w:ilvl w:val="0"/>
                <w:numId w:val="0"/>
              </w:numPr>
              <w:spacing w:line="360" w:lineRule="auto"/>
              <w:rPr>
                <w:rFonts w:hint="default"/>
                <w:vertAlign w:val="baseline"/>
                <w:lang w:val="en-US" w:eastAsia="zh-CN"/>
              </w:rPr>
            </w:pPr>
            <w:r>
              <w:rPr>
                <w:rFonts w:hint="default"/>
                <w:vertAlign w:val="baseline"/>
                <w:lang w:val="en-US" w:eastAsia="zh-CN"/>
              </w:rPr>
              <w:t>go  devedit</w:t>
            </w:r>
          </w:p>
          <w:p w14:paraId="0C36322A">
            <w:pPr>
              <w:numPr>
                <w:ilvl w:val="0"/>
                <w:numId w:val="0"/>
              </w:numPr>
              <w:spacing w:line="360" w:lineRule="auto"/>
              <w:rPr>
                <w:rFonts w:hint="default"/>
                <w:vertAlign w:val="baseline"/>
                <w:lang w:val="en-US" w:eastAsia="zh-CN"/>
              </w:rPr>
            </w:pPr>
          </w:p>
          <w:p w14:paraId="21026313">
            <w:pPr>
              <w:numPr>
                <w:ilvl w:val="0"/>
                <w:numId w:val="0"/>
              </w:numPr>
              <w:spacing w:line="360" w:lineRule="auto"/>
              <w:rPr>
                <w:rFonts w:hint="default"/>
                <w:vertAlign w:val="baseline"/>
                <w:lang w:val="en-US" w:eastAsia="zh-CN"/>
              </w:rPr>
            </w:pPr>
            <w:r>
              <w:rPr>
                <w:rFonts w:hint="default"/>
                <w:vertAlign w:val="baseline"/>
                <w:lang w:val="en-US" w:eastAsia="zh-CN"/>
              </w:rPr>
              <w:t>init infile=JY_V3MOSFET.str</w:t>
            </w:r>
          </w:p>
          <w:p w14:paraId="60792282">
            <w:pPr>
              <w:numPr>
                <w:ilvl w:val="0"/>
                <w:numId w:val="0"/>
              </w:numPr>
              <w:spacing w:line="360" w:lineRule="auto"/>
              <w:rPr>
                <w:rFonts w:hint="default"/>
                <w:vertAlign w:val="baseline"/>
                <w:lang w:val="en-US" w:eastAsia="zh-CN"/>
              </w:rPr>
            </w:pPr>
            <w:r>
              <w:rPr>
                <w:rFonts w:hint="default"/>
                <w:vertAlign w:val="baseline"/>
                <w:lang w:val="en-US" w:eastAsia="zh-CN"/>
              </w:rPr>
              <w:t>region reg=substrate name=substrate mat=Contact elec.id=4 work.func=0 points="-0.10,0 0.38,0 0.38,-0.02 -0.10,-0.02 -0.10,0"</w:t>
            </w:r>
          </w:p>
          <w:p w14:paraId="4045112C">
            <w:pPr>
              <w:numPr>
                <w:ilvl w:val="0"/>
                <w:numId w:val="0"/>
              </w:numPr>
              <w:spacing w:line="360" w:lineRule="auto"/>
              <w:rPr>
                <w:rFonts w:hint="default"/>
                <w:vertAlign w:val="baseline"/>
                <w:lang w:val="en-US" w:eastAsia="zh-CN"/>
              </w:rPr>
            </w:pPr>
            <w:r>
              <w:rPr>
                <w:rFonts w:hint="default"/>
                <w:vertAlign w:val="baseline"/>
                <w:lang w:val="en-US" w:eastAsia="zh-CN"/>
              </w:rPr>
              <w:t>base.mesh height=0.005 width=0.005</w:t>
            </w:r>
          </w:p>
          <w:p w14:paraId="2E60AC12">
            <w:pPr>
              <w:numPr>
                <w:ilvl w:val="0"/>
                <w:numId w:val="0"/>
              </w:numPr>
              <w:spacing w:line="360" w:lineRule="auto"/>
              <w:rPr>
                <w:rFonts w:hint="default"/>
                <w:vertAlign w:val="baseline"/>
                <w:lang w:val="en-US" w:eastAsia="zh-CN"/>
              </w:rPr>
            </w:pPr>
            <w:r>
              <w:rPr>
                <w:rFonts w:hint="default"/>
                <w:vertAlign w:val="baseline"/>
                <w:lang w:val="en-US" w:eastAsia="zh-CN"/>
              </w:rPr>
              <w:t>imp.refine imp="NetDoping" sensitivity=1</w:t>
            </w:r>
          </w:p>
          <w:p w14:paraId="52737731">
            <w:pPr>
              <w:numPr>
                <w:ilvl w:val="0"/>
                <w:numId w:val="0"/>
              </w:numPr>
              <w:spacing w:line="360" w:lineRule="auto"/>
              <w:rPr>
                <w:rFonts w:hint="default"/>
                <w:vertAlign w:val="baseline"/>
                <w:lang w:val="en-US" w:eastAsia="zh-CN"/>
              </w:rPr>
            </w:pPr>
            <w:r>
              <w:rPr>
                <w:rFonts w:hint="default"/>
                <w:vertAlign w:val="baseline"/>
                <w:lang w:val="en-US" w:eastAsia="zh-CN"/>
              </w:rPr>
              <w:t>imp.refine min.spacing=0.001</w:t>
            </w:r>
          </w:p>
          <w:p w14:paraId="61622E39">
            <w:pPr>
              <w:numPr>
                <w:ilvl w:val="0"/>
                <w:numId w:val="0"/>
              </w:numPr>
              <w:spacing w:line="360" w:lineRule="auto"/>
              <w:rPr>
                <w:rFonts w:hint="default"/>
                <w:vertAlign w:val="baseline"/>
                <w:lang w:val="en-US" w:eastAsia="zh-CN"/>
              </w:rPr>
            </w:pPr>
            <w:r>
              <w:rPr>
                <w:rFonts w:hint="default"/>
                <w:vertAlign w:val="baseline"/>
                <w:lang w:val="en-US" w:eastAsia="zh-CN"/>
              </w:rPr>
              <w:t>mesh mode=meshbuild</w:t>
            </w:r>
          </w:p>
          <w:p w14:paraId="647479CD">
            <w:pPr>
              <w:numPr>
                <w:ilvl w:val="0"/>
                <w:numId w:val="0"/>
              </w:numPr>
              <w:spacing w:line="360" w:lineRule="auto"/>
              <w:rPr>
                <w:rFonts w:hint="default"/>
                <w:vertAlign w:val="baseline"/>
                <w:lang w:val="en-US" w:eastAsia="zh-CN"/>
              </w:rPr>
            </w:pPr>
          </w:p>
          <w:p w14:paraId="7A3DB957">
            <w:pPr>
              <w:numPr>
                <w:ilvl w:val="0"/>
                <w:numId w:val="0"/>
              </w:numPr>
              <w:spacing w:line="360" w:lineRule="auto"/>
              <w:rPr>
                <w:rFonts w:hint="default"/>
                <w:vertAlign w:val="baseline"/>
                <w:lang w:val="en-US" w:eastAsia="zh-CN"/>
              </w:rPr>
            </w:pPr>
            <w:r>
              <w:rPr>
                <w:rFonts w:hint="default"/>
                <w:vertAlign w:val="baseline"/>
                <w:lang w:val="en-US" w:eastAsia="zh-CN"/>
              </w:rPr>
              <w:t>struct  outfile=mos1.str</w:t>
            </w:r>
          </w:p>
          <w:p w14:paraId="1495B410">
            <w:pPr>
              <w:numPr>
                <w:ilvl w:val="0"/>
                <w:numId w:val="0"/>
              </w:numPr>
              <w:spacing w:line="360" w:lineRule="auto"/>
              <w:rPr>
                <w:rFonts w:hint="default"/>
                <w:vertAlign w:val="baseline"/>
                <w:lang w:val="en-US" w:eastAsia="zh-CN"/>
              </w:rPr>
            </w:pPr>
            <w:r>
              <w:rPr>
                <w:rFonts w:hint="default"/>
                <w:vertAlign w:val="baseline"/>
                <w:lang w:val="en-US" w:eastAsia="zh-CN"/>
              </w:rPr>
              <w:t xml:space="preserve">tonyplot mos1.str </w:t>
            </w:r>
          </w:p>
          <w:p w14:paraId="2D4C3139">
            <w:pPr>
              <w:numPr>
                <w:ilvl w:val="0"/>
                <w:numId w:val="0"/>
              </w:numPr>
              <w:spacing w:line="360" w:lineRule="auto"/>
              <w:rPr>
                <w:rFonts w:hint="default"/>
                <w:vertAlign w:val="baseline"/>
                <w:lang w:val="en-US" w:eastAsia="zh-CN"/>
              </w:rPr>
            </w:pPr>
            <w:r>
              <w:rPr>
                <w:rFonts w:hint="default"/>
                <w:vertAlign w:val="baseline"/>
                <w:lang w:val="en-US" w:eastAsia="zh-CN"/>
              </w:rPr>
              <w:t>#######################################################################</w:t>
            </w:r>
          </w:p>
          <w:p w14:paraId="3780A3D2">
            <w:pPr>
              <w:numPr>
                <w:ilvl w:val="0"/>
                <w:numId w:val="0"/>
              </w:numPr>
              <w:spacing w:line="360" w:lineRule="auto"/>
              <w:rPr>
                <w:rFonts w:hint="default"/>
                <w:vertAlign w:val="baseline"/>
                <w:lang w:val="en-US" w:eastAsia="zh-CN"/>
              </w:rPr>
            </w:pPr>
            <w:r>
              <w:rPr>
                <w:rFonts w:hint="default"/>
                <w:vertAlign w:val="baseline"/>
                <w:lang w:val="en-US" w:eastAsia="zh-CN"/>
              </w:rPr>
              <w:t>go atlas</w:t>
            </w:r>
          </w:p>
          <w:p w14:paraId="11A5A07F">
            <w:pPr>
              <w:numPr>
                <w:ilvl w:val="0"/>
                <w:numId w:val="0"/>
              </w:numPr>
              <w:spacing w:line="360" w:lineRule="auto"/>
              <w:rPr>
                <w:rFonts w:hint="default"/>
                <w:vertAlign w:val="baseline"/>
                <w:lang w:val="en-US" w:eastAsia="zh-CN"/>
              </w:rPr>
            </w:pPr>
          </w:p>
          <w:p w14:paraId="3BDCF387">
            <w:pPr>
              <w:numPr>
                <w:ilvl w:val="0"/>
                <w:numId w:val="0"/>
              </w:numPr>
              <w:spacing w:line="360" w:lineRule="auto"/>
              <w:rPr>
                <w:rFonts w:hint="default"/>
                <w:vertAlign w:val="baseline"/>
                <w:lang w:val="en-US" w:eastAsia="zh-CN"/>
              </w:rPr>
            </w:pPr>
            <w:r>
              <w:rPr>
                <w:rFonts w:hint="default"/>
                <w:vertAlign w:val="baseline"/>
                <w:lang w:val="en-US" w:eastAsia="zh-CN"/>
              </w:rPr>
              <w:t>init infile=mos1.str</w:t>
            </w:r>
          </w:p>
          <w:p w14:paraId="7816FC6D">
            <w:pPr>
              <w:numPr>
                <w:ilvl w:val="0"/>
                <w:numId w:val="0"/>
              </w:numPr>
              <w:spacing w:line="360" w:lineRule="auto"/>
              <w:rPr>
                <w:rFonts w:hint="default"/>
                <w:vertAlign w:val="baseline"/>
                <w:lang w:val="en-US" w:eastAsia="zh-CN"/>
              </w:rPr>
            </w:pPr>
            <w:r>
              <w:rPr>
                <w:rFonts w:hint="default"/>
                <w:vertAlign w:val="baseline"/>
                <w:lang w:val="en-US" w:eastAsia="zh-CN"/>
              </w:rPr>
              <w:t xml:space="preserve">models  srh print </w:t>
            </w:r>
          </w:p>
          <w:p w14:paraId="409A0F02">
            <w:pPr>
              <w:numPr>
                <w:ilvl w:val="0"/>
                <w:numId w:val="0"/>
              </w:numPr>
              <w:spacing w:line="360" w:lineRule="auto"/>
              <w:rPr>
                <w:rFonts w:hint="default"/>
                <w:vertAlign w:val="baseline"/>
                <w:lang w:val="en-US" w:eastAsia="zh-CN"/>
              </w:rPr>
            </w:pPr>
            <w:r>
              <w:rPr>
                <w:rFonts w:hint="default"/>
                <w:vertAlign w:val="baseline"/>
                <w:lang w:val="en-US" w:eastAsia="zh-CN"/>
              </w:rPr>
              <w:t>method  newton  trap</w:t>
            </w:r>
          </w:p>
          <w:p w14:paraId="7646DE05">
            <w:pPr>
              <w:numPr>
                <w:ilvl w:val="0"/>
                <w:numId w:val="0"/>
              </w:numPr>
              <w:spacing w:line="360" w:lineRule="auto"/>
              <w:rPr>
                <w:rFonts w:hint="default"/>
                <w:vertAlign w:val="baseline"/>
                <w:lang w:val="en-US" w:eastAsia="zh-CN"/>
              </w:rPr>
            </w:pPr>
            <w:r>
              <w:rPr>
                <w:rFonts w:hint="default"/>
                <w:vertAlign w:val="baseline"/>
                <w:lang w:val="en-US" w:eastAsia="zh-CN"/>
              </w:rPr>
              <w:t>log outfile=mos_cv_1.log</w:t>
            </w:r>
          </w:p>
          <w:p w14:paraId="57DECF73">
            <w:pPr>
              <w:numPr>
                <w:ilvl w:val="0"/>
                <w:numId w:val="0"/>
              </w:numPr>
              <w:spacing w:line="360" w:lineRule="auto"/>
              <w:rPr>
                <w:rFonts w:hint="default"/>
                <w:vertAlign w:val="baseline"/>
                <w:lang w:val="en-US" w:eastAsia="zh-CN"/>
              </w:rPr>
            </w:pPr>
            <w:r>
              <w:rPr>
                <w:rFonts w:hint="default"/>
                <w:vertAlign w:val="baseline"/>
                <w:lang w:val="en-US" w:eastAsia="zh-CN"/>
              </w:rPr>
              <w:t>solve vgate=-10 vstep=0.5 vfinal=5.0 name=gate ac freq=1e18</w:t>
            </w:r>
          </w:p>
          <w:p w14:paraId="1348383B">
            <w:pPr>
              <w:numPr>
                <w:ilvl w:val="0"/>
                <w:numId w:val="0"/>
              </w:numPr>
              <w:spacing w:line="360" w:lineRule="auto"/>
              <w:rPr>
                <w:rFonts w:hint="default"/>
                <w:vertAlign w:val="baseline"/>
                <w:lang w:val="en-US" w:eastAsia="zh-CN"/>
              </w:rPr>
            </w:pPr>
            <w:r>
              <w:rPr>
                <w:rFonts w:hint="default"/>
                <w:vertAlign w:val="baseline"/>
                <w:lang w:val="en-US" w:eastAsia="zh-CN"/>
              </w:rPr>
              <w:t xml:space="preserve">tonyplot mos_cv_1.log </w:t>
            </w:r>
          </w:p>
          <w:p w14:paraId="6101C3A0">
            <w:pPr>
              <w:numPr>
                <w:ilvl w:val="0"/>
                <w:numId w:val="0"/>
              </w:numPr>
              <w:spacing w:line="360" w:lineRule="auto"/>
              <w:rPr>
                <w:rFonts w:hint="default"/>
                <w:vertAlign w:val="baseline"/>
                <w:lang w:val="en-US" w:eastAsia="zh-CN"/>
              </w:rPr>
            </w:pPr>
          </w:p>
          <w:p w14:paraId="5EE47230">
            <w:pPr>
              <w:numPr>
                <w:ilvl w:val="0"/>
                <w:numId w:val="0"/>
              </w:numPr>
              <w:spacing w:line="360" w:lineRule="auto"/>
              <w:rPr>
                <w:rFonts w:hint="default"/>
                <w:vertAlign w:val="baseline"/>
                <w:lang w:val="en-US" w:eastAsia="zh-CN"/>
              </w:rPr>
            </w:pPr>
            <w:r>
              <w:rPr>
                <w:rFonts w:hint="default"/>
                <w:vertAlign w:val="baseline"/>
                <w:lang w:val="en-US" w:eastAsia="zh-CN"/>
              </w:rPr>
              <w:t>quit</w:t>
            </w:r>
          </w:p>
        </w:tc>
      </w:tr>
    </w:tbl>
    <w:p w14:paraId="691375C8">
      <w:pPr>
        <w:numPr>
          <w:ilvl w:val="0"/>
          <w:numId w:val="0"/>
        </w:numPr>
        <w:spacing w:line="360" w:lineRule="auto"/>
        <w:rPr>
          <w:rFonts w:hint="default"/>
          <w:lang w:val="en-US" w:eastAsia="zh-CN"/>
        </w:rPr>
      </w:pPr>
    </w:p>
    <w:p w14:paraId="5887CEE9">
      <w:pPr>
        <w:numPr>
          <w:ilvl w:val="0"/>
          <w:numId w:val="0"/>
        </w:numPr>
        <w:spacing w:line="360" w:lineRule="auto"/>
        <w:rPr>
          <w:rFonts w:hint="default"/>
          <w:lang w:val="en-US" w:eastAsia="zh-CN"/>
        </w:rPr>
      </w:pPr>
    </w:p>
    <w:p w14:paraId="22922BBF">
      <w:pPr>
        <w:numPr>
          <w:ilvl w:val="0"/>
          <w:numId w:val="0"/>
        </w:numPr>
        <w:spacing w:line="360" w:lineRule="auto"/>
        <w:rPr>
          <w:rFonts w:hint="default"/>
          <w:lang w:val="en-US" w:eastAsia="zh-CN"/>
        </w:rPr>
      </w:pPr>
    </w:p>
    <w:p w14:paraId="6E4DC997">
      <w:pPr>
        <w:numPr>
          <w:ilvl w:val="0"/>
          <w:numId w:val="0"/>
        </w:numPr>
        <w:spacing w:line="360" w:lineRule="auto"/>
        <w:jc w:val="center"/>
        <w:rPr>
          <w:rFonts w:hint="default"/>
          <w:b/>
          <w:bCs/>
          <w:lang w:val="en-US" w:eastAsia="zh-CN"/>
        </w:rPr>
      </w:pPr>
      <w:r>
        <w:rPr>
          <w:rFonts w:hint="eastAsia"/>
          <w:b/>
          <w:bCs/>
          <w:lang w:val="en-US" w:eastAsia="zh-CN"/>
        </w:rPr>
        <w:t>直流输出特性</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9286"/>
      </w:tblGrid>
      <w:tr w14:paraId="10AAA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c>
          <w:tcPr>
            <w:tcW w:w="9286" w:type="dxa"/>
            <w:shd w:val="clear" w:color="auto" w:fill="D7D7D7" w:themeFill="background1" w:themeFillShade="D8"/>
            <w:vAlign w:val="top"/>
          </w:tcPr>
          <w:p w14:paraId="10A3E687">
            <w:pPr>
              <w:numPr>
                <w:ilvl w:val="0"/>
                <w:numId w:val="0"/>
              </w:numPr>
              <w:spacing w:line="360" w:lineRule="auto"/>
              <w:rPr>
                <w:rFonts w:hint="default"/>
                <w:vertAlign w:val="baseline"/>
                <w:lang w:val="en-US" w:eastAsia="zh-CN"/>
              </w:rPr>
            </w:pPr>
            <w:r>
              <w:rPr>
                <w:rFonts w:hint="default"/>
                <w:vertAlign w:val="baseline"/>
                <w:lang w:val="en-US" w:eastAsia="zh-CN"/>
              </w:rPr>
              <w:t>go atlas</w:t>
            </w:r>
          </w:p>
          <w:p w14:paraId="6EA19F01">
            <w:pPr>
              <w:numPr>
                <w:ilvl w:val="0"/>
                <w:numId w:val="0"/>
              </w:numPr>
              <w:spacing w:line="360" w:lineRule="auto"/>
              <w:rPr>
                <w:rFonts w:hint="default"/>
                <w:vertAlign w:val="baseline"/>
                <w:lang w:val="en-US" w:eastAsia="zh-CN"/>
              </w:rPr>
            </w:pPr>
          </w:p>
          <w:p w14:paraId="157D3234">
            <w:pPr>
              <w:numPr>
                <w:ilvl w:val="0"/>
                <w:numId w:val="0"/>
              </w:numPr>
              <w:spacing w:line="360" w:lineRule="auto"/>
              <w:rPr>
                <w:rFonts w:hint="default"/>
                <w:vertAlign w:val="baseline"/>
                <w:lang w:val="en-US" w:eastAsia="zh-CN"/>
              </w:rPr>
            </w:pPr>
            <w:r>
              <w:rPr>
                <w:rFonts w:hint="default"/>
                <w:vertAlign w:val="baseline"/>
                <w:lang w:val="en-US" w:eastAsia="zh-CN"/>
              </w:rPr>
              <w:t>init infile=JY_V3MOSFET.str</w:t>
            </w:r>
          </w:p>
          <w:p w14:paraId="23769664">
            <w:pPr>
              <w:numPr>
                <w:ilvl w:val="0"/>
                <w:numId w:val="0"/>
              </w:numPr>
              <w:spacing w:line="360" w:lineRule="auto"/>
              <w:rPr>
                <w:rFonts w:hint="default"/>
                <w:vertAlign w:val="baseline"/>
                <w:lang w:val="en-US" w:eastAsia="zh-CN"/>
              </w:rPr>
            </w:pPr>
            <w:r>
              <w:rPr>
                <w:rFonts w:hint="default"/>
                <w:vertAlign w:val="baseline"/>
                <w:lang w:val="en-US" w:eastAsia="zh-CN"/>
              </w:rPr>
              <w:t xml:space="preserve"># define the Gate workfunction </w:t>
            </w:r>
          </w:p>
          <w:p w14:paraId="6B796361">
            <w:pPr>
              <w:numPr>
                <w:ilvl w:val="0"/>
                <w:numId w:val="0"/>
              </w:numPr>
              <w:spacing w:line="360" w:lineRule="auto"/>
              <w:rPr>
                <w:rFonts w:hint="default"/>
                <w:vertAlign w:val="baseline"/>
                <w:lang w:val="en-US" w:eastAsia="zh-CN"/>
              </w:rPr>
            </w:pPr>
            <w:r>
              <w:rPr>
                <w:rFonts w:hint="default"/>
                <w:vertAlign w:val="baseline"/>
                <w:lang w:val="en-US" w:eastAsia="zh-CN"/>
              </w:rPr>
              <w:t>contact name=gate n.poly</w:t>
            </w:r>
          </w:p>
          <w:p w14:paraId="65B79B4A">
            <w:pPr>
              <w:numPr>
                <w:ilvl w:val="0"/>
                <w:numId w:val="0"/>
              </w:numPr>
              <w:spacing w:line="360" w:lineRule="auto"/>
              <w:rPr>
                <w:rFonts w:hint="default"/>
                <w:vertAlign w:val="baseline"/>
                <w:lang w:val="en-US" w:eastAsia="zh-CN"/>
              </w:rPr>
            </w:pPr>
          </w:p>
          <w:p w14:paraId="25AAD8D3">
            <w:pPr>
              <w:numPr>
                <w:ilvl w:val="0"/>
                <w:numId w:val="0"/>
              </w:numPr>
              <w:spacing w:line="360" w:lineRule="auto"/>
              <w:rPr>
                <w:rFonts w:hint="default"/>
                <w:vertAlign w:val="baseline"/>
                <w:lang w:val="en-US" w:eastAsia="zh-CN"/>
              </w:rPr>
            </w:pPr>
            <w:r>
              <w:rPr>
                <w:rFonts w:hint="default"/>
                <w:vertAlign w:val="baseline"/>
                <w:lang w:val="en-US" w:eastAsia="zh-CN"/>
              </w:rPr>
              <w:t># Define the Gate Qss</w:t>
            </w:r>
          </w:p>
          <w:p w14:paraId="5CDA96FD">
            <w:pPr>
              <w:numPr>
                <w:ilvl w:val="0"/>
                <w:numId w:val="0"/>
              </w:numPr>
              <w:spacing w:line="360" w:lineRule="auto"/>
              <w:rPr>
                <w:rFonts w:hint="default"/>
                <w:vertAlign w:val="baseline"/>
                <w:lang w:val="en-US" w:eastAsia="zh-CN"/>
              </w:rPr>
            </w:pPr>
            <w:r>
              <w:rPr>
                <w:rFonts w:hint="default"/>
                <w:vertAlign w:val="baseline"/>
                <w:lang w:val="en-US" w:eastAsia="zh-CN"/>
              </w:rPr>
              <w:t>interface qf=3e10</w:t>
            </w:r>
          </w:p>
          <w:p w14:paraId="674C2075">
            <w:pPr>
              <w:numPr>
                <w:ilvl w:val="0"/>
                <w:numId w:val="0"/>
              </w:numPr>
              <w:spacing w:line="360" w:lineRule="auto"/>
              <w:rPr>
                <w:rFonts w:hint="default"/>
                <w:vertAlign w:val="baseline"/>
                <w:lang w:val="en-US" w:eastAsia="zh-CN"/>
              </w:rPr>
            </w:pPr>
          </w:p>
          <w:p w14:paraId="5FFA4598">
            <w:pPr>
              <w:numPr>
                <w:ilvl w:val="0"/>
                <w:numId w:val="0"/>
              </w:numPr>
              <w:spacing w:line="360" w:lineRule="auto"/>
              <w:rPr>
                <w:rFonts w:hint="default"/>
                <w:vertAlign w:val="baseline"/>
                <w:lang w:val="en-US" w:eastAsia="zh-CN"/>
              </w:rPr>
            </w:pPr>
            <w:r>
              <w:rPr>
                <w:rFonts w:hint="default"/>
                <w:vertAlign w:val="baseline"/>
                <w:lang w:val="en-US" w:eastAsia="zh-CN"/>
              </w:rPr>
              <w:t xml:space="preserve"># Use the cvt mobility model for MOS </w:t>
            </w:r>
          </w:p>
          <w:p w14:paraId="2B803178">
            <w:pPr>
              <w:numPr>
                <w:ilvl w:val="0"/>
                <w:numId w:val="0"/>
              </w:numPr>
              <w:spacing w:line="360" w:lineRule="auto"/>
              <w:rPr>
                <w:rFonts w:hint="default"/>
                <w:vertAlign w:val="baseline"/>
                <w:lang w:val="en-US" w:eastAsia="zh-CN"/>
              </w:rPr>
            </w:pPr>
            <w:r>
              <w:rPr>
                <w:rFonts w:hint="default"/>
                <w:vertAlign w:val="baseline"/>
                <w:lang w:val="en-US" w:eastAsia="zh-CN"/>
              </w:rPr>
              <w:t xml:space="preserve">models cvt srh print numcarr=2 </w:t>
            </w:r>
          </w:p>
          <w:p w14:paraId="3A283083">
            <w:pPr>
              <w:numPr>
                <w:ilvl w:val="0"/>
                <w:numId w:val="0"/>
              </w:numPr>
              <w:spacing w:line="360" w:lineRule="auto"/>
              <w:rPr>
                <w:rFonts w:hint="default"/>
                <w:vertAlign w:val="baseline"/>
                <w:lang w:val="en-US" w:eastAsia="zh-CN"/>
              </w:rPr>
            </w:pPr>
            <w:r>
              <w:rPr>
                <w:rFonts w:hint="default"/>
                <w:vertAlign w:val="baseline"/>
                <w:lang w:val="en-US" w:eastAsia="zh-CN"/>
              </w:rPr>
              <w:t>method climit=1e-4 maxtrap=10</w:t>
            </w:r>
          </w:p>
          <w:p w14:paraId="6E480EBD">
            <w:pPr>
              <w:numPr>
                <w:ilvl w:val="0"/>
                <w:numId w:val="0"/>
              </w:numPr>
              <w:spacing w:line="360" w:lineRule="auto"/>
              <w:rPr>
                <w:rFonts w:hint="default"/>
                <w:vertAlign w:val="baseline"/>
                <w:lang w:val="en-US" w:eastAsia="zh-CN"/>
              </w:rPr>
            </w:pPr>
            <w:r>
              <w:rPr>
                <w:rFonts w:hint="default"/>
                <w:vertAlign w:val="baseline"/>
                <w:lang w:val="en-US" w:eastAsia="zh-CN"/>
              </w:rPr>
              <w:t xml:space="preserve"># set gate biases with Vds=0.0 </w:t>
            </w:r>
          </w:p>
          <w:p w14:paraId="4AFA5D05">
            <w:pPr>
              <w:numPr>
                <w:ilvl w:val="0"/>
                <w:numId w:val="0"/>
              </w:numPr>
              <w:spacing w:line="360" w:lineRule="auto"/>
              <w:rPr>
                <w:rFonts w:hint="default"/>
                <w:vertAlign w:val="baseline"/>
                <w:lang w:val="en-US" w:eastAsia="zh-CN"/>
              </w:rPr>
            </w:pPr>
            <w:r>
              <w:rPr>
                <w:rFonts w:hint="default"/>
                <w:vertAlign w:val="baseline"/>
                <w:lang w:val="en-US" w:eastAsia="zh-CN"/>
              </w:rPr>
              <w:t>solve init</w:t>
            </w:r>
          </w:p>
          <w:p w14:paraId="4136F00A">
            <w:pPr>
              <w:numPr>
                <w:ilvl w:val="0"/>
                <w:numId w:val="0"/>
              </w:numPr>
              <w:spacing w:line="360" w:lineRule="auto"/>
              <w:rPr>
                <w:rFonts w:hint="default"/>
                <w:vertAlign w:val="baseline"/>
                <w:lang w:val="en-US" w:eastAsia="zh-CN"/>
              </w:rPr>
            </w:pPr>
            <w:r>
              <w:rPr>
                <w:rFonts w:hint="default"/>
                <w:vertAlign w:val="baseline"/>
                <w:lang w:val="en-US" w:eastAsia="zh-CN"/>
              </w:rPr>
              <w:t>solve vgate=0.0 outf=solve_tmp1</w:t>
            </w:r>
          </w:p>
          <w:p w14:paraId="4B01BF6B">
            <w:pPr>
              <w:numPr>
                <w:ilvl w:val="0"/>
                <w:numId w:val="0"/>
              </w:numPr>
              <w:spacing w:line="360" w:lineRule="auto"/>
              <w:rPr>
                <w:rFonts w:hint="default"/>
                <w:vertAlign w:val="baseline"/>
                <w:lang w:val="en-US" w:eastAsia="zh-CN"/>
              </w:rPr>
            </w:pPr>
            <w:r>
              <w:rPr>
                <w:rFonts w:hint="default"/>
                <w:vertAlign w:val="baseline"/>
                <w:lang w:val="en-US" w:eastAsia="zh-CN"/>
              </w:rPr>
              <w:t xml:space="preserve">solve vgate=1.1 outf=solve_tmp2 </w:t>
            </w:r>
          </w:p>
          <w:p w14:paraId="672FA6F5">
            <w:pPr>
              <w:numPr>
                <w:ilvl w:val="0"/>
                <w:numId w:val="0"/>
              </w:numPr>
              <w:spacing w:line="360" w:lineRule="auto"/>
              <w:rPr>
                <w:rFonts w:hint="default"/>
                <w:vertAlign w:val="baseline"/>
                <w:lang w:val="en-US" w:eastAsia="zh-CN"/>
              </w:rPr>
            </w:pPr>
            <w:r>
              <w:rPr>
                <w:rFonts w:hint="default"/>
                <w:vertAlign w:val="baseline"/>
                <w:lang w:val="en-US" w:eastAsia="zh-CN"/>
              </w:rPr>
              <w:t xml:space="preserve">solve vgate=2.2 outf=solve_tmp3 </w:t>
            </w:r>
          </w:p>
          <w:p w14:paraId="15C46F5C">
            <w:pPr>
              <w:numPr>
                <w:ilvl w:val="0"/>
                <w:numId w:val="0"/>
              </w:numPr>
              <w:spacing w:line="360" w:lineRule="auto"/>
              <w:rPr>
                <w:rFonts w:hint="default"/>
                <w:vertAlign w:val="baseline"/>
                <w:lang w:val="en-US" w:eastAsia="zh-CN"/>
              </w:rPr>
            </w:pPr>
            <w:r>
              <w:rPr>
                <w:rFonts w:hint="default"/>
                <w:vertAlign w:val="baseline"/>
                <w:lang w:val="en-US" w:eastAsia="zh-CN"/>
              </w:rPr>
              <w:t xml:space="preserve">solve vgate=3.3 outf=solve_tmp4 </w:t>
            </w:r>
          </w:p>
          <w:p w14:paraId="302BD463">
            <w:pPr>
              <w:numPr>
                <w:ilvl w:val="0"/>
                <w:numId w:val="0"/>
              </w:numPr>
              <w:spacing w:line="360" w:lineRule="auto"/>
              <w:rPr>
                <w:rFonts w:hint="default"/>
                <w:vertAlign w:val="baseline"/>
                <w:lang w:val="en-US" w:eastAsia="zh-CN"/>
              </w:rPr>
            </w:pPr>
          </w:p>
          <w:p w14:paraId="0FF6D736">
            <w:pPr>
              <w:numPr>
                <w:ilvl w:val="0"/>
                <w:numId w:val="0"/>
              </w:numPr>
              <w:spacing w:line="360" w:lineRule="auto"/>
              <w:rPr>
                <w:rFonts w:hint="default"/>
                <w:vertAlign w:val="baseline"/>
                <w:lang w:val="en-US" w:eastAsia="zh-CN"/>
              </w:rPr>
            </w:pPr>
            <w:r>
              <w:rPr>
                <w:rFonts w:hint="default"/>
                <w:vertAlign w:val="baseline"/>
                <w:lang w:val="en-US" w:eastAsia="zh-CN"/>
              </w:rPr>
              <w:t>#load in temporary files and ramp Vds</w:t>
            </w:r>
          </w:p>
          <w:p w14:paraId="0B328365">
            <w:pPr>
              <w:numPr>
                <w:ilvl w:val="0"/>
                <w:numId w:val="0"/>
              </w:numPr>
              <w:spacing w:line="360" w:lineRule="auto"/>
              <w:rPr>
                <w:rFonts w:hint="default"/>
                <w:vertAlign w:val="baseline"/>
                <w:lang w:val="en-US" w:eastAsia="zh-CN"/>
              </w:rPr>
            </w:pPr>
            <w:r>
              <w:rPr>
                <w:rFonts w:hint="default"/>
                <w:vertAlign w:val="baseline"/>
                <w:lang w:val="en-US" w:eastAsia="zh-CN"/>
              </w:rPr>
              <w:t>load infile=solve_tmp1</w:t>
            </w:r>
          </w:p>
          <w:p w14:paraId="1921398D">
            <w:pPr>
              <w:numPr>
                <w:ilvl w:val="0"/>
                <w:numId w:val="0"/>
              </w:numPr>
              <w:spacing w:line="360" w:lineRule="auto"/>
              <w:rPr>
                <w:rFonts w:hint="default"/>
                <w:vertAlign w:val="baseline"/>
                <w:lang w:val="en-US" w:eastAsia="zh-CN"/>
              </w:rPr>
            </w:pPr>
            <w:r>
              <w:rPr>
                <w:rFonts w:hint="default"/>
                <w:vertAlign w:val="baseline"/>
                <w:lang w:val="en-US" w:eastAsia="zh-CN"/>
              </w:rPr>
              <w:t>log outf=mos_SC_1.log</w:t>
            </w:r>
          </w:p>
          <w:p w14:paraId="1685BB47">
            <w:pPr>
              <w:numPr>
                <w:ilvl w:val="0"/>
                <w:numId w:val="0"/>
              </w:numPr>
              <w:spacing w:line="360" w:lineRule="auto"/>
              <w:rPr>
                <w:rFonts w:hint="default"/>
                <w:vertAlign w:val="baseline"/>
                <w:lang w:val="en-US" w:eastAsia="zh-CN"/>
              </w:rPr>
            </w:pPr>
            <w:r>
              <w:rPr>
                <w:rFonts w:hint="default"/>
                <w:vertAlign w:val="baseline"/>
                <w:lang w:val="en-US" w:eastAsia="zh-CN"/>
              </w:rPr>
              <w:t xml:space="preserve">solve name=drain vdrain=0 vfinal=3.3 vstep=0.1 </w:t>
            </w:r>
          </w:p>
          <w:p w14:paraId="036FD4FD">
            <w:pPr>
              <w:numPr>
                <w:ilvl w:val="0"/>
                <w:numId w:val="0"/>
              </w:numPr>
              <w:spacing w:line="360" w:lineRule="auto"/>
              <w:rPr>
                <w:rFonts w:hint="default"/>
                <w:vertAlign w:val="baseline"/>
                <w:lang w:val="en-US" w:eastAsia="zh-CN"/>
              </w:rPr>
            </w:pPr>
            <w:r>
              <w:rPr>
                <w:rFonts w:hint="default"/>
                <w:vertAlign w:val="baseline"/>
                <w:lang w:val="en-US" w:eastAsia="zh-CN"/>
              </w:rPr>
              <w:t xml:space="preserve"> </w:t>
            </w:r>
          </w:p>
          <w:p w14:paraId="6F5B44A9">
            <w:pPr>
              <w:numPr>
                <w:ilvl w:val="0"/>
                <w:numId w:val="0"/>
              </w:numPr>
              <w:spacing w:line="360" w:lineRule="auto"/>
              <w:rPr>
                <w:rFonts w:hint="default"/>
                <w:vertAlign w:val="baseline"/>
                <w:lang w:val="en-US" w:eastAsia="zh-CN"/>
              </w:rPr>
            </w:pPr>
            <w:r>
              <w:rPr>
                <w:rFonts w:hint="default"/>
                <w:vertAlign w:val="baseline"/>
                <w:lang w:val="en-US" w:eastAsia="zh-CN"/>
              </w:rPr>
              <w:t>load infile=solve_tmp2</w:t>
            </w:r>
          </w:p>
          <w:p w14:paraId="4F82EC25">
            <w:pPr>
              <w:numPr>
                <w:ilvl w:val="0"/>
                <w:numId w:val="0"/>
              </w:numPr>
              <w:spacing w:line="360" w:lineRule="auto"/>
              <w:rPr>
                <w:rFonts w:hint="default"/>
                <w:vertAlign w:val="baseline"/>
                <w:lang w:val="en-US" w:eastAsia="zh-CN"/>
              </w:rPr>
            </w:pPr>
            <w:r>
              <w:rPr>
                <w:rFonts w:hint="default"/>
                <w:vertAlign w:val="baseline"/>
                <w:lang w:val="en-US" w:eastAsia="zh-CN"/>
              </w:rPr>
              <w:t>log outf=mos_SC_2.log</w:t>
            </w:r>
          </w:p>
          <w:p w14:paraId="4C1987FE">
            <w:pPr>
              <w:numPr>
                <w:ilvl w:val="0"/>
                <w:numId w:val="0"/>
              </w:numPr>
              <w:spacing w:line="360" w:lineRule="auto"/>
              <w:rPr>
                <w:rFonts w:hint="default"/>
                <w:vertAlign w:val="baseline"/>
                <w:lang w:val="en-US" w:eastAsia="zh-CN"/>
              </w:rPr>
            </w:pPr>
            <w:r>
              <w:rPr>
                <w:rFonts w:hint="default"/>
                <w:vertAlign w:val="baseline"/>
                <w:lang w:val="en-US" w:eastAsia="zh-CN"/>
              </w:rPr>
              <w:t>solve name=drain vdrain=0 vfinal=3.3 vstep=0.1</w:t>
            </w:r>
          </w:p>
          <w:p w14:paraId="70E83EBC">
            <w:pPr>
              <w:numPr>
                <w:ilvl w:val="0"/>
                <w:numId w:val="0"/>
              </w:numPr>
              <w:spacing w:line="360" w:lineRule="auto"/>
              <w:rPr>
                <w:rFonts w:hint="default"/>
                <w:vertAlign w:val="baseline"/>
                <w:lang w:val="en-US" w:eastAsia="zh-CN"/>
              </w:rPr>
            </w:pPr>
            <w:r>
              <w:rPr>
                <w:rFonts w:hint="default"/>
                <w:vertAlign w:val="baseline"/>
                <w:lang w:val="en-US" w:eastAsia="zh-CN"/>
              </w:rPr>
              <w:t xml:space="preserve">  </w:t>
            </w:r>
          </w:p>
          <w:p w14:paraId="68EC39E3">
            <w:pPr>
              <w:numPr>
                <w:ilvl w:val="0"/>
                <w:numId w:val="0"/>
              </w:numPr>
              <w:spacing w:line="360" w:lineRule="auto"/>
              <w:rPr>
                <w:rFonts w:hint="default"/>
                <w:vertAlign w:val="baseline"/>
                <w:lang w:val="en-US" w:eastAsia="zh-CN"/>
              </w:rPr>
            </w:pPr>
            <w:r>
              <w:rPr>
                <w:rFonts w:hint="default"/>
                <w:vertAlign w:val="baseline"/>
                <w:lang w:val="en-US" w:eastAsia="zh-CN"/>
              </w:rPr>
              <w:t>load infile=solve_tmp3</w:t>
            </w:r>
          </w:p>
          <w:p w14:paraId="3085CF81">
            <w:pPr>
              <w:numPr>
                <w:ilvl w:val="0"/>
                <w:numId w:val="0"/>
              </w:numPr>
              <w:spacing w:line="360" w:lineRule="auto"/>
              <w:rPr>
                <w:rFonts w:hint="default"/>
                <w:vertAlign w:val="baseline"/>
                <w:lang w:val="en-US" w:eastAsia="zh-CN"/>
              </w:rPr>
            </w:pPr>
            <w:r>
              <w:rPr>
                <w:rFonts w:hint="default"/>
                <w:vertAlign w:val="baseline"/>
                <w:lang w:val="en-US" w:eastAsia="zh-CN"/>
              </w:rPr>
              <w:t>log outf=mos_SC_3.log</w:t>
            </w:r>
          </w:p>
          <w:p w14:paraId="365E3FA4">
            <w:pPr>
              <w:numPr>
                <w:ilvl w:val="0"/>
                <w:numId w:val="0"/>
              </w:numPr>
              <w:spacing w:line="360" w:lineRule="auto"/>
              <w:rPr>
                <w:rFonts w:hint="default"/>
                <w:vertAlign w:val="baseline"/>
                <w:lang w:val="en-US" w:eastAsia="zh-CN"/>
              </w:rPr>
            </w:pPr>
            <w:r>
              <w:rPr>
                <w:rFonts w:hint="default"/>
                <w:vertAlign w:val="baseline"/>
                <w:lang w:val="en-US" w:eastAsia="zh-CN"/>
              </w:rPr>
              <w:t>solve name=drain vdrain=0 vfinal=3.3 vstep=0.1</w:t>
            </w:r>
          </w:p>
          <w:p w14:paraId="575A139C">
            <w:pPr>
              <w:numPr>
                <w:ilvl w:val="0"/>
                <w:numId w:val="0"/>
              </w:numPr>
              <w:spacing w:line="360" w:lineRule="auto"/>
              <w:rPr>
                <w:rFonts w:hint="default"/>
                <w:vertAlign w:val="baseline"/>
                <w:lang w:val="en-US" w:eastAsia="zh-CN"/>
              </w:rPr>
            </w:pPr>
          </w:p>
          <w:p w14:paraId="19015072">
            <w:pPr>
              <w:numPr>
                <w:ilvl w:val="0"/>
                <w:numId w:val="0"/>
              </w:numPr>
              <w:spacing w:line="360" w:lineRule="auto"/>
              <w:rPr>
                <w:rFonts w:hint="default"/>
                <w:vertAlign w:val="baseline"/>
                <w:lang w:val="en-US" w:eastAsia="zh-CN"/>
              </w:rPr>
            </w:pPr>
            <w:r>
              <w:rPr>
                <w:rFonts w:hint="default"/>
                <w:vertAlign w:val="baseline"/>
                <w:lang w:val="en-US" w:eastAsia="zh-CN"/>
              </w:rPr>
              <w:t>load infile=solve_tmp4</w:t>
            </w:r>
          </w:p>
          <w:p w14:paraId="287362A9">
            <w:pPr>
              <w:numPr>
                <w:ilvl w:val="0"/>
                <w:numId w:val="0"/>
              </w:numPr>
              <w:spacing w:line="360" w:lineRule="auto"/>
              <w:rPr>
                <w:rFonts w:hint="default"/>
                <w:vertAlign w:val="baseline"/>
                <w:lang w:val="en-US" w:eastAsia="zh-CN"/>
              </w:rPr>
            </w:pPr>
            <w:r>
              <w:rPr>
                <w:rFonts w:hint="default"/>
                <w:vertAlign w:val="baseline"/>
                <w:lang w:val="en-US" w:eastAsia="zh-CN"/>
              </w:rPr>
              <w:t>log outf=mos_SC_4.log</w:t>
            </w:r>
          </w:p>
          <w:p w14:paraId="2FCE4480">
            <w:pPr>
              <w:numPr>
                <w:ilvl w:val="0"/>
                <w:numId w:val="0"/>
              </w:numPr>
              <w:spacing w:line="360" w:lineRule="auto"/>
              <w:rPr>
                <w:rFonts w:hint="default"/>
                <w:vertAlign w:val="baseline"/>
                <w:lang w:val="en-US" w:eastAsia="zh-CN"/>
              </w:rPr>
            </w:pPr>
            <w:r>
              <w:rPr>
                <w:rFonts w:hint="default"/>
                <w:vertAlign w:val="baseline"/>
                <w:lang w:val="en-US" w:eastAsia="zh-CN"/>
              </w:rPr>
              <w:t>solve name=drain vdrain=0 vfinal=3.3 vstep=0.1</w:t>
            </w:r>
          </w:p>
          <w:p w14:paraId="3F8E477B">
            <w:pPr>
              <w:numPr>
                <w:ilvl w:val="0"/>
                <w:numId w:val="0"/>
              </w:numPr>
              <w:spacing w:line="360" w:lineRule="auto"/>
              <w:rPr>
                <w:rFonts w:hint="default"/>
                <w:vertAlign w:val="baseline"/>
                <w:lang w:val="en-US" w:eastAsia="zh-CN"/>
              </w:rPr>
            </w:pPr>
          </w:p>
          <w:p w14:paraId="1F9F7936">
            <w:pPr>
              <w:numPr>
                <w:ilvl w:val="0"/>
                <w:numId w:val="0"/>
              </w:numPr>
              <w:spacing w:line="360" w:lineRule="auto"/>
              <w:rPr>
                <w:rFonts w:hint="default"/>
                <w:vertAlign w:val="baseline"/>
                <w:lang w:val="en-US" w:eastAsia="zh-CN"/>
              </w:rPr>
            </w:pPr>
            <w:r>
              <w:rPr>
                <w:rFonts w:hint="default"/>
                <w:vertAlign w:val="baseline"/>
                <w:lang w:val="en-US" w:eastAsia="zh-CN"/>
              </w:rPr>
              <w:t xml:space="preserve">tonyplot -overlay  mos_SC_1.log  mos_SC_2.log mos_SC_3.log mos_SC_4.log </w:t>
            </w:r>
          </w:p>
          <w:p w14:paraId="752A4953">
            <w:pPr>
              <w:numPr>
                <w:ilvl w:val="0"/>
                <w:numId w:val="0"/>
              </w:numPr>
              <w:spacing w:line="360" w:lineRule="auto"/>
              <w:rPr>
                <w:rFonts w:hint="default"/>
                <w:vertAlign w:val="baseline"/>
                <w:lang w:val="en-US" w:eastAsia="zh-CN"/>
              </w:rPr>
            </w:pPr>
          </w:p>
          <w:p w14:paraId="4EF9BB0C">
            <w:pPr>
              <w:numPr>
                <w:ilvl w:val="0"/>
                <w:numId w:val="0"/>
              </w:numPr>
              <w:spacing w:line="360" w:lineRule="auto"/>
              <w:rPr>
                <w:rFonts w:hint="default"/>
                <w:vertAlign w:val="baseline"/>
                <w:lang w:val="en-US" w:eastAsia="zh-CN"/>
              </w:rPr>
            </w:pPr>
            <w:r>
              <w:rPr>
                <w:rFonts w:hint="default"/>
                <w:vertAlign w:val="baseline"/>
                <w:lang w:val="en-US" w:eastAsia="zh-CN"/>
              </w:rPr>
              <w:t>quit</w:t>
            </w:r>
          </w:p>
        </w:tc>
      </w:tr>
    </w:tbl>
    <w:p w14:paraId="58FE3A6D">
      <w:pPr>
        <w:numPr>
          <w:ilvl w:val="0"/>
          <w:numId w:val="0"/>
        </w:numPr>
        <w:spacing w:line="360" w:lineRule="auto"/>
        <w:rPr>
          <w:rFonts w:hint="default"/>
          <w:lang w:val="en-US" w:eastAsia="zh-CN"/>
        </w:rPr>
      </w:pPr>
    </w:p>
    <w:p w14:paraId="1346F176">
      <w:pPr>
        <w:numPr>
          <w:ilvl w:val="0"/>
          <w:numId w:val="0"/>
        </w:numPr>
        <w:spacing w:line="360" w:lineRule="auto"/>
        <w:jc w:val="center"/>
        <w:rPr>
          <w:rFonts w:hint="default"/>
          <w:b/>
          <w:bCs/>
          <w:lang w:val="en-US" w:eastAsia="zh-CN"/>
        </w:rPr>
      </w:pPr>
      <w:r>
        <w:rPr>
          <w:rFonts w:hint="eastAsia"/>
          <w:b/>
          <w:bCs/>
          <w:lang w:val="en-US" w:eastAsia="zh-CN"/>
        </w:rPr>
        <w:t>转移特性</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9286"/>
      </w:tblGrid>
      <w:tr w14:paraId="5ECEC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PrEx>
        <w:tc>
          <w:tcPr>
            <w:tcW w:w="9286" w:type="dxa"/>
            <w:shd w:val="clear" w:color="auto" w:fill="D7D7D7" w:themeFill="background1" w:themeFillShade="D8"/>
            <w:vAlign w:val="top"/>
          </w:tcPr>
          <w:p w14:paraId="1F0A220B">
            <w:pPr>
              <w:numPr>
                <w:ilvl w:val="0"/>
                <w:numId w:val="0"/>
              </w:numPr>
              <w:spacing w:line="360" w:lineRule="auto"/>
              <w:rPr>
                <w:rFonts w:hint="default"/>
                <w:vertAlign w:val="baseline"/>
                <w:lang w:val="en-US" w:eastAsia="zh-CN"/>
              </w:rPr>
            </w:pPr>
            <w:r>
              <w:rPr>
                <w:rFonts w:hint="default"/>
                <w:vertAlign w:val="baseline"/>
                <w:lang w:val="en-US" w:eastAsia="zh-CN"/>
              </w:rPr>
              <w:t xml:space="preserve">go atlas </w:t>
            </w:r>
          </w:p>
          <w:p w14:paraId="5FC4F6FD">
            <w:pPr>
              <w:numPr>
                <w:ilvl w:val="0"/>
                <w:numId w:val="0"/>
              </w:numPr>
              <w:spacing w:line="360" w:lineRule="auto"/>
              <w:rPr>
                <w:rFonts w:hint="default"/>
                <w:vertAlign w:val="baseline"/>
                <w:lang w:val="en-US" w:eastAsia="zh-CN"/>
              </w:rPr>
            </w:pPr>
          </w:p>
          <w:p w14:paraId="0925C67C">
            <w:pPr>
              <w:numPr>
                <w:ilvl w:val="0"/>
                <w:numId w:val="0"/>
              </w:numPr>
              <w:spacing w:line="360" w:lineRule="auto"/>
              <w:rPr>
                <w:rFonts w:hint="default"/>
                <w:vertAlign w:val="baseline"/>
                <w:lang w:val="en-US" w:eastAsia="zh-CN"/>
              </w:rPr>
            </w:pPr>
            <w:r>
              <w:rPr>
                <w:rFonts w:hint="default"/>
                <w:vertAlign w:val="baseline"/>
                <w:lang w:val="en-US" w:eastAsia="zh-CN"/>
              </w:rPr>
              <w:t>init inf=JY_V3MOSFET.str</w:t>
            </w:r>
          </w:p>
          <w:p w14:paraId="0F8DF321">
            <w:pPr>
              <w:numPr>
                <w:ilvl w:val="0"/>
                <w:numId w:val="0"/>
              </w:numPr>
              <w:spacing w:line="360" w:lineRule="auto"/>
              <w:rPr>
                <w:rFonts w:hint="default"/>
                <w:vertAlign w:val="baseline"/>
                <w:lang w:val="en-US" w:eastAsia="zh-CN"/>
              </w:rPr>
            </w:pPr>
            <w:r>
              <w:rPr>
                <w:rFonts w:hint="default"/>
                <w:vertAlign w:val="baseline"/>
                <w:lang w:val="en-US" w:eastAsia="zh-CN"/>
              </w:rPr>
              <w:t>models cvt srh print</w:t>
            </w:r>
          </w:p>
          <w:p w14:paraId="4EBD33E8">
            <w:pPr>
              <w:numPr>
                <w:ilvl w:val="0"/>
                <w:numId w:val="0"/>
              </w:numPr>
              <w:spacing w:line="360" w:lineRule="auto"/>
              <w:rPr>
                <w:rFonts w:hint="default"/>
                <w:vertAlign w:val="baseline"/>
                <w:lang w:val="en-US" w:eastAsia="zh-CN"/>
              </w:rPr>
            </w:pPr>
            <w:r>
              <w:rPr>
                <w:rFonts w:hint="default"/>
                <w:vertAlign w:val="baseline"/>
                <w:lang w:val="en-US" w:eastAsia="zh-CN"/>
              </w:rPr>
              <w:t>contact name=gate n.poly</w:t>
            </w:r>
          </w:p>
          <w:p w14:paraId="73BC830C">
            <w:pPr>
              <w:numPr>
                <w:ilvl w:val="0"/>
                <w:numId w:val="0"/>
              </w:numPr>
              <w:spacing w:line="360" w:lineRule="auto"/>
              <w:rPr>
                <w:rFonts w:hint="default"/>
                <w:vertAlign w:val="baseline"/>
                <w:lang w:val="en-US" w:eastAsia="zh-CN"/>
              </w:rPr>
            </w:pPr>
            <w:r>
              <w:rPr>
                <w:rFonts w:hint="default"/>
                <w:vertAlign w:val="baseline"/>
                <w:lang w:val="en-US" w:eastAsia="zh-CN"/>
              </w:rPr>
              <w:t>interface qf=1.5e8</w:t>
            </w:r>
          </w:p>
          <w:p w14:paraId="433B181B">
            <w:pPr>
              <w:numPr>
                <w:ilvl w:val="0"/>
                <w:numId w:val="0"/>
              </w:numPr>
              <w:spacing w:line="360" w:lineRule="auto"/>
              <w:rPr>
                <w:rFonts w:hint="default"/>
                <w:vertAlign w:val="baseline"/>
                <w:lang w:val="en-US" w:eastAsia="zh-CN"/>
              </w:rPr>
            </w:pPr>
            <w:r>
              <w:rPr>
                <w:rFonts w:hint="default"/>
                <w:vertAlign w:val="baseline"/>
                <w:lang w:val="en-US" w:eastAsia="zh-CN"/>
              </w:rPr>
              <w:t>models cvt srh print numcarr=2</w:t>
            </w:r>
          </w:p>
          <w:p w14:paraId="02483C72">
            <w:pPr>
              <w:numPr>
                <w:ilvl w:val="0"/>
                <w:numId w:val="0"/>
              </w:numPr>
              <w:spacing w:line="360" w:lineRule="auto"/>
              <w:rPr>
                <w:rFonts w:hint="default"/>
                <w:vertAlign w:val="baseline"/>
                <w:lang w:val="en-US" w:eastAsia="zh-CN"/>
              </w:rPr>
            </w:pPr>
            <w:r>
              <w:rPr>
                <w:rFonts w:hint="default"/>
                <w:vertAlign w:val="baseline"/>
                <w:lang w:val="en-US" w:eastAsia="zh-CN"/>
              </w:rPr>
              <w:t>method   newton</w:t>
            </w:r>
          </w:p>
          <w:p w14:paraId="2137474B">
            <w:pPr>
              <w:numPr>
                <w:ilvl w:val="0"/>
                <w:numId w:val="0"/>
              </w:numPr>
              <w:spacing w:line="360" w:lineRule="auto"/>
              <w:rPr>
                <w:rFonts w:hint="default"/>
                <w:vertAlign w:val="baseline"/>
                <w:lang w:val="en-US" w:eastAsia="zh-CN"/>
              </w:rPr>
            </w:pPr>
            <w:r>
              <w:rPr>
                <w:rFonts w:hint="default"/>
                <w:vertAlign w:val="baseline"/>
                <w:lang w:val="en-US" w:eastAsia="zh-CN"/>
              </w:rPr>
              <w:t>solve init</w:t>
            </w:r>
          </w:p>
          <w:p w14:paraId="228A2916">
            <w:pPr>
              <w:numPr>
                <w:ilvl w:val="0"/>
                <w:numId w:val="0"/>
              </w:numPr>
              <w:spacing w:line="360" w:lineRule="auto"/>
              <w:rPr>
                <w:rFonts w:hint="default"/>
                <w:vertAlign w:val="baseline"/>
                <w:lang w:val="en-US" w:eastAsia="zh-CN"/>
              </w:rPr>
            </w:pPr>
            <w:r>
              <w:rPr>
                <w:rFonts w:hint="default"/>
                <w:vertAlign w:val="baseline"/>
                <w:lang w:val="en-US" w:eastAsia="zh-CN"/>
              </w:rPr>
              <w:t>solve vdrain=0.1</w:t>
            </w:r>
          </w:p>
          <w:p w14:paraId="2FE17960">
            <w:pPr>
              <w:numPr>
                <w:ilvl w:val="0"/>
                <w:numId w:val="0"/>
              </w:numPr>
              <w:spacing w:line="360" w:lineRule="auto"/>
              <w:rPr>
                <w:rFonts w:hint="default"/>
                <w:vertAlign w:val="baseline"/>
                <w:lang w:val="en-US" w:eastAsia="zh-CN"/>
              </w:rPr>
            </w:pPr>
            <w:r>
              <w:rPr>
                <w:rFonts w:hint="default"/>
                <w:vertAlign w:val="baseline"/>
                <w:lang w:val="en-US" w:eastAsia="zh-CN"/>
              </w:rPr>
              <w:t xml:space="preserve">output e.field </w:t>
            </w:r>
          </w:p>
          <w:p w14:paraId="2104BA96">
            <w:pPr>
              <w:numPr>
                <w:ilvl w:val="0"/>
                <w:numId w:val="0"/>
              </w:numPr>
              <w:spacing w:line="360" w:lineRule="auto"/>
              <w:rPr>
                <w:rFonts w:hint="default"/>
                <w:vertAlign w:val="baseline"/>
                <w:lang w:val="en-US" w:eastAsia="zh-CN"/>
              </w:rPr>
            </w:pPr>
            <w:r>
              <w:rPr>
                <w:rFonts w:hint="default"/>
                <w:vertAlign w:val="baseline"/>
                <w:lang w:val="en-US" w:eastAsia="zh-CN"/>
              </w:rPr>
              <w:t>log outf=ZY_MOSFET.log</w:t>
            </w:r>
          </w:p>
          <w:p w14:paraId="69FD6DC6">
            <w:pPr>
              <w:numPr>
                <w:ilvl w:val="0"/>
                <w:numId w:val="0"/>
              </w:numPr>
              <w:spacing w:line="360" w:lineRule="auto"/>
              <w:rPr>
                <w:rFonts w:hint="default"/>
                <w:vertAlign w:val="baseline"/>
                <w:lang w:val="en-US" w:eastAsia="zh-CN"/>
              </w:rPr>
            </w:pPr>
            <w:r>
              <w:rPr>
                <w:rFonts w:hint="default"/>
                <w:vertAlign w:val="baseline"/>
                <w:lang w:val="en-US" w:eastAsia="zh-CN"/>
              </w:rPr>
              <w:t>solve name=gate vgate=0  vfinal=1.0  vstep=0.02</w:t>
            </w:r>
          </w:p>
          <w:p w14:paraId="35377884">
            <w:pPr>
              <w:numPr>
                <w:ilvl w:val="0"/>
                <w:numId w:val="0"/>
              </w:numPr>
              <w:spacing w:line="360" w:lineRule="auto"/>
              <w:rPr>
                <w:rFonts w:hint="default"/>
                <w:vertAlign w:val="baseline"/>
                <w:lang w:val="en-US" w:eastAsia="zh-CN"/>
              </w:rPr>
            </w:pPr>
            <w:r>
              <w:rPr>
                <w:rFonts w:hint="default"/>
                <w:vertAlign w:val="baseline"/>
                <w:lang w:val="en-US" w:eastAsia="zh-CN"/>
              </w:rPr>
              <w:t>tonyplot ZY_MOSFET.log</w:t>
            </w:r>
          </w:p>
        </w:tc>
      </w:tr>
    </w:tbl>
    <w:p w14:paraId="7FCB5F98">
      <w:pPr>
        <w:numPr>
          <w:ilvl w:val="0"/>
          <w:numId w:val="0"/>
        </w:numPr>
        <w:spacing w:line="360" w:lineRule="auto"/>
        <w:rPr>
          <w:rFonts w:hint="default"/>
          <w:lang w:val="en-US" w:eastAsia="zh-CN"/>
        </w:rPr>
      </w:pPr>
    </w:p>
    <w:p w14:paraId="18C0C863">
      <w:pPr>
        <w:numPr>
          <w:ilvl w:val="0"/>
          <w:numId w:val="0"/>
        </w:numPr>
        <w:spacing w:line="360" w:lineRule="auto"/>
        <w:jc w:val="center"/>
        <w:rPr>
          <w:rFonts w:hint="default"/>
          <w:b/>
          <w:bCs/>
          <w:lang w:val="en-US" w:eastAsia="zh-CN"/>
        </w:rPr>
      </w:pPr>
      <w:r>
        <w:rPr>
          <w:rFonts w:hint="eastAsia"/>
          <w:b/>
          <w:bCs/>
          <w:lang w:val="en-US" w:eastAsia="zh-CN"/>
        </w:rPr>
        <w:t>提取阈值电压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9286"/>
      </w:tblGrid>
      <w:tr w14:paraId="4D41F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PrEx>
        <w:tc>
          <w:tcPr>
            <w:tcW w:w="9286" w:type="dxa"/>
            <w:shd w:val="clear" w:color="auto" w:fill="D7D7D7" w:themeFill="background1" w:themeFillShade="D8"/>
            <w:vAlign w:val="top"/>
          </w:tcPr>
          <w:p w14:paraId="767201E3">
            <w:pPr>
              <w:numPr>
                <w:ilvl w:val="0"/>
                <w:numId w:val="0"/>
              </w:numPr>
              <w:spacing w:line="360" w:lineRule="auto"/>
              <w:rPr>
                <w:rFonts w:hint="default"/>
                <w:vertAlign w:val="baseline"/>
                <w:lang w:val="en-US" w:eastAsia="zh-CN"/>
              </w:rPr>
            </w:pPr>
            <w:r>
              <w:rPr>
                <w:rFonts w:hint="default"/>
                <w:vertAlign w:val="baseline"/>
                <w:lang w:val="en-US" w:eastAsia="zh-CN"/>
              </w:rPr>
              <w:t>go atlas</w:t>
            </w:r>
          </w:p>
          <w:p w14:paraId="7EF689FF">
            <w:pPr>
              <w:numPr>
                <w:ilvl w:val="0"/>
                <w:numId w:val="0"/>
              </w:numPr>
              <w:spacing w:line="360" w:lineRule="auto"/>
              <w:rPr>
                <w:rFonts w:hint="default"/>
                <w:vertAlign w:val="baseline"/>
                <w:lang w:val="en-US" w:eastAsia="zh-CN"/>
              </w:rPr>
            </w:pPr>
            <w:r>
              <w:rPr>
                <w:rFonts w:hint="default"/>
                <w:vertAlign w:val="baseline"/>
                <w:lang w:val="en-US" w:eastAsia="zh-CN"/>
              </w:rPr>
              <w:t xml:space="preserve">init infile=JY_V3MOSFET.str </w:t>
            </w:r>
          </w:p>
          <w:p w14:paraId="2D04156C">
            <w:pPr>
              <w:numPr>
                <w:ilvl w:val="0"/>
                <w:numId w:val="0"/>
              </w:numPr>
              <w:spacing w:line="360" w:lineRule="auto"/>
              <w:rPr>
                <w:rFonts w:hint="default"/>
                <w:vertAlign w:val="baseline"/>
                <w:lang w:val="en-US" w:eastAsia="zh-CN"/>
              </w:rPr>
            </w:pPr>
            <w:r>
              <w:rPr>
                <w:rFonts w:hint="default"/>
                <w:vertAlign w:val="baseline"/>
                <w:lang w:val="en-US" w:eastAsia="zh-CN"/>
              </w:rPr>
              <w:t>#建立材料模型</w:t>
            </w:r>
          </w:p>
          <w:p w14:paraId="7368A27F">
            <w:pPr>
              <w:numPr>
                <w:ilvl w:val="0"/>
                <w:numId w:val="0"/>
              </w:numPr>
              <w:spacing w:line="360" w:lineRule="auto"/>
              <w:rPr>
                <w:rFonts w:hint="default"/>
                <w:vertAlign w:val="baseline"/>
                <w:lang w:val="en-US" w:eastAsia="zh-CN"/>
              </w:rPr>
            </w:pPr>
            <w:r>
              <w:rPr>
                <w:rFonts w:hint="default"/>
                <w:vertAlign w:val="baseline"/>
                <w:lang w:val="en-US" w:eastAsia="zh-CN"/>
              </w:rPr>
              <w:t>models cvt srh print</w:t>
            </w:r>
          </w:p>
          <w:p w14:paraId="20CAA8D1">
            <w:pPr>
              <w:numPr>
                <w:ilvl w:val="0"/>
                <w:numId w:val="0"/>
              </w:numPr>
              <w:spacing w:line="360" w:lineRule="auto"/>
              <w:rPr>
                <w:rFonts w:hint="default"/>
                <w:vertAlign w:val="baseline"/>
                <w:lang w:val="en-US" w:eastAsia="zh-CN"/>
              </w:rPr>
            </w:pPr>
            <w:r>
              <w:rPr>
                <w:rFonts w:hint="default"/>
                <w:vertAlign w:val="baseline"/>
                <w:lang w:val="en-US" w:eastAsia="zh-CN"/>
              </w:rPr>
              <w:t>contact name=gate n.poly</w:t>
            </w:r>
          </w:p>
          <w:p w14:paraId="0793E108">
            <w:pPr>
              <w:numPr>
                <w:ilvl w:val="0"/>
                <w:numId w:val="0"/>
              </w:numPr>
              <w:spacing w:line="360" w:lineRule="auto"/>
              <w:rPr>
                <w:rFonts w:hint="default"/>
                <w:vertAlign w:val="baseline"/>
                <w:lang w:val="en-US" w:eastAsia="zh-CN"/>
              </w:rPr>
            </w:pPr>
            <w:r>
              <w:rPr>
                <w:rFonts w:hint="default"/>
                <w:vertAlign w:val="baseline"/>
                <w:lang w:val="en-US" w:eastAsia="zh-CN"/>
              </w:rPr>
              <w:t>interface qf=3e10</w:t>
            </w:r>
          </w:p>
          <w:p w14:paraId="4FB45013">
            <w:pPr>
              <w:numPr>
                <w:ilvl w:val="0"/>
                <w:numId w:val="0"/>
              </w:numPr>
              <w:spacing w:line="360" w:lineRule="auto"/>
              <w:rPr>
                <w:rFonts w:hint="default"/>
                <w:vertAlign w:val="baseline"/>
                <w:lang w:val="en-US" w:eastAsia="zh-CN"/>
              </w:rPr>
            </w:pPr>
            <w:r>
              <w:rPr>
                <w:rFonts w:hint="default"/>
                <w:vertAlign w:val="baseline"/>
                <w:lang w:val="en-US" w:eastAsia="zh-CN"/>
              </w:rPr>
              <w:t xml:space="preserve"> </w:t>
            </w:r>
          </w:p>
          <w:p w14:paraId="1481012E">
            <w:pPr>
              <w:numPr>
                <w:ilvl w:val="0"/>
                <w:numId w:val="0"/>
              </w:numPr>
              <w:spacing w:line="360" w:lineRule="auto"/>
              <w:rPr>
                <w:rFonts w:hint="default"/>
                <w:vertAlign w:val="baseline"/>
                <w:lang w:val="en-US" w:eastAsia="zh-CN"/>
              </w:rPr>
            </w:pPr>
            <w:r>
              <w:rPr>
                <w:rFonts w:hint="default"/>
                <w:vertAlign w:val="baseline"/>
                <w:lang w:val="en-US" w:eastAsia="zh-CN"/>
              </w:rPr>
              <w:t>method gummel newton</w:t>
            </w:r>
          </w:p>
          <w:p w14:paraId="3EC1AAAC">
            <w:pPr>
              <w:numPr>
                <w:ilvl w:val="0"/>
                <w:numId w:val="0"/>
              </w:numPr>
              <w:spacing w:line="360" w:lineRule="auto"/>
              <w:rPr>
                <w:rFonts w:hint="default"/>
                <w:vertAlign w:val="baseline"/>
                <w:lang w:val="en-US" w:eastAsia="zh-CN"/>
              </w:rPr>
            </w:pPr>
            <w:r>
              <w:rPr>
                <w:rFonts w:hint="default"/>
                <w:vertAlign w:val="baseline"/>
                <w:lang w:val="en-US" w:eastAsia="zh-CN"/>
              </w:rPr>
              <w:t>solve init</w:t>
            </w:r>
          </w:p>
          <w:p w14:paraId="06AF812C">
            <w:pPr>
              <w:numPr>
                <w:ilvl w:val="0"/>
                <w:numId w:val="0"/>
              </w:numPr>
              <w:spacing w:line="360" w:lineRule="auto"/>
              <w:rPr>
                <w:rFonts w:hint="default"/>
                <w:vertAlign w:val="baseline"/>
                <w:lang w:val="en-US" w:eastAsia="zh-CN"/>
              </w:rPr>
            </w:pPr>
            <w:r>
              <w:rPr>
                <w:rFonts w:hint="default"/>
                <w:vertAlign w:val="baseline"/>
                <w:lang w:val="en-US" w:eastAsia="zh-CN"/>
              </w:rPr>
              <w:t># 漏极给偏置电压</w:t>
            </w:r>
          </w:p>
          <w:p w14:paraId="5CE6AC2B">
            <w:pPr>
              <w:numPr>
                <w:ilvl w:val="0"/>
                <w:numId w:val="0"/>
              </w:numPr>
              <w:spacing w:line="360" w:lineRule="auto"/>
              <w:rPr>
                <w:rFonts w:hint="default"/>
                <w:vertAlign w:val="baseline"/>
                <w:lang w:val="en-US" w:eastAsia="zh-CN"/>
              </w:rPr>
            </w:pPr>
            <w:r>
              <w:rPr>
                <w:rFonts w:hint="default"/>
                <w:vertAlign w:val="baseline"/>
                <w:lang w:val="en-US" w:eastAsia="zh-CN"/>
              </w:rPr>
              <w:t>solve vdrain=0.1</w:t>
            </w:r>
          </w:p>
          <w:p w14:paraId="5691BB8A">
            <w:pPr>
              <w:numPr>
                <w:ilvl w:val="0"/>
                <w:numId w:val="0"/>
              </w:numPr>
              <w:spacing w:line="360" w:lineRule="auto"/>
              <w:rPr>
                <w:rFonts w:hint="default"/>
                <w:vertAlign w:val="baseline"/>
                <w:lang w:val="en-US" w:eastAsia="zh-CN"/>
              </w:rPr>
            </w:pPr>
            <w:r>
              <w:rPr>
                <w:rFonts w:hint="default"/>
                <w:vertAlign w:val="baseline"/>
                <w:lang w:val="en-US" w:eastAsia="zh-CN"/>
              </w:rPr>
              <w:t># 栅压步进</w:t>
            </w:r>
          </w:p>
          <w:p w14:paraId="68BE68B8">
            <w:pPr>
              <w:numPr>
                <w:ilvl w:val="0"/>
                <w:numId w:val="0"/>
              </w:numPr>
              <w:spacing w:line="360" w:lineRule="auto"/>
              <w:rPr>
                <w:rFonts w:hint="default"/>
                <w:vertAlign w:val="baseline"/>
                <w:lang w:val="en-US" w:eastAsia="zh-CN"/>
              </w:rPr>
            </w:pPr>
            <w:r>
              <w:rPr>
                <w:rFonts w:hint="default"/>
                <w:vertAlign w:val="baseline"/>
                <w:lang w:val="en-US" w:eastAsia="zh-CN"/>
              </w:rPr>
              <w:t>log outf=JY-Vt.log master</w:t>
            </w:r>
          </w:p>
          <w:p w14:paraId="0CBB01BE">
            <w:pPr>
              <w:numPr>
                <w:ilvl w:val="0"/>
                <w:numId w:val="0"/>
              </w:numPr>
              <w:spacing w:line="360" w:lineRule="auto"/>
              <w:rPr>
                <w:rFonts w:hint="default"/>
                <w:vertAlign w:val="baseline"/>
                <w:lang w:val="en-US" w:eastAsia="zh-CN"/>
              </w:rPr>
            </w:pPr>
            <w:r>
              <w:rPr>
                <w:rFonts w:hint="default"/>
                <w:vertAlign w:val="baseline"/>
                <w:lang w:val="en-US" w:eastAsia="zh-CN"/>
              </w:rPr>
              <w:t>solve vgate=0 vstep=0.25 vfinal=1.0 name=gate</w:t>
            </w:r>
          </w:p>
          <w:p w14:paraId="47FDAE3E">
            <w:pPr>
              <w:numPr>
                <w:ilvl w:val="0"/>
                <w:numId w:val="0"/>
              </w:numPr>
              <w:spacing w:line="360" w:lineRule="auto"/>
              <w:rPr>
                <w:rFonts w:hint="default"/>
                <w:vertAlign w:val="baseline"/>
                <w:lang w:val="en-US" w:eastAsia="zh-CN"/>
              </w:rPr>
            </w:pPr>
            <w:r>
              <w:rPr>
                <w:rFonts w:hint="default"/>
                <w:vertAlign w:val="baseline"/>
                <w:lang w:val="en-US" w:eastAsia="zh-CN"/>
              </w:rPr>
              <w:t>save outf=JY-Vt.str</w:t>
            </w:r>
          </w:p>
          <w:p w14:paraId="15DFA5F7">
            <w:pPr>
              <w:numPr>
                <w:ilvl w:val="0"/>
                <w:numId w:val="0"/>
              </w:numPr>
              <w:spacing w:line="360" w:lineRule="auto"/>
              <w:rPr>
                <w:rFonts w:hint="default"/>
                <w:vertAlign w:val="baseline"/>
                <w:lang w:val="en-US" w:eastAsia="zh-CN"/>
              </w:rPr>
            </w:pPr>
            <w:r>
              <w:rPr>
                <w:rFonts w:hint="default"/>
                <w:vertAlign w:val="baseline"/>
                <w:lang w:val="en-US" w:eastAsia="zh-CN"/>
              </w:rPr>
              <w:t>tonyplot JY-Vt.log</w:t>
            </w:r>
          </w:p>
          <w:p w14:paraId="2C414C29">
            <w:pPr>
              <w:numPr>
                <w:ilvl w:val="0"/>
                <w:numId w:val="0"/>
              </w:numPr>
              <w:spacing w:line="360" w:lineRule="auto"/>
              <w:rPr>
                <w:rFonts w:hint="default"/>
                <w:vertAlign w:val="baseline"/>
                <w:lang w:val="en-US" w:eastAsia="zh-CN"/>
              </w:rPr>
            </w:pPr>
            <w:r>
              <w:rPr>
                <w:rFonts w:hint="default"/>
                <w:vertAlign w:val="baseline"/>
                <w:lang w:val="en-US" w:eastAsia="zh-CN"/>
              </w:rPr>
              <w:t>#提取器件参数</w:t>
            </w:r>
          </w:p>
          <w:p w14:paraId="119A2EF0">
            <w:pPr>
              <w:numPr>
                <w:ilvl w:val="0"/>
                <w:numId w:val="0"/>
              </w:numPr>
              <w:spacing w:line="360" w:lineRule="auto"/>
              <w:rPr>
                <w:rFonts w:hint="default"/>
                <w:vertAlign w:val="baseline"/>
                <w:lang w:val="en-US" w:eastAsia="zh-CN"/>
              </w:rPr>
            </w:pPr>
            <w:r>
              <w:rPr>
                <w:rFonts w:hint="default"/>
                <w:vertAlign w:val="baseline"/>
                <w:lang w:val="en-US" w:eastAsia="zh-CN"/>
              </w:rPr>
              <w:t>extract name="nvt"(xintercept(maxslope(curve(abs(v."gate"),abs(i."drain"))))- abs(ave(v."drain"))/2.0</w:t>
            </w:r>
          </w:p>
          <w:p w14:paraId="5F0E914D">
            <w:pPr>
              <w:numPr>
                <w:ilvl w:val="0"/>
                <w:numId w:val="0"/>
              </w:numPr>
              <w:spacing w:line="360" w:lineRule="auto"/>
              <w:rPr>
                <w:rFonts w:hint="default"/>
                <w:vertAlign w:val="baseline"/>
                <w:lang w:val="en-US" w:eastAsia="zh-CN"/>
              </w:rPr>
            </w:pPr>
            <w:r>
              <w:rPr>
                <w:rFonts w:hint="default"/>
                <w:vertAlign w:val="baseline"/>
                <w:lang w:val="en-US" w:eastAsia="zh-CN"/>
              </w:rPr>
              <w:t>quit</w:t>
            </w:r>
          </w:p>
        </w:tc>
      </w:tr>
    </w:tbl>
    <w:p w14:paraId="1D8D49D1">
      <w:pPr>
        <w:numPr>
          <w:ilvl w:val="0"/>
          <w:numId w:val="0"/>
        </w:numPr>
        <w:spacing w:line="360" w:lineRule="auto"/>
        <w:rPr>
          <w:rFonts w:hint="default"/>
          <w:lang w:val="en-US" w:eastAsia="zh-CN"/>
        </w:rPr>
      </w:pPr>
    </w:p>
    <w:sectPr>
      <w:headerReference r:id="rId3" w:type="default"/>
      <w:footerReference r:id="rId4" w:type="default"/>
      <w:pgSz w:w="11906" w:h="16838"/>
      <w:pgMar w:top="2007" w:right="1418" w:bottom="2007" w:left="1418"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65CAB">
    <w:pPr>
      <w:pStyle w:val="3"/>
    </w:pPr>
    <w:r>
      <mc:AlternateContent>
        <mc:Choice Requires="wps">
          <w:drawing>
            <wp:anchor distT="0" distB="0" distL="0" distR="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426F693C">
                          <w:pPr>
                            <w:pStyle w:val="3"/>
                          </w:pPr>
                          <w:r>
                            <w:fldChar w:fldCharType="begin"/>
                          </w:r>
                          <w:r>
                            <w:instrText xml:space="preserve"> PAGE  \* MERGEFORMAT </w:instrText>
                          </w:r>
                          <w:r>
                            <w:fldChar w:fldCharType="separate"/>
                          </w:r>
                          <w:r>
                            <w:t>2</w:t>
                          </w:r>
                          <w:r>
                            <w:fldChar w:fldCharType="end"/>
                          </w:r>
                        </w:p>
                      </w:txbxContent>
                    </wps:txbx>
                    <wps:bodyPr vert="horz" wrap="none" lIns="0" tIns="0" rIns="0" bIns="0" anchor="t">
                      <a:spAutoFit/>
                    </wps:bodyPr>
                  </wps:wsp>
                </a:graphicData>
              </a:graphic>
            </wp:anchor>
          </w:drawing>
        </mc:Choice>
        <mc:Fallback>
          <w:pict>
            <v:rect id="文本框 1" o:spid="_x0000_s1026" o:spt="1"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dblS0AAAAAUBAAAPAAAAAAAAAAEAIAAAACIAAABkcnMvZG93bnJldi54&#10;bWxQSwECFAAUAAAACACHTuJAAlies8kBAACSAwAADgAAAAAAAAABACAAAAAfAQAAZHJzL2Uyb0Rv&#10;Yy54bWxQSwUGAAAAAAYABgBZAQAAWgUAAAAA&#10;">
              <v:fill on="f" focussize="0,0"/>
              <v:stroke on="f"/>
              <v:imagedata o:title=""/>
              <o:lock v:ext="edit" aspectratio="f"/>
              <v:textbox inset="0mm,0mm,0mm,0mm" style="mso-fit-shape-to-text:t;">
                <w:txbxContent>
                  <w:p w14:paraId="426F693C">
                    <w:pPr>
                      <w:pStyle w:val="3"/>
                    </w:pPr>
                    <w:r>
                      <w:fldChar w:fldCharType="begin"/>
                    </w:r>
                    <w:r>
                      <w:instrText xml:space="preserve"> PAGE  \* MERGEFORMAT </w:instrText>
                    </w:r>
                    <w:r>
                      <w:fldChar w:fldCharType="separate"/>
                    </w:r>
                    <w:r>
                      <w:t>2</w:t>
                    </w:r>
                    <w:r>
                      <w:fldChar w:fldCharType="end"/>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DC8E0">
    <w:pPr>
      <w:pStyle w:val="4"/>
      <w:pBdr>
        <w:bottom w:val="none" w:color="auto" w:sz="0" w:space="0"/>
      </w:pBdr>
      <w:rPr>
        <w:b/>
        <w:bCs/>
      </w:rPr>
    </w:pPr>
  </w:p>
  <w:p w14:paraId="2E602E31">
    <w:pPr>
      <w:pStyle w:val="4"/>
      <w:pBdr>
        <w:bottom w:val="none" w:color="auto" w:sz="0" w:space="0"/>
      </w:pBdr>
      <w:jc w:val="both"/>
      <w:rPr>
        <w:b/>
        <w:bCs/>
      </w:rPr>
    </w:pPr>
  </w:p>
  <w:p w14:paraId="3AD8C818">
    <w:pPr>
      <w:pStyle w:val="4"/>
      <w:pBdr>
        <w:bottom w:val="none" w:color="auto" w:sz="0" w:space="0"/>
      </w:pBdr>
      <w:rPr>
        <w:b/>
        <w:bC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72E98"/>
    <w:multiLevelType w:val="singleLevel"/>
    <w:tmpl w:val="81972E98"/>
    <w:lvl w:ilvl="0" w:tentative="0">
      <w:start w:val="1"/>
      <w:numFmt w:val="decimalEnclosedCircleChinese"/>
      <w:suff w:val="nothing"/>
      <w:lvlText w:val="%1　"/>
      <w:lvlJc w:val="left"/>
      <w:pPr>
        <w:ind w:left="0" w:firstLine="400"/>
      </w:pPr>
      <w:rPr>
        <w:rFonts w:hint="eastAsia"/>
      </w:rPr>
    </w:lvl>
  </w:abstractNum>
  <w:abstractNum w:abstractNumId="1">
    <w:nsid w:val="9887A69B"/>
    <w:multiLevelType w:val="singleLevel"/>
    <w:tmpl w:val="9887A69B"/>
    <w:lvl w:ilvl="0" w:tentative="0">
      <w:start w:val="1"/>
      <w:numFmt w:val="decimalEnclosedCircleChinese"/>
      <w:suff w:val="nothing"/>
      <w:lvlText w:val="%1　"/>
      <w:lvlJc w:val="left"/>
      <w:pPr>
        <w:ind w:left="0" w:firstLine="400"/>
      </w:pPr>
      <w:rPr>
        <w:rFonts w:hint="eastAsia"/>
      </w:rPr>
    </w:lvl>
  </w:abstractNum>
  <w:abstractNum w:abstractNumId="2">
    <w:nsid w:val="07A59FDE"/>
    <w:multiLevelType w:val="singleLevel"/>
    <w:tmpl w:val="07A59FDE"/>
    <w:lvl w:ilvl="0" w:tentative="0">
      <w:start w:val="1"/>
      <w:numFmt w:val="chineseCounting"/>
      <w:suff w:val="nothing"/>
      <w:lvlText w:val="%1、"/>
      <w:lvlJc w:val="left"/>
      <w:rPr>
        <w:rFonts w:hint="eastAsia"/>
      </w:rPr>
    </w:lvl>
  </w:abstractNum>
  <w:abstractNum w:abstractNumId="3">
    <w:nsid w:val="0F1B2F9B"/>
    <w:multiLevelType w:val="singleLevel"/>
    <w:tmpl w:val="0F1B2F9B"/>
    <w:lvl w:ilvl="0" w:tentative="0">
      <w:start w:val="1"/>
      <w:numFmt w:val="chineseCounting"/>
      <w:suff w:val="nothing"/>
      <w:lvlText w:val="%1、"/>
      <w:lvlJc w:val="left"/>
      <w:rPr>
        <w:rFonts w:hint="eastAsia"/>
      </w:rPr>
    </w:lvl>
  </w:abstractNum>
  <w:abstractNum w:abstractNumId="4">
    <w:nsid w:val="2D4DF9AF"/>
    <w:multiLevelType w:val="singleLevel"/>
    <w:tmpl w:val="2D4DF9AF"/>
    <w:lvl w:ilvl="0" w:tentative="0">
      <w:start w:val="2"/>
      <w:numFmt w:val="decimal"/>
      <w:suff w:val="nothing"/>
      <w:lvlText w:val="（%1）"/>
      <w:lvlJc w:val="left"/>
    </w:lvl>
  </w:abstractNum>
  <w:abstractNum w:abstractNumId="5">
    <w:nsid w:val="515D7689"/>
    <w:multiLevelType w:val="singleLevel"/>
    <w:tmpl w:val="515D7689"/>
    <w:lvl w:ilvl="0" w:tentative="0">
      <w:start w:val="2"/>
      <w:numFmt w:val="decimal"/>
      <w:lvlText w:val="%1."/>
      <w:lvlJc w:val="left"/>
      <w:pPr>
        <w:tabs>
          <w:tab w:val="left" w:pos="312"/>
        </w:tabs>
      </w:pPr>
    </w:lvl>
  </w:abstractNum>
  <w:abstractNum w:abstractNumId="6">
    <w:nsid w:val="6887518A"/>
    <w:multiLevelType w:val="multilevel"/>
    <w:tmpl w:val="6887518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68CC576C"/>
    <w:multiLevelType w:val="singleLevel"/>
    <w:tmpl w:val="68CC576C"/>
    <w:lvl w:ilvl="0" w:tentative="0">
      <w:start w:val="1"/>
      <w:numFmt w:val="decimal"/>
      <w:suff w:val="nothing"/>
      <w:lvlText w:val="%1、"/>
      <w:lvlJc w:val="left"/>
    </w:lvl>
  </w:abstractNum>
  <w:abstractNum w:abstractNumId="8">
    <w:nsid w:val="6ACE0F93"/>
    <w:multiLevelType w:val="singleLevel"/>
    <w:tmpl w:val="6ACE0F93"/>
    <w:lvl w:ilvl="0" w:tentative="0">
      <w:start w:val="1"/>
      <w:numFmt w:val="decimalEnclosedCircleChinese"/>
      <w:suff w:val="nothing"/>
      <w:lvlText w:val="%1　"/>
      <w:lvlJc w:val="left"/>
      <w:pPr>
        <w:ind w:left="0" w:firstLine="400"/>
      </w:pPr>
      <w:rPr>
        <w:rFonts w:hint="eastAsia"/>
      </w:rPr>
    </w:lvl>
  </w:abstractNum>
  <w:num w:numId="1">
    <w:abstractNumId w:val="3"/>
  </w:num>
  <w:num w:numId="2">
    <w:abstractNumId w:val="7"/>
  </w:num>
  <w:num w:numId="3">
    <w:abstractNumId w:val="5"/>
  </w:num>
  <w:num w:numId="4">
    <w:abstractNumId w:val="2"/>
  </w:num>
  <w:num w:numId="5">
    <w:abstractNumId w:val="1"/>
  </w:num>
  <w:num w:numId="6">
    <w:abstractNumId w:val="6"/>
  </w:num>
  <w:num w:numId="7">
    <w:abstractNumId w:val="4"/>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jb3VudCI6MSwiaGRpZCI6ImMyMTEwYzM4MzA0MjY1NWQ0YzEyNWFlMjQxNjVmYWU3IiwidXNlckNvdW50IjoxfQ=="/>
  </w:docVars>
  <w:rsids>
    <w:rsidRoot w:val="006214AE"/>
    <w:rsid w:val="00097229"/>
    <w:rsid w:val="00385B29"/>
    <w:rsid w:val="004A096F"/>
    <w:rsid w:val="004D6AC0"/>
    <w:rsid w:val="00526005"/>
    <w:rsid w:val="006214AE"/>
    <w:rsid w:val="006B507F"/>
    <w:rsid w:val="00893259"/>
    <w:rsid w:val="00A94B4E"/>
    <w:rsid w:val="00B94FA3"/>
    <w:rsid w:val="00C56C85"/>
    <w:rsid w:val="00CA5479"/>
    <w:rsid w:val="00D54024"/>
    <w:rsid w:val="00EE5DB4"/>
    <w:rsid w:val="00F86F11"/>
    <w:rsid w:val="010B660B"/>
    <w:rsid w:val="0E5D0FE9"/>
    <w:rsid w:val="0F833926"/>
    <w:rsid w:val="124F46F3"/>
    <w:rsid w:val="16AA54E2"/>
    <w:rsid w:val="16EF1057"/>
    <w:rsid w:val="1878579C"/>
    <w:rsid w:val="18E22441"/>
    <w:rsid w:val="1B1805B2"/>
    <w:rsid w:val="1D594564"/>
    <w:rsid w:val="1EF55E70"/>
    <w:rsid w:val="21C20175"/>
    <w:rsid w:val="221400D7"/>
    <w:rsid w:val="221945C0"/>
    <w:rsid w:val="23661B16"/>
    <w:rsid w:val="299F74F8"/>
    <w:rsid w:val="2B7327C0"/>
    <w:rsid w:val="2E8C280B"/>
    <w:rsid w:val="300D1D9A"/>
    <w:rsid w:val="306179D1"/>
    <w:rsid w:val="33CA72B1"/>
    <w:rsid w:val="34232598"/>
    <w:rsid w:val="3B0637E1"/>
    <w:rsid w:val="3D4D5128"/>
    <w:rsid w:val="3EC74A26"/>
    <w:rsid w:val="43991966"/>
    <w:rsid w:val="43D67B98"/>
    <w:rsid w:val="501E7546"/>
    <w:rsid w:val="51077819"/>
    <w:rsid w:val="510F70DE"/>
    <w:rsid w:val="520206DD"/>
    <w:rsid w:val="553A0A3D"/>
    <w:rsid w:val="590B1B94"/>
    <w:rsid w:val="5C606290"/>
    <w:rsid w:val="5CFA65B5"/>
    <w:rsid w:val="5F3D0757"/>
    <w:rsid w:val="64C955DB"/>
    <w:rsid w:val="6AA22824"/>
    <w:rsid w:val="6B2A5EB5"/>
    <w:rsid w:val="711D4306"/>
    <w:rsid w:val="727A20B9"/>
    <w:rsid w:val="72DE3A2F"/>
    <w:rsid w:val="72FF42DB"/>
    <w:rsid w:val="735922A5"/>
    <w:rsid w:val="7406658D"/>
    <w:rsid w:val="74566A64"/>
    <w:rsid w:val="759F5663"/>
    <w:rsid w:val="75D30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2"/>
    <w:qFormat/>
    <w:uiPriority w:val="0"/>
    <w:pPr>
      <w:tabs>
        <w:tab w:val="center" w:pos="4153"/>
        <w:tab w:val="right" w:pos="8306"/>
      </w:tabs>
      <w:snapToGrid w:val="0"/>
      <w:jc w:val="left"/>
    </w:pPr>
    <w:rPr>
      <w:sz w:val="18"/>
      <w:szCs w:val="18"/>
    </w:rPr>
  </w:style>
  <w:style w:type="paragraph" w:styleId="4">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rPr>
      <w:sz w:val="24"/>
    </w:rPr>
  </w:style>
  <w:style w:type="table" w:styleId="7">
    <w:name w:val="Table Grid"/>
    <w:basedOn w:val="6"/>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 w:type="character" w:customStyle="1" w:styleId="11">
    <w:name w:val="页眉 字符"/>
    <w:basedOn w:val="8"/>
    <w:link w:val="4"/>
    <w:qFormat/>
    <w:uiPriority w:val="0"/>
    <w:rPr>
      <w:rFonts w:ascii="Times New Roman" w:hAnsi="Times New Roman" w:eastAsia="宋体" w:cs="Times New Roman"/>
      <w:sz w:val="18"/>
      <w:szCs w:val="18"/>
    </w:rPr>
  </w:style>
  <w:style w:type="character" w:customStyle="1" w:styleId="12">
    <w:name w:val="页脚 字符"/>
    <w:basedOn w:val="8"/>
    <w:link w:val="3"/>
    <w:qFormat/>
    <w:uiPriority w:val="0"/>
    <w:rPr>
      <w:rFonts w:ascii="Times New Roman" w:hAnsi="Times New Roman" w:eastAsia="宋体" w:cs="Times New Roman"/>
      <w:sz w:val="18"/>
      <w:szCs w:val="18"/>
    </w:rPr>
  </w:style>
  <w:style w:type="character" w:styleId="13">
    <w:name w:val="Placeholder Text"/>
    <w:basedOn w:val="8"/>
    <w:qFormat/>
    <w:uiPriority w:val="99"/>
    <w:rPr>
      <w:color w:val="808080"/>
    </w:rPr>
  </w:style>
  <w:style w:type="paragraph" w:styleId="14">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footer" Target="footer1.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89C443C-B9DA-44F8-A27C-07C1C9FDCAB7}">
  <ds:schemaRefs/>
</ds:datastoreItem>
</file>

<file path=docProps/app.xml><?xml version="1.0" encoding="utf-8"?>
<Properties xmlns="http://schemas.openxmlformats.org/officeDocument/2006/extended-properties" xmlns:vt="http://schemas.openxmlformats.org/officeDocument/2006/docPropsVTypes">
  <Template>Normal</Template>
  <Pages>25</Pages>
  <Words>6332</Words>
  <Characters>8498</Characters>
  <Lines>1</Lines>
  <Paragraphs>1</Paragraphs>
  <TotalTime>2</TotalTime>
  <ScaleCrop>false</ScaleCrop>
  <LinksUpToDate>false</LinksUpToDate>
  <CharactersWithSpaces>8866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2024-11-29T02:11:00Z</dcterms:created>
  <dc:creator>ᵒ̴̶̷̥́</dc:creator>
  <cp:lastModifiedBy>加勒比海盗</cp:lastModifiedBy>
  <dcterms:modified xsi:type="dcterms:W3CDTF">2025-12-21T11:44:55Z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UUID">
    <vt:lpwstr>v1.0_mb_h1/3FutUP7Y/GDkzRQRm9Q==</vt:lpwstr>
  </property>
  <property fmtid="{D5CDD505-2E9C-101B-9397-08002B2CF9AE}" pid="4" name="ICV">
    <vt:lpwstr>7EF95CB93EF84348A3253064AAF10AD5_13</vt:lpwstr>
  </property>
  <property fmtid="{D5CDD505-2E9C-101B-9397-08002B2CF9AE}" pid="5" name="KSOTemplateDocerSaveRecord">
    <vt:lpwstr>eyJoZGlkIjoiMmZjZjc1NzFkY2EwMzU5MmVjNTc2MTM1YTAzNmNiYzUiLCJ1c2VySWQiOiIxNjAyOTI4OTQ0In0=</vt:lpwstr>
  </property>
</Properties>
</file>