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14E" w:rsidRDefault="007E014E" w:rsidP="007E014E">
      <w:r>
        <w:t xml:space="preserve">A problem can be defined formally by four components </w:t>
      </w:r>
    </w:p>
    <w:p w:rsidR="007E014E" w:rsidRDefault="007E014E" w:rsidP="007E014E">
      <w:r>
        <w:t xml:space="preserve">• Initial state that the agent starts in – e.g. In(Arad) </w:t>
      </w:r>
    </w:p>
    <w:p w:rsidR="007E014E" w:rsidRDefault="007E014E" w:rsidP="007E014E">
      <w:r>
        <w:t xml:space="preserve">• A description of the possible actions available to the agent – Successor function – returns a set of pairs – e.g. {, , } – Initial state and the successor function define the state space ( a graph in which the nodes are states and the arcs between nodes are actions). A path in state space is a sequence of states connected by a sequence of actions </w:t>
      </w:r>
    </w:p>
    <w:p w:rsidR="007E014E" w:rsidRDefault="007E014E" w:rsidP="007E014E">
      <w:r>
        <w:t xml:space="preserve">• Goal test determines whether a given state is a goal state – e.g.{In(Bucharest)} </w:t>
      </w:r>
    </w:p>
    <w:p w:rsidR="00F64788" w:rsidRPr="007E014E" w:rsidRDefault="007E014E" w:rsidP="007E014E">
      <w:bookmarkStart w:id="0" w:name="_GoBack"/>
      <w:bookmarkEnd w:id="0"/>
      <w:r>
        <w:t>• Path cost function that assigns a numeric cost to each path. The cost of a path can be described as the some of the costs of the individual actions along the path – step cost – e.g. Time to go Bucharest</w:t>
      </w:r>
    </w:p>
    <w:sectPr w:rsidR="00F64788" w:rsidRPr="007E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46"/>
    <w:rsid w:val="001E6346"/>
    <w:rsid w:val="007E014E"/>
    <w:rsid w:val="00F6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AEAD"/>
  <w15:chartTrackingRefBased/>
  <w15:docId w15:val="{DBA1FAE3-4A5B-4A04-9724-390DE3E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6346"/>
  </w:style>
  <w:style w:type="character" w:styleId="Hyperlink">
    <w:name w:val="Hyperlink"/>
    <w:basedOn w:val="DefaultParagraphFont"/>
    <w:uiPriority w:val="99"/>
    <w:semiHidden/>
    <w:unhideWhenUsed/>
    <w:rsid w:val="001E63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vratesh</dc:creator>
  <cp:keywords/>
  <dc:description/>
  <cp:lastModifiedBy>mandeep vratesh</cp:lastModifiedBy>
  <cp:revision>2</cp:revision>
  <dcterms:created xsi:type="dcterms:W3CDTF">2016-08-17T14:22:00Z</dcterms:created>
  <dcterms:modified xsi:type="dcterms:W3CDTF">2016-08-17T14:51:00Z</dcterms:modified>
</cp:coreProperties>
</file>