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47E22" w14:textId="7051CFAE" w:rsidR="003A5243" w:rsidRPr="000A7FD6" w:rsidRDefault="001156F8" w:rsidP="00F467C1">
      <w:r w:rsidRPr="000A7FD6">
        <w:t>Research Protocol</w:t>
      </w:r>
    </w:p>
    <w:p w14:paraId="063E687F" w14:textId="77777777" w:rsidR="00E54317" w:rsidRPr="000A7FD6" w:rsidRDefault="00E54317" w:rsidP="00943895">
      <w:pPr>
        <w:spacing w:after="0" w:line="240" w:lineRule="auto"/>
        <w:rPr>
          <w:rFonts w:ascii="Calibri" w:hAnsi="Calibri" w:cs="Calibri"/>
          <w:szCs w:val="20"/>
        </w:rPr>
      </w:pPr>
      <w:r w:rsidRPr="000A7FD6">
        <w:rPr>
          <w:rFonts w:ascii="Calibri" w:hAnsi="Calibri" w:cs="Calibri"/>
          <w:b/>
          <w:bCs/>
          <w:szCs w:val="20"/>
        </w:rPr>
        <w:t>Title:</w:t>
      </w:r>
      <w:r w:rsidRPr="000A7FD6">
        <w:rPr>
          <w:rFonts w:ascii="Calibri" w:hAnsi="Calibri" w:cs="Calibri"/>
          <w:szCs w:val="20"/>
        </w:rPr>
        <w:t xml:space="preserve"> Secular trend in sequence of pharmacologic treatment for postmenopausal osteoporosis</w:t>
      </w:r>
    </w:p>
    <w:p w14:paraId="51D5FD0C" w14:textId="77777777" w:rsidR="00943895" w:rsidRPr="000A7FD6" w:rsidRDefault="00943895" w:rsidP="00943895">
      <w:pPr>
        <w:spacing w:after="0" w:line="240" w:lineRule="auto"/>
        <w:rPr>
          <w:rFonts w:ascii="Calibri" w:hAnsi="Calibri" w:cs="Calibri"/>
          <w:szCs w:val="20"/>
        </w:rPr>
      </w:pPr>
    </w:p>
    <w:p w14:paraId="233B94B3" w14:textId="77777777" w:rsidR="00E54317" w:rsidRPr="000A7FD6" w:rsidRDefault="00E54317" w:rsidP="00CE6145">
      <w:pPr>
        <w:spacing w:after="0" w:line="240" w:lineRule="auto"/>
        <w:rPr>
          <w:rFonts w:ascii="Calibri" w:hAnsi="Calibri" w:cs="Calibri"/>
          <w:szCs w:val="20"/>
        </w:rPr>
      </w:pPr>
      <w:r w:rsidRPr="000A7FD6">
        <w:rPr>
          <w:rFonts w:ascii="Calibri" w:hAnsi="Calibri" w:cs="Calibri"/>
          <w:szCs w:val="20"/>
        </w:rPr>
        <w:t>Responsible parties</w:t>
      </w:r>
    </w:p>
    <w:p w14:paraId="3FC45239" w14:textId="77777777" w:rsidR="00E54317" w:rsidRPr="000A7FD6" w:rsidRDefault="00E54317" w:rsidP="00CE6145">
      <w:pPr>
        <w:spacing w:after="0" w:line="240" w:lineRule="auto"/>
        <w:rPr>
          <w:rFonts w:ascii="Calibri" w:hAnsi="Calibri" w:cs="Calibri"/>
          <w:szCs w:val="20"/>
        </w:rPr>
      </w:pPr>
      <w:r w:rsidRPr="000A7FD6">
        <w:rPr>
          <w:rFonts w:ascii="Calibri" w:hAnsi="Calibri" w:cs="Calibri"/>
          <w:szCs w:val="20"/>
        </w:rPr>
        <w:t xml:space="preserve">Study Lead: </w:t>
      </w:r>
    </w:p>
    <w:p w14:paraId="2E90DB6B" w14:textId="49189548" w:rsidR="00943895" w:rsidRPr="000A7FD6" w:rsidRDefault="00943895">
      <w:pPr>
        <w:widowControl/>
        <w:wordWrap/>
        <w:autoSpaceDE/>
        <w:autoSpaceDN/>
        <w:rPr>
          <w:rFonts w:ascii="Calibri" w:hAnsi="Calibri" w:cs="Calibri"/>
          <w:b/>
          <w:bCs/>
          <w:szCs w:val="20"/>
          <w:lang w:eastAsia="en-US"/>
        </w:rPr>
      </w:pPr>
      <w:r w:rsidRPr="000A7FD6">
        <w:rPr>
          <w:rFonts w:ascii="Calibri" w:hAnsi="Calibri" w:cs="Calibri"/>
          <w:b/>
          <w:bCs/>
          <w:szCs w:val="20"/>
          <w:lang w:eastAsia="en-US"/>
        </w:rPr>
        <w:br w:type="page"/>
      </w:r>
    </w:p>
    <w:sdt>
      <w:sdtPr>
        <w:rPr>
          <w:rFonts w:ascii="Calibri" w:eastAsia="Malgun Gothic" w:hAnsi="Calibri" w:cs="Calibri"/>
          <w:b w:val="0"/>
          <w:color w:val="auto"/>
          <w:kern w:val="2"/>
          <w:sz w:val="20"/>
          <w:szCs w:val="20"/>
          <w:lang w:val="ko-KR"/>
        </w:rPr>
        <w:id w:val="1568300126"/>
        <w:docPartObj>
          <w:docPartGallery w:val="Table of Contents"/>
          <w:docPartUnique/>
        </w:docPartObj>
      </w:sdtPr>
      <w:sdtEndPr>
        <w:rPr>
          <w:rFonts w:eastAsiaTheme="minorEastAsia"/>
        </w:rPr>
      </w:sdtEndPr>
      <w:sdtContent>
        <w:p w14:paraId="760131E8" w14:textId="47DF06B8" w:rsidR="0067416D" w:rsidRPr="00F467C1" w:rsidRDefault="00943895" w:rsidP="000B2B23">
          <w:pPr>
            <w:pStyle w:val="TOCHeading"/>
            <w:spacing w:before="0"/>
            <w:rPr>
              <w:rFonts w:ascii="Calibri" w:hAnsi="Calibri" w:cs="Calibri"/>
              <w:sz w:val="40"/>
              <w:szCs w:val="40"/>
            </w:rPr>
          </w:pPr>
          <w:r w:rsidRPr="00F467C1">
            <w:rPr>
              <w:rFonts w:ascii="Calibri" w:eastAsia="Malgun Gothic" w:hAnsi="Calibri" w:cs="Calibri"/>
              <w:sz w:val="40"/>
              <w:szCs w:val="40"/>
            </w:rPr>
            <w:t>Contents</w:t>
          </w:r>
        </w:p>
        <w:p w14:paraId="2CDBDB39" w14:textId="3B30A086" w:rsidR="00F467C1" w:rsidRPr="00F467C1" w:rsidRDefault="0067416D">
          <w:pPr>
            <w:pStyle w:val="TOC1"/>
            <w:tabs>
              <w:tab w:val="left" w:pos="425"/>
              <w:tab w:val="right" w:leader="dot" w:pos="9016"/>
            </w:tabs>
            <w:rPr>
              <w:rFonts w:ascii="Calibri" w:hAnsi="Calibri" w:cs="Calibri"/>
              <w:noProof/>
              <w:szCs w:val="20"/>
              <w14:ligatures w14:val="standardContextual"/>
            </w:rPr>
          </w:pPr>
          <w:r w:rsidRPr="00F467C1">
            <w:rPr>
              <w:rFonts w:ascii="Calibri" w:hAnsi="Calibri" w:cs="Calibri"/>
              <w:szCs w:val="20"/>
            </w:rPr>
            <w:fldChar w:fldCharType="begin"/>
          </w:r>
          <w:r w:rsidRPr="00F467C1">
            <w:rPr>
              <w:rFonts w:ascii="Calibri" w:hAnsi="Calibri" w:cs="Calibri"/>
              <w:szCs w:val="20"/>
            </w:rPr>
            <w:instrText xml:space="preserve"> TOC \o "1-4" \h \z \u </w:instrText>
          </w:r>
          <w:r w:rsidRPr="00F467C1">
            <w:rPr>
              <w:rFonts w:ascii="Calibri" w:hAnsi="Calibri" w:cs="Calibri"/>
              <w:szCs w:val="20"/>
            </w:rPr>
            <w:fldChar w:fldCharType="separate"/>
          </w:r>
          <w:hyperlink w:anchor="_Toc145080282" w:history="1">
            <w:r w:rsidR="00F467C1" w:rsidRPr="00F467C1">
              <w:rPr>
                <w:rStyle w:val="Hyperlink"/>
                <w:rFonts w:ascii="Calibri" w:hAnsi="Calibri" w:cs="Calibri"/>
                <w:noProof/>
                <w:szCs w:val="20"/>
              </w:rPr>
              <w:t>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List of abbreviations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_Toc145080282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0975E5D6" w14:textId="7C3575C3"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283" w:history="1">
            <w:r w:rsidR="00F467C1" w:rsidRPr="00F467C1">
              <w:rPr>
                <w:rStyle w:val="Hyperlink"/>
                <w:rFonts w:ascii="Calibri" w:hAnsi="Calibri" w:cs="Calibri"/>
                <w:noProof/>
                <w:szCs w:val="20"/>
              </w:rPr>
              <w:t>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Abstract</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_Toc145080283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0AFF0B34" w14:textId="5334C08D"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284" w:history="1">
            <w:r w:rsidR="00F467C1" w:rsidRPr="00F467C1">
              <w:rPr>
                <w:rStyle w:val="Hyperlink"/>
                <w:rFonts w:ascii="Calibri" w:hAnsi="Calibri" w:cs="Calibri"/>
                <w:noProof/>
                <w:szCs w:val="20"/>
              </w:rPr>
              <w:t>3.</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Amendments and Updates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_Toc145080284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755D6FCD" w14:textId="3F18EAEA"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285" w:history="1">
            <w:r w:rsidR="00F467C1" w:rsidRPr="00F467C1">
              <w:rPr>
                <w:rStyle w:val="Hyperlink"/>
                <w:rFonts w:ascii="Calibri" w:eastAsiaTheme="majorEastAsia" w:hAnsi="Calibri" w:cs="Calibri"/>
                <w:bCs/>
                <w:noProof/>
                <w:szCs w:val="20"/>
              </w:rPr>
              <w:t>4.</w:t>
            </w:r>
            <w:r w:rsidR="00F467C1" w:rsidRPr="00F467C1">
              <w:rPr>
                <w:rFonts w:ascii="Calibri" w:hAnsi="Calibri" w:cs="Calibri"/>
                <w:noProof/>
                <w:szCs w:val="20"/>
                <w14:ligatures w14:val="standardContextual"/>
              </w:rPr>
              <w:tab/>
            </w:r>
            <w:r w:rsidR="00F467C1" w:rsidRPr="00F467C1">
              <w:rPr>
                <w:rStyle w:val="Hyperlink"/>
                <w:rFonts w:ascii="Calibri" w:eastAsiaTheme="majorEastAsia" w:hAnsi="Calibri" w:cs="Calibri"/>
                <w:bCs/>
                <w:noProof/>
                <w:szCs w:val="20"/>
              </w:rPr>
              <w:t>Rationale and background</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_Toc145080285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1C97083B" w14:textId="3D12738E"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286" w:history="1">
            <w:r w:rsidR="00F467C1" w:rsidRPr="00F467C1">
              <w:rPr>
                <w:rStyle w:val="Hyperlink"/>
                <w:rFonts w:ascii="Calibri" w:eastAsiaTheme="majorEastAsia" w:hAnsi="Calibri" w:cs="Calibri"/>
                <w:bCs/>
                <w:noProof/>
                <w:szCs w:val="20"/>
              </w:rPr>
              <w:t>5.</w:t>
            </w:r>
            <w:r w:rsidR="00F467C1" w:rsidRPr="00F467C1">
              <w:rPr>
                <w:rFonts w:ascii="Calibri" w:hAnsi="Calibri" w:cs="Calibri"/>
                <w:noProof/>
                <w:szCs w:val="20"/>
                <w14:ligatures w14:val="standardContextual"/>
              </w:rPr>
              <w:tab/>
            </w:r>
            <w:r w:rsidR="00F467C1" w:rsidRPr="00F467C1">
              <w:rPr>
                <w:rStyle w:val="Hyperlink"/>
                <w:rFonts w:ascii="Calibri" w:eastAsiaTheme="majorEastAsia" w:hAnsi="Calibri" w:cs="Calibri"/>
                <w:bCs/>
                <w:noProof/>
                <w:szCs w:val="20"/>
              </w:rPr>
              <w:t>Aims and Objectives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_Toc145080286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6923838B" w14:textId="478B46E7"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287" w:history="1">
            <w:r w:rsidR="00F467C1" w:rsidRPr="00F467C1">
              <w:rPr>
                <w:rStyle w:val="Hyperlink"/>
                <w:rFonts w:ascii="Calibri" w:hAnsi="Calibri" w:cs="Calibri"/>
                <w:noProof/>
                <w:szCs w:val="20"/>
              </w:rPr>
              <w:t>5.1.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AIM 1. Descriptive</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_Toc145080287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127A499C" w14:textId="4FED5053"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288" w:history="1">
            <w:r w:rsidR="00F467C1" w:rsidRPr="00F467C1">
              <w:rPr>
                <w:rStyle w:val="Hyperlink"/>
                <w:rFonts w:ascii="Calibri" w:hAnsi="Calibri" w:cs="Calibri"/>
                <w:noProof/>
                <w:szCs w:val="20"/>
              </w:rPr>
              <w:t>5.2.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AIM 2. Comparative effectiveness study</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_Toc145080288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78669E8A" w14:textId="781DAAF7"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289" w:history="1">
            <w:r w:rsidR="00F467C1" w:rsidRPr="00F467C1">
              <w:rPr>
                <w:rStyle w:val="Hyperlink"/>
                <w:rFonts w:ascii="Calibri" w:eastAsiaTheme="majorEastAsia" w:hAnsi="Calibri" w:cs="Calibri"/>
                <w:bCs/>
                <w:noProof/>
                <w:szCs w:val="20"/>
              </w:rPr>
              <w:t>6.</w:t>
            </w:r>
            <w:r w:rsidR="00F467C1" w:rsidRPr="00F467C1">
              <w:rPr>
                <w:rFonts w:ascii="Calibri" w:hAnsi="Calibri" w:cs="Calibri"/>
                <w:noProof/>
                <w:szCs w:val="20"/>
                <w14:ligatures w14:val="standardContextual"/>
              </w:rPr>
              <w:tab/>
            </w:r>
            <w:r w:rsidR="00F467C1" w:rsidRPr="00F467C1">
              <w:rPr>
                <w:rStyle w:val="Hyperlink"/>
                <w:rFonts w:ascii="Calibri" w:eastAsiaTheme="majorEastAsia" w:hAnsi="Calibri" w:cs="Calibri"/>
                <w:bCs/>
                <w:noProof/>
                <w:szCs w:val="20"/>
              </w:rPr>
              <w:t>Research Methods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_Toc145080289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13DD0F2B" w14:textId="183F297F"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290" w:history="1">
            <w:r w:rsidR="00F467C1" w:rsidRPr="00F467C1">
              <w:rPr>
                <w:rStyle w:val="Hyperlink"/>
                <w:rFonts w:ascii="Calibri" w:hAnsi="Calibri" w:cs="Calibri"/>
                <w:noProof/>
                <w:szCs w:val="20"/>
              </w:rPr>
              <w:t>6.1.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Study design</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_Toc145080290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4</w:t>
            </w:r>
            <w:r w:rsidR="00F467C1" w:rsidRPr="00F467C1">
              <w:rPr>
                <w:rFonts w:ascii="Calibri" w:hAnsi="Calibri" w:cs="Calibri"/>
                <w:noProof/>
                <w:webHidden/>
                <w:szCs w:val="20"/>
              </w:rPr>
              <w:fldChar w:fldCharType="end"/>
            </w:r>
          </w:hyperlink>
        </w:p>
        <w:p w14:paraId="229BA1FD" w14:textId="465C2615"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291" w:history="1">
            <w:r w:rsidR="00F467C1" w:rsidRPr="00F467C1">
              <w:rPr>
                <w:rStyle w:val="Hyperlink"/>
                <w:rFonts w:ascii="Calibri" w:hAnsi="Calibri" w:cs="Calibri"/>
                <w:noProof/>
                <w:szCs w:val="20"/>
              </w:rPr>
              <w:t>6.2.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Study population</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_Toc145080291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5</w:t>
            </w:r>
            <w:r w:rsidR="00F467C1" w:rsidRPr="00F467C1">
              <w:rPr>
                <w:rFonts w:ascii="Calibri" w:hAnsi="Calibri" w:cs="Calibri"/>
                <w:noProof/>
                <w:webHidden/>
                <w:szCs w:val="20"/>
              </w:rPr>
              <w:fldChar w:fldCharType="end"/>
            </w:r>
          </w:hyperlink>
        </w:p>
        <w:p w14:paraId="47A237AF" w14:textId="7F2AAD9F"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2" w:history="1">
            <w:r w:rsidR="00F467C1" w:rsidRPr="00F467C1">
              <w:rPr>
                <w:rStyle w:val="Hyperlink"/>
                <w:rFonts w:ascii="Calibri" w:hAnsi="Calibri" w:cs="Calibri"/>
                <w:noProof/>
                <w:szCs w:val="20"/>
              </w:rPr>
              <w:t>6.2.1.1.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Study Population for Treatment Pathways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_Toc145080292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5</w:t>
            </w:r>
            <w:r w:rsidR="00F467C1" w:rsidRPr="00F467C1">
              <w:rPr>
                <w:rFonts w:ascii="Calibri" w:hAnsi="Calibri" w:cs="Calibri"/>
                <w:noProof/>
                <w:webHidden/>
                <w:szCs w:val="20"/>
              </w:rPr>
              <w:fldChar w:fldCharType="end"/>
            </w:r>
          </w:hyperlink>
        </w:p>
        <w:p w14:paraId="353F0712" w14:textId="3AE8EE2C" w:rsidR="00F467C1" w:rsidRPr="00F467C1" w:rsidRDefault="002E26C1">
          <w:pPr>
            <w:pStyle w:val="TOC3"/>
            <w:rPr>
              <w:szCs w:val="20"/>
              <w14:ligatures w14:val="standardContextual"/>
            </w:rPr>
          </w:pPr>
          <w:hyperlink w:anchor="_Toc145080293" w:history="1">
            <w:r w:rsidR="00F467C1" w:rsidRPr="00F467C1">
              <w:rPr>
                <w:rStyle w:val="Hyperlink"/>
                <w:szCs w:val="20"/>
              </w:rPr>
              <w:t>6.2.2.</w:t>
            </w:r>
            <w:r w:rsidR="00F467C1" w:rsidRPr="00F467C1">
              <w:rPr>
                <w:szCs w:val="20"/>
                <w14:ligatures w14:val="standardContextual"/>
              </w:rPr>
              <w:tab/>
            </w:r>
            <w:r w:rsidR="00F467C1" w:rsidRPr="00F467C1">
              <w:rPr>
                <w:rStyle w:val="Hyperlink"/>
                <w:szCs w:val="20"/>
              </w:rPr>
              <w:t>Treatment of Interest</w:t>
            </w:r>
            <w:r w:rsidR="00F467C1" w:rsidRPr="00F467C1">
              <w:rPr>
                <w:webHidden/>
                <w:szCs w:val="20"/>
              </w:rPr>
              <w:tab/>
            </w:r>
            <w:r w:rsidR="00F467C1" w:rsidRPr="00F467C1">
              <w:rPr>
                <w:webHidden/>
                <w:szCs w:val="20"/>
              </w:rPr>
              <w:fldChar w:fldCharType="begin"/>
            </w:r>
            <w:r w:rsidR="00F467C1" w:rsidRPr="00F467C1">
              <w:rPr>
                <w:webHidden/>
                <w:szCs w:val="20"/>
              </w:rPr>
              <w:instrText xml:space="preserve"> PAGEREF _Toc145080293 \h </w:instrText>
            </w:r>
            <w:r w:rsidR="00F467C1" w:rsidRPr="00F467C1">
              <w:rPr>
                <w:webHidden/>
                <w:szCs w:val="20"/>
              </w:rPr>
            </w:r>
            <w:r w:rsidR="00F467C1" w:rsidRPr="00F467C1">
              <w:rPr>
                <w:webHidden/>
                <w:szCs w:val="20"/>
              </w:rPr>
              <w:fldChar w:fldCharType="separate"/>
            </w:r>
            <w:r w:rsidR="00F467C1" w:rsidRPr="00F467C1">
              <w:rPr>
                <w:webHidden/>
                <w:szCs w:val="20"/>
              </w:rPr>
              <w:t>5</w:t>
            </w:r>
            <w:r w:rsidR="00F467C1" w:rsidRPr="00F467C1">
              <w:rPr>
                <w:webHidden/>
                <w:szCs w:val="20"/>
              </w:rPr>
              <w:fldChar w:fldCharType="end"/>
            </w:r>
          </w:hyperlink>
        </w:p>
        <w:p w14:paraId="4DFF16DA" w14:textId="78E0C5FF"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4" w:history="1">
            <w:r w:rsidR="00F467C1" w:rsidRPr="00F467C1">
              <w:rPr>
                <w:rStyle w:val="Hyperlink"/>
                <w:rFonts w:ascii="Calibri" w:hAnsi="Calibri" w:cs="Calibri"/>
                <w:noProof/>
                <w:szCs w:val="20"/>
              </w:rPr>
              <w:t>6.2.2.1.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of Interest: Bisphosphonate PO</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_Toc145080294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5</w:t>
            </w:r>
            <w:r w:rsidR="00F467C1" w:rsidRPr="00F467C1">
              <w:rPr>
                <w:rFonts w:ascii="Calibri" w:hAnsi="Calibri" w:cs="Calibri"/>
                <w:noProof/>
                <w:webHidden/>
                <w:szCs w:val="20"/>
              </w:rPr>
              <w:fldChar w:fldCharType="end"/>
            </w:r>
          </w:hyperlink>
        </w:p>
        <w:p w14:paraId="4E1C96D1" w14:textId="44464DB7"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5" w:history="1">
            <w:r w:rsidR="00F467C1" w:rsidRPr="00F467C1">
              <w:rPr>
                <w:rStyle w:val="Hyperlink"/>
                <w:rFonts w:ascii="Calibri" w:hAnsi="Calibri" w:cs="Calibri"/>
                <w:noProof/>
                <w:szCs w:val="20"/>
              </w:rPr>
              <w:t>6.2.2.2.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of Interest: Bisphosphonate IV</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_Toc145080295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6</w:t>
            </w:r>
            <w:r w:rsidR="00F467C1" w:rsidRPr="00F467C1">
              <w:rPr>
                <w:rFonts w:ascii="Calibri" w:hAnsi="Calibri" w:cs="Calibri"/>
                <w:noProof/>
                <w:webHidden/>
                <w:szCs w:val="20"/>
              </w:rPr>
              <w:fldChar w:fldCharType="end"/>
            </w:r>
          </w:hyperlink>
        </w:p>
        <w:p w14:paraId="39D29FCD" w14:textId="35ED98BA"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6" w:history="1">
            <w:r w:rsidR="00F467C1" w:rsidRPr="00F467C1">
              <w:rPr>
                <w:rStyle w:val="Hyperlink"/>
                <w:rFonts w:ascii="Calibri" w:hAnsi="Calibri" w:cs="Calibri"/>
                <w:noProof/>
                <w:szCs w:val="20"/>
              </w:rPr>
              <w:t>6.2.2.3.</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of Interest: SERM</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_Toc145080296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6</w:t>
            </w:r>
            <w:r w:rsidR="00F467C1" w:rsidRPr="00F467C1">
              <w:rPr>
                <w:rFonts w:ascii="Calibri" w:hAnsi="Calibri" w:cs="Calibri"/>
                <w:noProof/>
                <w:webHidden/>
                <w:szCs w:val="20"/>
              </w:rPr>
              <w:fldChar w:fldCharType="end"/>
            </w:r>
          </w:hyperlink>
        </w:p>
        <w:p w14:paraId="60494713" w14:textId="730A74AE"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7" w:history="1">
            <w:r w:rsidR="00F467C1" w:rsidRPr="00F467C1">
              <w:rPr>
                <w:rStyle w:val="Hyperlink"/>
                <w:rFonts w:ascii="Calibri" w:hAnsi="Calibri" w:cs="Calibri"/>
                <w:noProof/>
                <w:szCs w:val="20"/>
              </w:rPr>
              <w:t>6.2.2.4.</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of Interest: Denosumab</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_Toc145080297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6</w:t>
            </w:r>
            <w:r w:rsidR="00F467C1" w:rsidRPr="00F467C1">
              <w:rPr>
                <w:rFonts w:ascii="Calibri" w:hAnsi="Calibri" w:cs="Calibri"/>
                <w:noProof/>
                <w:webHidden/>
                <w:szCs w:val="20"/>
              </w:rPr>
              <w:fldChar w:fldCharType="end"/>
            </w:r>
          </w:hyperlink>
        </w:p>
        <w:p w14:paraId="7638884E" w14:textId="59A2A871"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298" w:history="1">
            <w:r w:rsidR="00F467C1" w:rsidRPr="00F467C1">
              <w:rPr>
                <w:rStyle w:val="Hyperlink"/>
                <w:rFonts w:ascii="Calibri" w:hAnsi="Calibri" w:cs="Calibri"/>
                <w:noProof/>
                <w:szCs w:val="20"/>
              </w:rPr>
              <w:t>6.2.2.5.</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of Interest: rh PTH</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_Toc145080298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6</w:t>
            </w:r>
            <w:r w:rsidR="00F467C1" w:rsidRPr="00F467C1">
              <w:rPr>
                <w:rFonts w:ascii="Calibri" w:hAnsi="Calibri" w:cs="Calibri"/>
                <w:noProof/>
                <w:webHidden/>
                <w:szCs w:val="20"/>
              </w:rPr>
              <w:fldChar w:fldCharType="end"/>
            </w:r>
          </w:hyperlink>
        </w:p>
        <w:p w14:paraId="71D20175" w14:textId="6264F300" w:rsidR="00F467C1" w:rsidRPr="00F467C1" w:rsidRDefault="002E26C1">
          <w:pPr>
            <w:pStyle w:val="TOC3"/>
            <w:rPr>
              <w:szCs w:val="20"/>
              <w14:ligatures w14:val="standardContextual"/>
            </w:rPr>
          </w:pPr>
          <w:hyperlink w:anchor="_Toc145080299" w:history="1">
            <w:r w:rsidR="00F467C1" w:rsidRPr="00F467C1">
              <w:rPr>
                <w:rStyle w:val="Hyperlink"/>
                <w:szCs w:val="20"/>
              </w:rPr>
              <w:t>6.2.3.</w:t>
            </w:r>
            <w:r w:rsidR="00F467C1" w:rsidRPr="00F467C1">
              <w:rPr>
                <w:szCs w:val="20"/>
                <w14:ligatures w14:val="standardContextual"/>
              </w:rPr>
              <w:tab/>
            </w:r>
            <w:r w:rsidR="00F467C1" w:rsidRPr="00F467C1">
              <w:rPr>
                <w:rStyle w:val="Hyperlink"/>
                <w:szCs w:val="20"/>
              </w:rPr>
              <w:t>Study Population for Comparative effectiveness study</w:t>
            </w:r>
            <w:r w:rsidR="00F467C1" w:rsidRPr="00F467C1">
              <w:rPr>
                <w:webHidden/>
                <w:szCs w:val="20"/>
              </w:rPr>
              <w:tab/>
            </w:r>
            <w:r w:rsidR="00F467C1" w:rsidRPr="00F467C1">
              <w:rPr>
                <w:webHidden/>
                <w:szCs w:val="20"/>
              </w:rPr>
              <w:fldChar w:fldCharType="begin"/>
            </w:r>
            <w:r w:rsidR="00F467C1" w:rsidRPr="00F467C1">
              <w:rPr>
                <w:webHidden/>
                <w:szCs w:val="20"/>
              </w:rPr>
              <w:instrText xml:space="preserve"> PAGEREF _Toc145080299 \h </w:instrText>
            </w:r>
            <w:r w:rsidR="00F467C1" w:rsidRPr="00F467C1">
              <w:rPr>
                <w:webHidden/>
                <w:szCs w:val="20"/>
              </w:rPr>
            </w:r>
            <w:r w:rsidR="00F467C1" w:rsidRPr="00F467C1">
              <w:rPr>
                <w:webHidden/>
                <w:szCs w:val="20"/>
              </w:rPr>
              <w:fldChar w:fldCharType="separate"/>
            </w:r>
            <w:r w:rsidR="00F467C1" w:rsidRPr="00F467C1">
              <w:rPr>
                <w:webHidden/>
                <w:szCs w:val="20"/>
              </w:rPr>
              <w:t>7</w:t>
            </w:r>
            <w:r w:rsidR="00F467C1" w:rsidRPr="00F467C1">
              <w:rPr>
                <w:webHidden/>
                <w:szCs w:val="20"/>
              </w:rPr>
              <w:fldChar w:fldCharType="end"/>
            </w:r>
          </w:hyperlink>
        </w:p>
        <w:p w14:paraId="208EDFB7" w14:textId="48FB3F30" w:rsidR="00F467C1" w:rsidRPr="00F467C1" w:rsidRDefault="002E26C1">
          <w:pPr>
            <w:pStyle w:val="TOC3"/>
            <w:rPr>
              <w:szCs w:val="20"/>
              <w14:ligatures w14:val="standardContextual"/>
            </w:rPr>
          </w:pPr>
          <w:hyperlink w:anchor="_Toc145080300" w:history="1">
            <w:r w:rsidR="00F467C1" w:rsidRPr="00F467C1">
              <w:rPr>
                <w:rStyle w:val="Hyperlink"/>
                <w:szCs w:val="20"/>
              </w:rPr>
              <w:t>6.2.4.</w:t>
            </w:r>
            <w:r w:rsidR="00F467C1" w:rsidRPr="00F467C1">
              <w:rPr>
                <w:szCs w:val="20"/>
                <w14:ligatures w14:val="standardContextual"/>
              </w:rPr>
              <w:tab/>
            </w:r>
            <w:r w:rsidR="00F467C1" w:rsidRPr="00F467C1">
              <w:rPr>
                <w:rStyle w:val="Hyperlink"/>
                <w:szCs w:val="20"/>
              </w:rPr>
              <w:t>Outcomes</w:t>
            </w:r>
            <w:r w:rsidR="00F467C1" w:rsidRPr="00F467C1">
              <w:rPr>
                <w:webHidden/>
                <w:szCs w:val="20"/>
              </w:rPr>
              <w:tab/>
            </w:r>
            <w:r w:rsidR="00F467C1" w:rsidRPr="00F467C1">
              <w:rPr>
                <w:webHidden/>
                <w:szCs w:val="20"/>
              </w:rPr>
              <w:fldChar w:fldCharType="begin"/>
            </w:r>
            <w:r w:rsidR="00F467C1" w:rsidRPr="00F467C1">
              <w:rPr>
                <w:webHidden/>
                <w:szCs w:val="20"/>
              </w:rPr>
              <w:instrText xml:space="preserve"> PAGEREF _Toc145080300 \h </w:instrText>
            </w:r>
            <w:r w:rsidR="00F467C1" w:rsidRPr="00F467C1">
              <w:rPr>
                <w:webHidden/>
                <w:szCs w:val="20"/>
              </w:rPr>
            </w:r>
            <w:r w:rsidR="00F467C1" w:rsidRPr="00F467C1">
              <w:rPr>
                <w:webHidden/>
                <w:szCs w:val="20"/>
              </w:rPr>
              <w:fldChar w:fldCharType="separate"/>
            </w:r>
            <w:r w:rsidR="00F467C1" w:rsidRPr="00F467C1">
              <w:rPr>
                <w:webHidden/>
                <w:szCs w:val="20"/>
              </w:rPr>
              <w:t>7</w:t>
            </w:r>
            <w:r w:rsidR="00F467C1" w:rsidRPr="00F467C1">
              <w:rPr>
                <w:webHidden/>
                <w:szCs w:val="20"/>
              </w:rPr>
              <w:fldChar w:fldCharType="end"/>
            </w:r>
          </w:hyperlink>
        </w:p>
        <w:p w14:paraId="24292CD9" w14:textId="0DD97AF9" w:rsidR="00F467C1" w:rsidRPr="00F467C1" w:rsidRDefault="002E26C1">
          <w:pPr>
            <w:pStyle w:val="TOC4"/>
            <w:tabs>
              <w:tab w:val="left" w:pos="2016"/>
              <w:tab w:val="right" w:leader="dot" w:pos="9016"/>
            </w:tabs>
            <w:ind w:left="1200"/>
            <w:rPr>
              <w:rFonts w:ascii="Calibri" w:hAnsi="Calibri" w:cs="Calibri"/>
              <w:noProof/>
              <w:szCs w:val="20"/>
              <w14:ligatures w14:val="standardContextual"/>
            </w:rPr>
          </w:pPr>
          <w:hyperlink w:anchor="_Toc145080301" w:history="1">
            <w:r w:rsidR="00F467C1" w:rsidRPr="00F467C1">
              <w:rPr>
                <w:rStyle w:val="Hyperlink"/>
                <w:rFonts w:ascii="Calibri" w:hAnsi="Calibri" w:cs="Calibri"/>
                <w:noProof/>
                <w:szCs w:val="20"/>
              </w:rPr>
              <w:t>6.2.4.1.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Primary outcome: Osteoporotic Fracture</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_Toc145080301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7</w:t>
            </w:r>
            <w:r w:rsidR="00F467C1" w:rsidRPr="00F467C1">
              <w:rPr>
                <w:rFonts w:ascii="Calibri" w:hAnsi="Calibri" w:cs="Calibri"/>
                <w:noProof/>
                <w:webHidden/>
                <w:szCs w:val="20"/>
              </w:rPr>
              <w:fldChar w:fldCharType="end"/>
            </w:r>
          </w:hyperlink>
        </w:p>
        <w:p w14:paraId="5AAA519A" w14:textId="3CB4B646"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302" w:history="1">
            <w:r w:rsidR="00F467C1" w:rsidRPr="00F467C1">
              <w:rPr>
                <w:rStyle w:val="Hyperlink"/>
                <w:rFonts w:ascii="Calibri" w:hAnsi="Calibri" w:cs="Calibri"/>
                <w:noProof/>
                <w:szCs w:val="20"/>
              </w:rPr>
              <w:t>7.</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Data Analysis Plan</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_Toc145080302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8</w:t>
            </w:r>
            <w:r w:rsidR="00F467C1" w:rsidRPr="00F467C1">
              <w:rPr>
                <w:rFonts w:ascii="Calibri" w:hAnsi="Calibri" w:cs="Calibri"/>
                <w:noProof/>
                <w:webHidden/>
                <w:szCs w:val="20"/>
              </w:rPr>
              <w:fldChar w:fldCharType="end"/>
            </w:r>
          </w:hyperlink>
        </w:p>
        <w:p w14:paraId="530979CE" w14:textId="6CDB2043"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303" w:history="1">
            <w:r w:rsidR="00F467C1" w:rsidRPr="00F467C1">
              <w:rPr>
                <w:rStyle w:val="Hyperlink"/>
                <w:rFonts w:ascii="Calibri" w:hAnsi="Calibri" w:cs="Calibri"/>
                <w:noProof/>
                <w:szCs w:val="20"/>
              </w:rPr>
              <w:t>7.1.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Treatment Pathways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_Toc145080303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8</w:t>
            </w:r>
            <w:r w:rsidR="00F467C1" w:rsidRPr="00F467C1">
              <w:rPr>
                <w:rFonts w:ascii="Calibri" w:hAnsi="Calibri" w:cs="Calibri"/>
                <w:noProof/>
                <w:webHidden/>
                <w:szCs w:val="20"/>
              </w:rPr>
              <w:fldChar w:fldCharType="end"/>
            </w:r>
          </w:hyperlink>
        </w:p>
        <w:p w14:paraId="2D92AD27" w14:textId="7405F939" w:rsidR="00F467C1" w:rsidRPr="00F467C1" w:rsidRDefault="002E26C1">
          <w:pPr>
            <w:pStyle w:val="TOC4"/>
            <w:tabs>
              <w:tab w:val="left" w:pos="1862"/>
              <w:tab w:val="right" w:leader="dot" w:pos="9016"/>
            </w:tabs>
            <w:ind w:left="1200"/>
            <w:rPr>
              <w:rFonts w:ascii="Calibri" w:hAnsi="Calibri" w:cs="Calibri"/>
              <w:noProof/>
              <w:szCs w:val="20"/>
              <w14:ligatures w14:val="standardContextual"/>
            </w:rPr>
          </w:pPr>
          <w:hyperlink w:anchor="_Toc145080304" w:history="1">
            <w:r w:rsidR="00F467C1" w:rsidRPr="00F467C1">
              <w:rPr>
                <w:rStyle w:val="Hyperlink"/>
                <w:rFonts w:ascii="Calibri" w:hAnsi="Calibri" w:cs="Calibri"/>
                <w:noProof/>
                <w:szCs w:val="20"/>
              </w:rPr>
              <w:t>7.1.1.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Output</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_Toc145080304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8</w:t>
            </w:r>
            <w:r w:rsidR="00F467C1" w:rsidRPr="00F467C1">
              <w:rPr>
                <w:rFonts w:ascii="Calibri" w:hAnsi="Calibri" w:cs="Calibri"/>
                <w:noProof/>
                <w:webHidden/>
                <w:szCs w:val="20"/>
              </w:rPr>
              <w:fldChar w:fldCharType="end"/>
            </w:r>
          </w:hyperlink>
        </w:p>
        <w:p w14:paraId="6F09786C" w14:textId="097CAEDE"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305" w:history="1">
            <w:r w:rsidR="00F467C1" w:rsidRPr="00F467C1">
              <w:rPr>
                <w:rStyle w:val="Hyperlink"/>
                <w:rFonts w:ascii="Calibri" w:hAnsi="Calibri" w:cs="Calibri"/>
                <w:noProof/>
                <w:szCs w:val="20"/>
              </w:rPr>
              <w:t>7.2.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Population Level Estimation</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_Toc145080305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9</w:t>
            </w:r>
            <w:r w:rsidR="00F467C1" w:rsidRPr="00F467C1">
              <w:rPr>
                <w:rFonts w:ascii="Calibri" w:hAnsi="Calibri" w:cs="Calibri"/>
                <w:noProof/>
                <w:webHidden/>
                <w:szCs w:val="20"/>
              </w:rPr>
              <w:fldChar w:fldCharType="end"/>
            </w:r>
          </w:hyperlink>
        </w:p>
        <w:p w14:paraId="595DBD78" w14:textId="73856AEA" w:rsidR="00F467C1" w:rsidRPr="00F467C1" w:rsidRDefault="002E26C1">
          <w:pPr>
            <w:pStyle w:val="TOC4"/>
            <w:tabs>
              <w:tab w:val="left" w:pos="1862"/>
              <w:tab w:val="right" w:leader="dot" w:pos="9016"/>
            </w:tabs>
            <w:ind w:left="1200"/>
            <w:rPr>
              <w:rFonts w:ascii="Calibri" w:hAnsi="Calibri" w:cs="Calibri"/>
              <w:noProof/>
              <w:szCs w:val="20"/>
              <w14:ligatures w14:val="standardContextual"/>
            </w:rPr>
          </w:pPr>
          <w:hyperlink w:anchor="_Toc145080306" w:history="1">
            <w:r w:rsidR="00F467C1" w:rsidRPr="00F467C1">
              <w:rPr>
                <w:rStyle w:val="Hyperlink"/>
                <w:rFonts w:ascii="Calibri" w:hAnsi="Calibri" w:cs="Calibri"/>
                <w:noProof/>
                <w:szCs w:val="20"/>
              </w:rPr>
              <w:t>7.2.1.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Covariates for Propensity scores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_Toc145080306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9</w:t>
            </w:r>
            <w:r w:rsidR="00F467C1" w:rsidRPr="00F467C1">
              <w:rPr>
                <w:rFonts w:ascii="Calibri" w:hAnsi="Calibri" w:cs="Calibri"/>
                <w:noProof/>
                <w:webHidden/>
                <w:szCs w:val="20"/>
              </w:rPr>
              <w:fldChar w:fldCharType="end"/>
            </w:r>
          </w:hyperlink>
        </w:p>
        <w:p w14:paraId="7C3A96B5" w14:textId="69B66D7B" w:rsidR="00F467C1" w:rsidRPr="00F467C1" w:rsidRDefault="002E26C1">
          <w:pPr>
            <w:pStyle w:val="TOC4"/>
            <w:tabs>
              <w:tab w:val="left" w:pos="1862"/>
              <w:tab w:val="right" w:leader="dot" w:pos="9016"/>
            </w:tabs>
            <w:ind w:left="1200"/>
            <w:rPr>
              <w:rFonts w:ascii="Calibri" w:hAnsi="Calibri" w:cs="Calibri"/>
              <w:noProof/>
              <w:szCs w:val="20"/>
              <w14:ligatures w14:val="standardContextual"/>
            </w:rPr>
          </w:pPr>
          <w:hyperlink w:anchor="_Toc145080307" w:history="1">
            <w:r w:rsidR="00F467C1" w:rsidRPr="00F467C1">
              <w:rPr>
                <w:rStyle w:val="Hyperlink"/>
                <w:rFonts w:ascii="Calibri" w:hAnsi="Calibri" w:cs="Calibri"/>
                <w:noProof/>
                <w:szCs w:val="20"/>
              </w:rPr>
              <w:t>7.2.2.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Data Analysis Plan</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_Toc145080307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9</w:t>
            </w:r>
            <w:r w:rsidR="00F467C1" w:rsidRPr="00F467C1">
              <w:rPr>
                <w:rFonts w:ascii="Calibri" w:hAnsi="Calibri" w:cs="Calibri"/>
                <w:noProof/>
                <w:webHidden/>
                <w:szCs w:val="20"/>
              </w:rPr>
              <w:fldChar w:fldCharType="end"/>
            </w:r>
          </w:hyperlink>
        </w:p>
        <w:p w14:paraId="6EB49018" w14:textId="73683B82" w:rsidR="00F467C1" w:rsidRPr="00F467C1" w:rsidRDefault="002E26C1">
          <w:pPr>
            <w:pStyle w:val="TOC4"/>
            <w:tabs>
              <w:tab w:val="left" w:pos="1862"/>
              <w:tab w:val="right" w:leader="dot" w:pos="9016"/>
            </w:tabs>
            <w:ind w:left="1200"/>
            <w:rPr>
              <w:rFonts w:ascii="Calibri" w:hAnsi="Calibri" w:cs="Calibri"/>
              <w:noProof/>
              <w:szCs w:val="20"/>
              <w14:ligatures w14:val="standardContextual"/>
            </w:rPr>
          </w:pPr>
          <w:hyperlink w:anchor="_Toc145080308" w:history="1">
            <w:r w:rsidR="00F467C1" w:rsidRPr="00F467C1">
              <w:rPr>
                <w:rStyle w:val="Hyperlink"/>
                <w:rFonts w:ascii="Calibri" w:hAnsi="Calibri" w:cs="Calibri"/>
                <w:noProof/>
                <w:szCs w:val="20"/>
              </w:rPr>
              <w:t>7.2.3.</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Output</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_Toc145080308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10</w:t>
            </w:r>
            <w:r w:rsidR="00F467C1" w:rsidRPr="00F467C1">
              <w:rPr>
                <w:rFonts w:ascii="Calibri" w:hAnsi="Calibri" w:cs="Calibri"/>
                <w:noProof/>
                <w:webHidden/>
                <w:szCs w:val="20"/>
              </w:rPr>
              <w:fldChar w:fldCharType="end"/>
            </w:r>
          </w:hyperlink>
        </w:p>
        <w:p w14:paraId="2008C9C1" w14:textId="03CAF5F6"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309" w:history="1">
            <w:r w:rsidR="00F467C1" w:rsidRPr="00F467C1">
              <w:rPr>
                <w:rStyle w:val="Hyperlink"/>
                <w:rFonts w:ascii="Calibri" w:hAnsi="Calibri" w:cs="Calibri"/>
                <w:noProof/>
                <w:szCs w:val="20"/>
              </w:rPr>
              <w:t>8.</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Strengths and Limitations of the Research Methods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_Toc145080309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10</w:t>
            </w:r>
            <w:r w:rsidR="00F467C1" w:rsidRPr="00F467C1">
              <w:rPr>
                <w:rFonts w:ascii="Calibri" w:hAnsi="Calibri" w:cs="Calibri"/>
                <w:noProof/>
                <w:webHidden/>
                <w:szCs w:val="20"/>
              </w:rPr>
              <w:fldChar w:fldCharType="end"/>
            </w:r>
          </w:hyperlink>
        </w:p>
        <w:p w14:paraId="0C30AD49" w14:textId="47707AA5"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310" w:history="1">
            <w:r w:rsidR="00F467C1" w:rsidRPr="00F467C1">
              <w:rPr>
                <w:rStyle w:val="Hyperlink"/>
                <w:rFonts w:ascii="Calibri" w:hAnsi="Calibri" w:cs="Calibri"/>
                <w:noProof/>
                <w:szCs w:val="20"/>
              </w:rPr>
              <w:t>8.1.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Strength</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_Toc145080310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10</w:t>
            </w:r>
            <w:r w:rsidR="00F467C1" w:rsidRPr="00F467C1">
              <w:rPr>
                <w:rFonts w:ascii="Calibri" w:hAnsi="Calibri" w:cs="Calibri"/>
                <w:noProof/>
                <w:webHidden/>
                <w:szCs w:val="20"/>
              </w:rPr>
              <w:fldChar w:fldCharType="end"/>
            </w:r>
          </w:hyperlink>
        </w:p>
        <w:p w14:paraId="42747787" w14:textId="49DB79B6" w:rsidR="00F467C1" w:rsidRPr="00F467C1" w:rsidRDefault="002E26C1">
          <w:pPr>
            <w:pStyle w:val="TOC2"/>
            <w:tabs>
              <w:tab w:val="left" w:pos="1275"/>
              <w:tab w:val="right" w:leader="dot" w:pos="9016"/>
            </w:tabs>
            <w:ind w:left="400"/>
            <w:rPr>
              <w:rFonts w:ascii="Calibri" w:hAnsi="Calibri" w:cs="Calibri"/>
              <w:noProof/>
              <w:szCs w:val="20"/>
              <w14:ligatures w14:val="standardContextual"/>
            </w:rPr>
          </w:pPr>
          <w:hyperlink w:anchor="_Toc145080311" w:history="1">
            <w:r w:rsidR="00F467C1" w:rsidRPr="00F467C1">
              <w:rPr>
                <w:rStyle w:val="Hyperlink"/>
                <w:rFonts w:ascii="Calibri" w:hAnsi="Calibri" w:cs="Calibri"/>
                <w:noProof/>
                <w:szCs w:val="20"/>
              </w:rPr>
              <w:t>8.2.</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Limitations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_Toc145080311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10</w:t>
            </w:r>
            <w:r w:rsidR="00F467C1" w:rsidRPr="00F467C1">
              <w:rPr>
                <w:rFonts w:ascii="Calibri" w:hAnsi="Calibri" w:cs="Calibri"/>
                <w:noProof/>
                <w:webHidden/>
                <w:szCs w:val="20"/>
              </w:rPr>
              <w:fldChar w:fldCharType="end"/>
            </w:r>
          </w:hyperlink>
        </w:p>
        <w:p w14:paraId="091A3DC1" w14:textId="6C039B40" w:rsidR="00F467C1" w:rsidRPr="00F467C1" w:rsidRDefault="002E26C1">
          <w:pPr>
            <w:pStyle w:val="TOC1"/>
            <w:tabs>
              <w:tab w:val="left" w:pos="425"/>
              <w:tab w:val="right" w:leader="dot" w:pos="9016"/>
            </w:tabs>
            <w:rPr>
              <w:rFonts w:ascii="Calibri" w:hAnsi="Calibri" w:cs="Calibri"/>
              <w:noProof/>
              <w:szCs w:val="20"/>
              <w14:ligatures w14:val="standardContextual"/>
            </w:rPr>
          </w:pPr>
          <w:hyperlink w:anchor="_Toc145080312" w:history="1">
            <w:r w:rsidR="00F467C1" w:rsidRPr="00F467C1">
              <w:rPr>
                <w:rStyle w:val="Hyperlink"/>
                <w:rFonts w:ascii="Calibri" w:hAnsi="Calibri" w:cs="Calibri"/>
                <w:noProof/>
                <w:szCs w:val="20"/>
              </w:rPr>
              <w:t>9.</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Protection of Human Subjects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_Toc145080312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10</w:t>
            </w:r>
            <w:r w:rsidR="00F467C1" w:rsidRPr="00F467C1">
              <w:rPr>
                <w:rFonts w:ascii="Calibri" w:hAnsi="Calibri" w:cs="Calibri"/>
                <w:noProof/>
                <w:webHidden/>
                <w:szCs w:val="20"/>
              </w:rPr>
              <w:fldChar w:fldCharType="end"/>
            </w:r>
          </w:hyperlink>
        </w:p>
        <w:p w14:paraId="4EBFC212" w14:textId="57D981D9" w:rsidR="00F467C1" w:rsidRPr="00F467C1" w:rsidRDefault="002E26C1">
          <w:pPr>
            <w:pStyle w:val="TOC1"/>
            <w:tabs>
              <w:tab w:val="left" w:pos="800"/>
              <w:tab w:val="right" w:leader="dot" w:pos="9016"/>
            </w:tabs>
            <w:rPr>
              <w:rFonts w:ascii="Calibri" w:hAnsi="Calibri" w:cs="Calibri"/>
              <w:noProof/>
              <w:szCs w:val="20"/>
              <w14:ligatures w14:val="standardContextual"/>
            </w:rPr>
          </w:pPr>
          <w:hyperlink w:anchor="_Toc145080313" w:history="1">
            <w:r w:rsidR="00F467C1" w:rsidRPr="00F467C1">
              <w:rPr>
                <w:rStyle w:val="Hyperlink"/>
                <w:rFonts w:ascii="Calibri" w:hAnsi="Calibri" w:cs="Calibri"/>
                <w:noProof/>
                <w:szCs w:val="20"/>
              </w:rPr>
              <w:t>10.</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Plans for Disseminating and Communicating Study Results</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_Toc145080313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11</w:t>
            </w:r>
            <w:r w:rsidR="00F467C1" w:rsidRPr="00F467C1">
              <w:rPr>
                <w:rFonts w:ascii="Calibri" w:hAnsi="Calibri" w:cs="Calibri"/>
                <w:noProof/>
                <w:webHidden/>
                <w:szCs w:val="20"/>
              </w:rPr>
              <w:fldChar w:fldCharType="end"/>
            </w:r>
          </w:hyperlink>
        </w:p>
        <w:p w14:paraId="2D8505C8" w14:textId="5951960E" w:rsidR="00F467C1" w:rsidRPr="00F467C1" w:rsidRDefault="002E26C1">
          <w:pPr>
            <w:pStyle w:val="TOC1"/>
            <w:tabs>
              <w:tab w:val="left" w:pos="800"/>
              <w:tab w:val="right" w:leader="dot" w:pos="9016"/>
            </w:tabs>
            <w:rPr>
              <w:rFonts w:ascii="Calibri" w:hAnsi="Calibri" w:cs="Calibri"/>
              <w:noProof/>
              <w:szCs w:val="20"/>
              <w14:ligatures w14:val="standardContextual"/>
            </w:rPr>
          </w:pPr>
          <w:hyperlink w:anchor="_Toc145080314" w:history="1">
            <w:r w:rsidR="00F467C1" w:rsidRPr="00F467C1">
              <w:rPr>
                <w:rStyle w:val="Hyperlink"/>
                <w:rFonts w:ascii="Calibri" w:hAnsi="Calibri" w:cs="Calibri"/>
                <w:noProof/>
                <w:szCs w:val="20"/>
              </w:rPr>
              <w:t>11.</w:t>
            </w:r>
            <w:r w:rsidR="00F467C1" w:rsidRPr="00F467C1">
              <w:rPr>
                <w:rFonts w:ascii="Calibri" w:hAnsi="Calibri" w:cs="Calibri"/>
                <w:noProof/>
                <w:szCs w:val="20"/>
                <w14:ligatures w14:val="standardContextual"/>
              </w:rPr>
              <w:tab/>
            </w:r>
            <w:r w:rsidR="00F467C1" w:rsidRPr="00F467C1">
              <w:rPr>
                <w:rStyle w:val="Hyperlink"/>
                <w:rFonts w:ascii="Calibri" w:hAnsi="Calibri" w:cs="Calibri"/>
                <w:noProof/>
                <w:szCs w:val="20"/>
              </w:rPr>
              <w:t>Reference</w:t>
            </w:r>
            <w:r w:rsidR="00F467C1" w:rsidRPr="00F467C1">
              <w:rPr>
                <w:rFonts w:ascii="Calibri" w:hAnsi="Calibri" w:cs="Calibri"/>
                <w:noProof/>
                <w:webHidden/>
                <w:szCs w:val="20"/>
              </w:rPr>
              <w:tab/>
            </w:r>
            <w:r w:rsidR="00F467C1" w:rsidRPr="00F467C1">
              <w:rPr>
                <w:rFonts w:ascii="Calibri" w:hAnsi="Calibri" w:cs="Calibri"/>
                <w:noProof/>
                <w:webHidden/>
                <w:szCs w:val="20"/>
              </w:rPr>
              <w:fldChar w:fldCharType="begin"/>
            </w:r>
            <w:r w:rsidR="00F467C1" w:rsidRPr="00F467C1">
              <w:rPr>
                <w:rFonts w:ascii="Calibri" w:hAnsi="Calibri" w:cs="Calibri"/>
                <w:noProof/>
                <w:webHidden/>
                <w:szCs w:val="20"/>
              </w:rPr>
              <w:instrText xml:space="preserve"> PAGEREF _Toc145080314 \h </w:instrText>
            </w:r>
            <w:r w:rsidR="00F467C1" w:rsidRPr="00F467C1">
              <w:rPr>
                <w:rFonts w:ascii="Calibri" w:hAnsi="Calibri" w:cs="Calibri"/>
                <w:noProof/>
                <w:webHidden/>
                <w:szCs w:val="20"/>
              </w:rPr>
            </w:r>
            <w:r w:rsidR="00F467C1" w:rsidRPr="00F467C1">
              <w:rPr>
                <w:rFonts w:ascii="Calibri" w:hAnsi="Calibri" w:cs="Calibri"/>
                <w:noProof/>
                <w:webHidden/>
                <w:szCs w:val="20"/>
              </w:rPr>
              <w:fldChar w:fldCharType="separate"/>
            </w:r>
            <w:r w:rsidR="00F467C1" w:rsidRPr="00F467C1">
              <w:rPr>
                <w:rFonts w:ascii="Calibri" w:hAnsi="Calibri" w:cs="Calibri"/>
                <w:noProof/>
                <w:webHidden/>
                <w:szCs w:val="20"/>
              </w:rPr>
              <w:t>11</w:t>
            </w:r>
            <w:r w:rsidR="00F467C1" w:rsidRPr="00F467C1">
              <w:rPr>
                <w:rFonts w:ascii="Calibri" w:hAnsi="Calibri" w:cs="Calibri"/>
                <w:noProof/>
                <w:webHidden/>
                <w:szCs w:val="20"/>
              </w:rPr>
              <w:fldChar w:fldCharType="end"/>
            </w:r>
          </w:hyperlink>
        </w:p>
        <w:p w14:paraId="26E489EB" w14:textId="633B89F1" w:rsidR="0067416D" w:rsidRPr="000A7FD6" w:rsidRDefault="0067416D" w:rsidP="000B2B23">
          <w:pPr>
            <w:spacing w:after="0"/>
            <w:rPr>
              <w:rFonts w:ascii="Calibri" w:hAnsi="Calibri" w:cs="Calibri"/>
              <w:szCs w:val="20"/>
            </w:rPr>
          </w:pPr>
          <w:r w:rsidRPr="00F467C1">
            <w:rPr>
              <w:rFonts w:ascii="Calibri" w:hAnsi="Calibri" w:cs="Calibri"/>
              <w:szCs w:val="20"/>
            </w:rPr>
            <w:fldChar w:fldCharType="end"/>
          </w:r>
        </w:p>
      </w:sdtContent>
    </w:sdt>
    <w:p w14:paraId="48773914" w14:textId="77777777" w:rsidR="00F631C0" w:rsidRPr="000A7FD6" w:rsidRDefault="00F631C0" w:rsidP="00CE6145">
      <w:pPr>
        <w:widowControl/>
        <w:wordWrap/>
        <w:autoSpaceDE/>
        <w:autoSpaceDN/>
        <w:spacing w:after="0"/>
        <w:rPr>
          <w:rStyle w:val="TitleChar"/>
          <w:rFonts w:ascii="Calibri" w:eastAsia="HYPost-Medium" w:hAnsi="Calibri" w:cs="Calibri"/>
          <w:sz w:val="20"/>
          <w:szCs w:val="20"/>
        </w:rPr>
      </w:pPr>
      <w:r w:rsidRPr="000A7FD6">
        <w:rPr>
          <w:rStyle w:val="TitleChar"/>
          <w:rFonts w:ascii="Calibri" w:eastAsia="HYPost-Medium" w:hAnsi="Calibri" w:cs="Calibri"/>
          <w:b w:val="0"/>
          <w:bCs w:val="0"/>
          <w:sz w:val="20"/>
          <w:szCs w:val="20"/>
        </w:rPr>
        <w:br w:type="page"/>
      </w:r>
    </w:p>
    <w:p w14:paraId="6C6FDB63" w14:textId="77777777" w:rsidR="001156F8" w:rsidRPr="000A7FD6" w:rsidRDefault="001156F8" w:rsidP="00CE6145">
      <w:pPr>
        <w:spacing w:after="0" w:line="240" w:lineRule="auto"/>
        <w:rPr>
          <w:rFonts w:ascii="Calibri" w:hAnsi="Calibri" w:cs="Calibri"/>
          <w:szCs w:val="20"/>
        </w:rPr>
      </w:pPr>
    </w:p>
    <w:p w14:paraId="760E6FCF" w14:textId="6548D0E8" w:rsidR="001156F8" w:rsidRPr="000A7FD6" w:rsidRDefault="001156F8" w:rsidP="00E0646E">
      <w:pPr>
        <w:pStyle w:val="Heading1"/>
        <w:numPr>
          <w:ilvl w:val="0"/>
          <w:numId w:val="3"/>
        </w:numPr>
        <w:spacing w:after="0"/>
        <w:ind w:left="426" w:hanging="426"/>
        <w:rPr>
          <w:rFonts w:ascii="Calibri" w:hAnsi="Calibri" w:cs="Calibri"/>
          <w:sz w:val="20"/>
          <w:szCs w:val="20"/>
        </w:rPr>
      </w:pPr>
      <w:bookmarkStart w:id="0" w:name="_Toc145080282"/>
      <w:r w:rsidRPr="000A7FD6">
        <w:rPr>
          <w:rFonts w:ascii="Calibri" w:hAnsi="Calibri" w:cs="Calibri"/>
          <w:sz w:val="20"/>
          <w:szCs w:val="20"/>
        </w:rPr>
        <w:t>List of abbreviations</w:t>
      </w:r>
      <w:bookmarkEnd w:id="0"/>
    </w:p>
    <w:p w14:paraId="28193D3B" w14:textId="77777777" w:rsidR="003829DB" w:rsidRPr="000A7FD6" w:rsidRDefault="00497C84" w:rsidP="00E0646E">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r w:rsidRPr="000A7FD6">
        <w:rPr>
          <w:rFonts w:ascii="Calibri" w:eastAsia="Times New Roman" w:hAnsi="Calibri" w:cs="Calibri"/>
          <w:color w:val="000000" w:themeColor="text1"/>
          <w:spacing w:val="3"/>
          <w:kern w:val="0"/>
          <w:szCs w:val="20"/>
          <w:lang w:eastAsia="en-US"/>
        </w:rPr>
        <w:t>SERMs: Selective estrogen receptor modulators</w:t>
      </w:r>
    </w:p>
    <w:p w14:paraId="44520BA8" w14:textId="281196D2" w:rsidR="00497C84" w:rsidRPr="000A7FD6" w:rsidRDefault="00497C84" w:rsidP="00CB4729">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r w:rsidRPr="000A7FD6">
        <w:rPr>
          <w:rFonts w:ascii="Calibri" w:eastAsia="Times New Roman" w:hAnsi="Calibri" w:cs="Calibri"/>
          <w:color w:val="000000" w:themeColor="text1"/>
          <w:spacing w:val="3"/>
          <w:kern w:val="0"/>
          <w:szCs w:val="20"/>
          <w:lang w:eastAsia="en-US"/>
        </w:rPr>
        <w:t>BPs: Bisphosphonates</w:t>
      </w:r>
    </w:p>
    <w:p w14:paraId="24D42B1F" w14:textId="2337F3BB" w:rsidR="00114A47" w:rsidRPr="000A7FD6" w:rsidRDefault="00497C84" w:rsidP="00CB4729">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proofErr w:type="spellStart"/>
      <w:r w:rsidRPr="000A7FD6">
        <w:rPr>
          <w:rFonts w:ascii="Calibri" w:eastAsia="Times New Roman" w:hAnsi="Calibri" w:cs="Calibri"/>
          <w:color w:val="000000" w:themeColor="text1"/>
          <w:spacing w:val="3"/>
          <w:kern w:val="0"/>
          <w:szCs w:val="20"/>
          <w:lang w:eastAsia="en-US"/>
        </w:rPr>
        <w:t>rhPTH</w:t>
      </w:r>
      <w:proofErr w:type="spellEnd"/>
      <w:r w:rsidRPr="000A7FD6">
        <w:rPr>
          <w:rFonts w:ascii="Calibri" w:eastAsia="Times New Roman" w:hAnsi="Calibri" w:cs="Calibri"/>
          <w:color w:val="000000" w:themeColor="text1"/>
          <w:spacing w:val="3"/>
          <w:kern w:val="0"/>
          <w:szCs w:val="20"/>
          <w:lang w:eastAsia="en-US"/>
        </w:rPr>
        <w:t>: recombinant human parathyroid hormone 1-34</w:t>
      </w:r>
      <w:r w:rsidR="00527C4C">
        <w:rPr>
          <w:rFonts w:ascii="Calibri" w:hAnsi="Calibri" w:cs="Calibri"/>
          <w:color w:val="000000" w:themeColor="text1"/>
          <w:spacing w:val="3"/>
          <w:kern w:val="0"/>
          <w:szCs w:val="20"/>
        </w:rPr>
        <w:t xml:space="preserve"> </w:t>
      </w:r>
    </w:p>
    <w:p w14:paraId="4AE22BC3" w14:textId="601987AD" w:rsidR="005F08D8" w:rsidRPr="000A7FD6" w:rsidRDefault="005F08D8" w:rsidP="00E0646E">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r w:rsidRPr="000A7FD6">
        <w:rPr>
          <w:rFonts w:ascii="Calibri" w:hAnsi="Calibri" w:cs="Calibri"/>
          <w:szCs w:val="20"/>
        </w:rPr>
        <w:t xml:space="preserve">PO: Per </w:t>
      </w:r>
      <w:proofErr w:type="spellStart"/>
      <w:r w:rsidRPr="000A7FD6">
        <w:rPr>
          <w:rFonts w:ascii="Calibri" w:hAnsi="Calibri" w:cs="Calibri"/>
          <w:szCs w:val="20"/>
        </w:rPr>
        <w:t>os</w:t>
      </w:r>
      <w:proofErr w:type="spellEnd"/>
    </w:p>
    <w:p w14:paraId="414B481B" w14:textId="229B8299" w:rsidR="005F08D8" w:rsidRPr="000A7FD6" w:rsidRDefault="00D842B6" w:rsidP="00E0646E">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r w:rsidRPr="000A7FD6">
        <w:rPr>
          <w:rFonts w:ascii="Calibri" w:hAnsi="Calibri" w:cs="Calibri"/>
          <w:szCs w:val="20"/>
        </w:rPr>
        <w:t>IV: Intravenous therapy</w:t>
      </w:r>
    </w:p>
    <w:p w14:paraId="3C35B5B1" w14:textId="26C6CA2F" w:rsidR="00D52B07" w:rsidRPr="000A7FD6" w:rsidRDefault="00D52B07" w:rsidP="00E0646E">
      <w:pPr>
        <w:pStyle w:val="ListParagraph"/>
        <w:widowControl/>
        <w:numPr>
          <w:ilvl w:val="0"/>
          <w:numId w:val="1"/>
        </w:numPr>
        <w:wordWrap/>
        <w:autoSpaceDE/>
        <w:autoSpaceDN/>
        <w:spacing w:after="0" w:line="240" w:lineRule="auto"/>
        <w:ind w:leftChars="0" w:left="720" w:hanging="360"/>
        <w:contextualSpacing/>
        <w:jc w:val="left"/>
        <w:rPr>
          <w:rFonts w:ascii="Calibri" w:eastAsia="Times New Roman" w:hAnsi="Calibri" w:cs="Calibri"/>
          <w:color w:val="000000" w:themeColor="text1"/>
          <w:spacing w:val="3"/>
          <w:kern w:val="0"/>
          <w:szCs w:val="20"/>
          <w:lang w:eastAsia="en-US"/>
        </w:rPr>
      </w:pPr>
      <w:r w:rsidRPr="000A7FD6">
        <w:rPr>
          <w:rFonts w:ascii="Calibri" w:eastAsia="Times New Roman" w:hAnsi="Calibri" w:cs="Calibri"/>
          <w:color w:val="000000" w:themeColor="text1"/>
          <w:spacing w:val="3"/>
          <w:kern w:val="0"/>
          <w:szCs w:val="20"/>
          <w:lang w:eastAsia="en-US"/>
        </w:rPr>
        <w:t>BMD: Bone mineral density</w:t>
      </w:r>
    </w:p>
    <w:p w14:paraId="06470663" w14:textId="77777777" w:rsidR="00497C84" w:rsidRPr="000A7FD6" w:rsidRDefault="00497C84" w:rsidP="00CE6145">
      <w:pPr>
        <w:spacing w:after="0" w:line="240" w:lineRule="auto"/>
        <w:rPr>
          <w:rFonts w:ascii="Calibri" w:hAnsi="Calibri" w:cs="Calibri"/>
          <w:szCs w:val="20"/>
        </w:rPr>
      </w:pPr>
    </w:p>
    <w:p w14:paraId="3732CF66" w14:textId="7DBEA9A3" w:rsidR="001156F8" w:rsidRPr="000A7FD6" w:rsidRDefault="001156F8" w:rsidP="00E0646E">
      <w:pPr>
        <w:pStyle w:val="Heading1"/>
        <w:numPr>
          <w:ilvl w:val="0"/>
          <w:numId w:val="3"/>
        </w:numPr>
        <w:spacing w:after="0"/>
        <w:ind w:left="426" w:hanging="426"/>
        <w:rPr>
          <w:rFonts w:ascii="Calibri" w:hAnsi="Calibri" w:cs="Calibri"/>
          <w:sz w:val="20"/>
          <w:szCs w:val="20"/>
        </w:rPr>
      </w:pPr>
      <w:bookmarkStart w:id="1" w:name="_Toc145080283"/>
      <w:r w:rsidRPr="000A7FD6">
        <w:rPr>
          <w:rFonts w:ascii="Calibri" w:hAnsi="Calibri" w:cs="Calibri"/>
          <w:sz w:val="20"/>
          <w:szCs w:val="20"/>
        </w:rPr>
        <w:t>Abstract</w:t>
      </w:r>
      <w:bookmarkEnd w:id="1"/>
    </w:p>
    <w:p w14:paraId="1AC09410" w14:textId="581D658A" w:rsidR="00822033" w:rsidRPr="000A7FD6" w:rsidRDefault="00822033" w:rsidP="00CE6145">
      <w:pPr>
        <w:spacing w:after="0" w:line="240" w:lineRule="auto"/>
        <w:rPr>
          <w:rFonts w:ascii="Calibri" w:hAnsi="Calibri" w:cs="Calibri"/>
          <w:szCs w:val="20"/>
        </w:rPr>
      </w:pPr>
      <w:r w:rsidRPr="000A7FD6">
        <w:rPr>
          <w:rFonts w:ascii="Calibri" w:hAnsi="Calibri" w:cs="Calibri"/>
          <w:szCs w:val="20"/>
        </w:rPr>
        <w:t xml:space="preserve">This study will describe </w:t>
      </w:r>
      <w:r w:rsidR="00846C7E" w:rsidRPr="000A7FD6">
        <w:rPr>
          <w:rFonts w:ascii="Calibri" w:hAnsi="Calibri" w:cs="Calibri"/>
          <w:szCs w:val="20"/>
        </w:rPr>
        <w:t xml:space="preserve">the change in osteoporosis drug utilization pattern over the past decade. The study will describe the sequence of treatments, as well as patient </w:t>
      </w:r>
      <w:r w:rsidR="00952B33" w:rsidRPr="000A7FD6">
        <w:rPr>
          <w:rFonts w:ascii="Calibri" w:hAnsi="Calibri" w:cs="Calibri"/>
          <w:szCs w:val="20"/>
        </w:rPr>
        <w:t>persist</w:t>
      </w:r>
      <w:r w:rsidR="00846C7E" w:rsidRPr="000A7FD6">
        <w:rPr>
          <w:rFonts w:ascii="Calibri" w:hAnsi="Calibri" w:cs="Calibri"/>
          <w:szCs w:val="20"/>
        </w:rPr>
        <w:t>ence of each treatment. We will also compare the incidence of fracture within each treatment pattern.</w:t>
      </w:r>
    </w:p>
    <w:p w14:paraId="150A3FF3" w14:textId="77777777" w:rsidR="00822033" w:rsidRPr="000A7FD6" w:rsidRDefault="00822033" w:rsidP="00CE6145">
      <w:pPr>
        <w:spacing w:after="0" w:line="240" w:lineRule="auto"/>
        <w:rPr>
          <w:rFonts w:ascii="Calibri" w:hAnsi="Calibri" w:cs="Calibri"/>
          <w:szCs w:val="20"/>
        </w:rPr>
      </w:pPr>
    </w:p>
    <w:p w14:paraId="7C404F28" w14:textId="6021A2B2" w:rsidR="001156F8" w:rsidRPr="000A7FD6" w:rsidRDefault="001156F8" w:rsidP="00E0646E">
      <w:pPr>
        <w:pStyle w:val="Heading1"/>
        <w:numPr>
          <w:ilvl w:val="0"/>
          <w:numId w:val="3"/>
        </w:numPr>
        <w:spacing w:after="0"/>
        <w:ind w:left="426" w:hanging="426"/>
        <w:rPr>
          <w:rFonts w:ascii="Calibri" w:hAnsi="Calibri" w:cs="Calibri"/>
          <w:sz w:val="20"/>
          <w:szCs w:val="20"/>
        </w:rPr>
      </w:pPr>
      <w:bookmarkStart w:id="2" w:name="_Toc145080284"/>
      <w:r w:rsidRPr="000A7FD6">
        <w:rPr>
          <w:rFonts w:ascii="Calibri" w:hAnsi="Calibri" w:cs="Calibri"/>
          <w:sz w:val="20"/>
          <w:szCs w:val="20"/>
        </w:rPr>
        <w:t>Amendments and Updates</w:t>
      </w:r>
      <w:bookmarkEnd w:id="2"/>
    </w:p>
    <w:p w14:paraId="648FB616" w14:textId="77777777" w:rsidR="001156F8" w:rsidRPr="000A7FD6" w:rsidRDefault="001156F8" w:rsidP="00CE6145">
      <w:pPr>
        <w:spacing w:after="0" w:line="240" w:lineRule="auto"/>
        <w:rPr>
          <w:rFonts w:ascii="Calibri" w:hAnsi="Calibri" w:cs="Calibri"/>
          <w:szCs w:val="20"/>
        </w:rPr>
      </w:pPr>
    </w:p>
    <w:p w14:paraId="73884311" w14:textId="2EF13A67" w:rsidR="001156F8" w:rsidRPr="000A7FD6" w:rsidRDefault="001156F8" w:rsidP="00E0646E">
      <w:pPr>
        <w:pStyle w:val="Heading1"/>
        <w:numPr>
          <w:ilvl w:val="0"/>
          <w:numId w:val="3"/>
        </w:numPr>
        <w:spacing w:after="0"/>
        <w:ind w:left="426" w:hanging="426"/>
        <w:rPr>
          <w:rFonts w:ascii="Calibri" w:eastAsiaTheme="majorEastAsia" w:hAnsi="Calibri" w:cs="Calibri"/>
          <w:bCs/>
          <w:sz w:val="20"/>
          <w:szCs w:val="20"/>
        </w:rPr>
      </w:pPr>
      <w:bookmarkStart w:id="3" w:name="_Toc145080285"/>
      <w:r w:rsidRPr="000A7FD6">
        <w:rPr>
          <w:rFonts w:ascii="Calibri" w:eastAsiaTheme="majorEastAsia" w:hAnsi="Calibri" w:cs="Calibri"/>
          <w:bCs/>
          <w:sz w:val="20"/>
          <w:szCs w:val="20"/>
        </w:rPr>
        <w:t>Rationale and background</w:t>
      </w:r>
      <w:bookmarkEnd w:id="3"/>
    </w:p>
    <w:p w14:paraId="2055CC25" w14:textId="00ECA626" w:rsidR="00BF46D6" w:rsidRPr="000A7FD6" w:rsidRDefault="00497C84" w:rsidP="00CE6145">
      <w:pPr>
        <w:spacing w:after="0" w:line="240" w:lineRule="auto"/>
        <w:rPr>
          <w:rFonts w:ascii="Calibri" w:hAnsi="Calibri" w:cs="Calibri"/>
          <w:szCs w:val="20"/>
        </w:rPr>
      </w:pPr>
      <w:r w:rsidRPr="000A7FD6">
        <w:rPr>
          <w:rFonts w:ascii="Calibri" w:hAnsi="Calibri" w:cs="Calibri"/>
          <w:szCs w:val="20"/>
        </w:rPr>
        <w:t>Osteoporosis</w:t>
      </w:r>
      <w:r w:rsidR="0074622E" w:rsidRPr="000A7FD6">
        <w:rPr>
          <w:rFonts w:ascii="Calibri" w:hAnsi="Calibri" w:cs="Calibri"/>
          <w:szCs w:val="20"/>
        </w:rPr>
        <w:t>,</w:t>
      </w:r>
      <w:r w:rsidRPr="000A7FD6">
        <w:rPr>
          <w:rFonts w:ascii="Calibri" w:hAnsi="Calibri" w:cs="Calibri"/>
          <w:szCs w:val="20"/>
        </w:rPr>
        <w:t xml:space="preserve"> a skeletal disease characterized by weakened bones and a </w:t>
      </w:r>
      <w:r w:rsidR="0074622E" w:rsidRPr="000A7FD6">
        <w:rPr>
          <w:rFonts w:ascii="Calibri" w:hAnsi="Calibri" w:cs="Calibri"/>
          <w:szCs w:val="20"/>
        </w:rPr>
        <w:t>heightened risk of</w:t>
      </w:r>
      <w:r w:rsidRPr="000A7FD6">
        <w:rPr>
          <w:rFonts w:ascii="Calibri" w:hAnsi="Calibri" w:cs="Calibri"/>
          <w:szCs w:val="20"/>
        </w:rPr>
        <w:t xml:space="preserve"> fracture</w:t>
      </w:r>
      <w:r w:rsidR="0074622E" w:rsidRPr="000A7FD6">
        <w:rPr>
          <w:rFonts w:ascii="Calibri" w:hAnsi="Calibri" w:cs="Calibri"/>
          <w:szCs w:val="20"/>
        </w:rPr>
        <w:t>s,</w:t>
      </w:r>
      <w:r w:rsidR="00567C87" w:rsidRPr="000A7FD6">
        <w:rPr>
          <w:rFonts w:ascii="Calibri" w:hAnsi="Calibri" w:cs="Calibri"/>
          <w:szCs w:val="20"/>
        </w:rPr>
        <w:t xml:space="preserve"> is </w:t>
      </w:r>
      <w:r w:rsidR="0074622E" w:rsidRPr="000A7FD6">
        <w:rPr>
          <w:rFonts w:ascii="Calibri" w:hAnsi="Calibri" w:cs="Calibri"/>
          <w:szCs w:val="20"/>
        </w:rPr>
        <w:t>particularly prevalent</w:t>
      </w:r>
      <w:r w:rsidR="00567C87" w:rsidRPr="000A7FD6">
        <w:rPr>
          <w:rFonts w:ascii="Calibri" w:hAnsi="Calibri" w:cs="Calibri"/>
          <w:szCs w:val="20"/>
        </w:rPr>
        <w:t xml:space="preserve"> among</w:t>
      </w:r>
      <w:r w:rsidRPr="000A7FD6">
        <w:rPr>
          <w:rFonts w:ascii="Calibri" w:hAnsi="Calibri" w:cs="Calibri"/>
          <w:szCs w:val="20"/>
        </w:rPr>
        <w:t xml:space="preserve"> postmenopausal women.</w:t>
      </w:r>
      <w:r w:rsidRPr="000A7FD6">
        <w:rPr>
          <w:rFonts w:ascii="Calibri" w:hAnsi="Calibri" w:cs="Calibri"/>
          <w:szCs w:val="20"/>
        </w:rPr>
        <w:fldChar w:fldCharType="begin">
          <w:fldData xml:space="preserve">PEVuZE5vdGU+PENpdGU+PEF1dGhvcj5Tw7Z6ZW48L0F1dGhvcj48WWVhcj4yMDE3PC9ZZWFyPjxS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</w:fldData>
        </w:fldChar>
      </w:r>
      <w:r w:rsidR="006920CE" w:rsidRPr="000A7FD6">
        <w:rPr>
          <w:rFonts w:ascii="Calibri" w:hAnsi="Calibri" w:cs="Calibri"/>
          <w:szCs w:val="20"/>
        </w:rPr>
        <w:instrText xml:space="preserve"> ADDIN EN.CITE </w:instrText>
      </w:r>
      <w:r w:rsidR="006920CE" w:rsidRPr="000A7FD6">
        <w:rPr>
          <w:rFonts w:ascii="Calibri" w:hAnsi="Calibri" w:cs="Calibri"/>
          <w:szCs w:val="20"/>
        </w:rPr>
        <w:fldChar w:fldCharType="begin">
          <w:fldData xml:space="preserve">PEVuZE5vdGU+PENpdGU+PEF1dGhvcj5Tw7Z6ZW48L0F1dGhvcj48WWVhcj4yMDE3PC9ZZWFyPjxS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</w:fldData>
        </w:fldChar>
      </w:r>
      <w:r w:rsidR="006920CE" w:rsidRPr="000A7FD6">
        <w:rPr>
          <w:rFonts w:ascii="Calibri" w:hAnsi="Calibri" w:cs="Calibri"/>
          <w:szCs w:val="20"/>
        </w:rPr>
        <w:instrText xml:space="preserve"> ADDIN EN.CITE.DATA </w:instrText>
      </w:r>
      <w:r w:rsidR="006920CE" w:rsidRPr="000A7FD6">
        <w:rPr>
          <w:rFonts w:ascii="Calibri" w:hAnsi="Calibri" w:cs="Calibri"/>
          <w:szCs w:val="20"/>
        </w:rPr>
      </w:r>
      <w:r w:rsidR="006920CE" w:rsidRPr="000A7FD6">
        <w:rPr>
          <w:rFonts w:ascii="Calibri" w:hAnsi="Calibri" w:cs="Calibri"/>
          <w:szCs w:val="20"/>
        </w:rPr>
        <w:fldChar w:fldCharType="end"/>
      </w:r>
      <w:r w:rsidRPr="000A7FD6">
        <w:rPr>
          <w:rFonts w:ascii="Calibri" w:hAnsi="Calibri" w:cs="Calibri"/>
          <w:szCs w:val="20"/>
        </w:rPr>
      </w:r>
      <w:r w:rsidRPr="000A7FD6">
        <w:rPr>
          <w:rFonts w:ascii="Calibri" w:hAnsi="Calibri" w:cs="Calibri"/>
          <w:szCs w:val="20"/>
        </w:rPr>
        <w:fldChar w:fldCharType="separate"/>
      </w:r>
      <w:r w:rsidR="001B14B2" w:rsidRPr="000A7FD6">
        <w:rPr>
          <w:rFonts w:ascii="Calibri" w:hAnsi="Calibri" w:cs="Calibri"/>
          <w:noProof/>
          <w:szCs w:val="20"/>
        </w:rPr>
        <w:t>(1, 2)</w:t>
      </w:r>
      <w:r w:rsidRPr="000A7FD6">
        <w:rPr>
          <w:rFonts w:ascii="Calibri" w:hAnsi="Calibri" w:cs="Calibri"/>
          <w:szCs w:val="20"/>
        </w:rPr>
        <w:fldChar w:fldCharType="end"/>
      </w:r>
      <w:r w:rsidRPr="000A7FD6">
        <w:rPr>
          <w:rFonts w:ascii="Calibri" w:hAnsi="Calibri" w:cs="Calibri"/>
          <w:szCs w:val="20"/>
        </w:rPr>
        <w:t xml:space="preserve"> </w:t>
      </w:r>
      <w:r w:rsidR="0074622E" w:rsidRPr="000A7FD6">
        <w:rPr>
          <w:rFonts w:ascii="Calibri" w:hAnsi="Calibri" w:cs="Calibri"/>
          <w:szCs w:val="20"/>
        </w:rPr>
        <w:t>M</w:t>
      </w:r>
      <w:r w:rsidRPr="000A7FD6">
        <w:rPr>
          <w:rFonts w:ascii="Calibri" w:hAnsi="Calibri" w:cs="Calibri"/>
          <w:szCs w:val="20"/>
        </w:rPr>
        <w:t>edications</w:t>
      </w:r>
      <w:r w:rsidR="0074622E" w:rsidRPr="000A7FD6">
        <w:rPr>
          <w:rFonts w:ascii="Calibri" w:hAnsi="Calibri" w:cs="Calibri"/>
          <w:szCs w:val="20"/>
        </w:rPr>
        <w:t xml:space="preserve"> such as</w:t>
      </w:r>
      <w:r w:rsidRPr="000A7FD6">
        <w:rPr>
          <w:rFonts w:ascii="Calibri" w:hAnsi="Calibri" w:cs="Calibri"/>
          <w:szCs w:val="20"/>
        </w:rPr>
        <w:t xml:space="preserve"> selective estrogen receptor modulators (SERMs), bisphosphonates (BPs), denosumab, recombinant human parathyroid hormone 1-34 (</w:t>
      </w:r>
      <w:proofErr w:type="spellStart"/>
      <w:r w:rsidRPr="000A7FD6">
        <w:rPr>
          <w:rFonts w:ascii="Calibri" w:hAnsi="Calibri" w:cs="Calibri"/>
          <w:szCs w:val="20"/>
        </w:rPr>
        <w:t>rhPTH</w:t>
      </w:r>
      <w:proofErr w:type="spellEnd"/>
      <w:r w:rsidRPr="000A7FD6">
        <w:rPr>
          <w:rFonts w:ascii="Calibri" w:hAnsi="Calibri" w:cs="Calibri"/>
          <w:szCs w:val="20"/>
        </w:rPr>
        <w:t>)</w:t>
      </w:r>
      <w:r w:rsidR="00CB4729">
        <w:rPr>
          <w:rFonts w:ascii="Calibri" w:hAnsi="Calibri" w:cs="Calibri"/>
          <w:szCs w:val="20"/>
        </w:rPr>
        <w:t xml:space="preserve"> and </w:t>
      </w:r>
      <w:proofErr w:type="spellStart"/>
      <w:r w:rsidR="00CB4729">
        <w:rPr>
          <w:rFonts w:ascii="Calibri" w:hAnsi="Calibri" w:cs="Calibri"/>
          <w:szCs w:val="20"/>
        </w:rPr>
        <w:t>romosozuamb</w:t>
      </w:r>
      <w:proofErr w:type="spellEnd"/>
      <w:r w:rsidR="00D52B07" w:rsidRPr="000A7FD6">
        <w:rPr>
          <w:rFonts w:ascii="Calibri" w:hAnsi="Calibri" w:cs="Calibri"/>
          <w:szCs w:val="20"/>
        </w:rPr>
        <w:t xml:space="preserve"> are used to improve bone mineral density (BMD) and reduce fracture risk.</w:t>
      </w:r>
      <w:r w:rsidR="00D52B07" w:rsidRPr="000A7FD6">
        <w:rPr>
          <w:rFonts w:ascii="Calibri" w:hAnsi="Calibri" w:cs="Calibri"/>
          <w:szCs w:val="20"/>
        </w:rPr>
        <w:fldChar w:fldCharType="begin"/>
      </w:r>
      <w:r w:rsidR="006920CE" w:rsidRPr="000A7FD6">
        <w:rPr>
          <w:rFonts w:ascii="Calibri" w:hAnsi="Calibri" w:cs="Calibri"/>
          <w:szCs w:val="20"/>
        </w:rPr>
        <w:instrText xml:space="preserve"> ADDIN EN.CITE &lt;EndNote&gt;&lt;Cite&gt;&lt;Author&gt;Compston&lt;/Author&gt;&lt;Year&gt;2017&lt;/Year&gt;&lt;RecNum&gt;6&lt;/RecNum&gt;&lt;DisplayText&gt;(3, 4)&lt;/DisplayText&gt;&lt;record&gt;&lt;rec-number&gt;6&lt;/rec-number&gt;&lt;foreign-keys&gt;&lt;key app="EN" db-id="zrvx00vs4tzttve0af9vdxzxv502550p9va5" timestamp="1691242833"&gt;6&lt;/key&gt;&lt;/foreign-keys&gt;&lt;ref-type name="Journal Article"&gt;17&lt;/ref-type&gt;&lt;contributors&gt;&lt;authors&gt;&lt;author&gt;Compston, Juliet&lt;/author&gt;&lt;author&gt;Cooper, Alun&lt;/author&gt;&lt;author&gt;Cooper, Cyrus&lt;/author&gt;&lt;author&gt;Gittoes, Neil&lt;/author&gt;&lt;author&gt;Gregson, C&lt;/author&gt;&lt;author&gt;Harvey, N&lt;/author&gt;&lt;author&gt;Hope, S&lt;/author&gt;&lt;author&gt;Kanis, JA&lt;/author&gt;&lt;author&gt;McCloskey, EV&lt;/author&gt;&lt;author&gt;Poole, Kenneth ES&lt;/author&gt;&lt;/authors&gt;&lt;/contributors&gt;&lt;titles&gt;&lt;title&gt;UK clinical guideline for the prevention and treatment of osteoporosis&lt;/title&gt;&lt;secondary-title&gt;Archives of osteoporosis&lt;/secondary-title&gt;&lt;/titles&gt;&lt;periodical&gt;&lt;full-title&gt;Archives of osteoporosis&lt;/full-title&gt;&lt;/periodical&gt;&lt;pages&gt;1-24&lt;/pages&gt;&lt;volume&gt;12&lt;/volume&gt;&lt;dates&gt;&lt;year&gt;2017&lt;/year&gt;&lt;/dates&gt;&lt;isbn&gt;1862-3522&lt;/isbn&gt;&lt;urls&gt;&lt;/urls&gt;&lt;/record&gt;&lt;/Cite&gt;&lt;Cite&gt;&lt;Author&gt;Kanis&lt;/Author&gt;&lt;Year&gt;2013&lt;/Year&gt;&lt;RecNum&gt;4&lt;/RecNum&gt;&lt;record&gt;&lt;rec-number&gt;4&lt;/rec-number&gt;&lt;foreign-keys&gt;&lt;key app="EN" db-id="zrvx00vs4tzttve0af9vdxzxv502550p9va5" timestamp="1691242760"&gt;4&lt;/key&gt;&lt;/foreign-keys&gt;&lt;ref-type name="Journal Article"&gt;17&lt;/ref-type&gt;&lt;contributors&gt;&lt;authors&gt;&lt;author&gt;Kanis, John A&lt;/author&gt;&lt;author&gt;McCloskey, Eugene V&lt;/author&gt;&lt;author&gt;Johansson, Helena&lt;/author&gt;&lt;author&gt;Cooper, Cyrus&lt;/author&gt;&lt;author&gt;Rizzoli, R&lt;/author&gt;&lt;author&gt;Reginster, J-Y&lt;/author&gt;&lt;/authors&gt;&lt;/contributors&gt;&lt;titles&gt;&lt;title&gt;European guidance for the diagnosis and management of osteoporosis in postmenopausal women&lt;/title&gt;&lt;secondary-title&gt;Osteoporosis international&lt;/secondary-title&gt;&lt;/titles&gt;&lt;periodical&gt;&lt;full-title&gt;Osteoporosis International&lt;/full-title&gt;&lt;/periodical&gt;&lt;pages&gt;23-57&lt;/pages&gt;&lt;volume&gt;24&lt;/volume&gt;&lt;number&gt;1&lt;/number&gt;&lt;dates&gt;&lt;year&gt;2013&lt;/year&gt;&lt;/dates&gt;&lt;isbn&gt;1433-2965&lt;/isbn&gt;&lt;urls&gt;&lt;related-urls&gt;&lt;url&gt;https://www.ncbi.nlm.nih.gov/pmc/articles/PMC3587294/pdf/198_2012_Article_2074.pdf&lt;/url&gt;&lt;/related-urls&gt;&lt;/urls&gt;&lt;/record&gt;&lt;/Cite&gt;&lt;/EndNote&gt;</w:instrText>
      </w:r>
      <w:r w:rsidR="00D52B07" w:rsidRPr="000A7FD6">
        <w:rPr>
          <w:rFonts w:ascii="Calibri" w:hAnsi="Calibri" w:cs="Calibri"/>
          <w:szCs w:val="20"/>
        </w:rPr>
        <w:fldChar w:fldCharType="separate"/>
      </w:r>
      <w:r w:rsidR="001B14B2" w:rsidRPr="000A7FD6">
        <w:rPr>
          <w:rFonts w:ascii="Calibri" w:hAnsi="Calibri" w:cs="Calibri"/>
          <w:noProof/>
          <w:szCs w:val="20"/>
        </w:rPr>
        <w:t>(3, 4)</w:t>
      </w:r>
      <w:r w:rsidR="00D52B07" w:rsidRPr="000A7FD6">
        <w:rPr>
          <w:rFonts w:ascii="Calibri" w:hAnsi="Calibri" w:cs="Calibri"/>
          <w:szCs w:val="20"/>
        </w:rPr>
        <w:fldChar w:fldCharType="end"/>
      </w:r>
      <w:r w:rsidR="00567C87" w:rsidRPr="000A7FD6">
        <w:rPr>
          <w:rFonts w:ascii="Calibri" w:hAnsi="Calibri" w:cs="Calibri"/>
          <w:szCs w:val="20"/>
        </w:rPr>
        <w:t xml:space="preserve"> </w:t>
      </w:r>
    </w:p>
    <w:p w14:paraId="0755C612" w14:textId="6B8A4506" w:rsidR="00567C87" w:rsidRPr="000A7FD6" w:rsidRDefault="001B14B2" w:rsidP="006920CE">
      <w:pPr>
        <w:spacing w:after="0" w:line="240" w:lineRule="auto"/>
        <w:rPr>
          <w:rFonts w:ascii="Calibri" w:hAnsi="Calibri" w:cs="Calibri"/>
          <w:szCs w:val="20"/>
        </w:rPr>
      </w:pPr>
      <w:r w:rsidRPr="000A7FD6">
        <w:rPr>
          <w:rFonts w:ascii="Calibri" w:hAnsi="Calibri" w:cs="Calibri"/>
          <w:szCs w:val="20"/>
        </w:rPr>
        <w:t xml:space="preserve">Improving medication </w:t>
      </w:r>
      <w:r w:rsidR="00952B33" w:rsidRPr="000A7FD6">
        <w:rPr>
          <w:rFonts w:ascii="Calibri" w:hAnsi="Calibri" w:cs="Calibri"/>
          <w:szCs w:val="20"/>
        </w:rPr>
        <w:t>persistence</w:t>
      </w:r>
      <w:r w:rsidRPr="000A7FD6">
        <w:rPr>
          <w:rFonts w:ascii="Calibri" w:hAnsi="Calibri" w:cs="Calibri"/>
          <w:szCs w:val="20"/>
        </w:rPr>
        <w:t xml:space="preserve"> </w:t>
      </w:r>
      <w:r w:rsidR="0074622E" w:rsidRPr="000A7FD6">
        <w:rPr>
          <w:rFonts w:ascii="Calibri" w:hAnsi="Calibri" w:cs="Calibri"/>
          <w:szCs w:val="20"/>
        </w:rPr>
        <w:t>among</w:t>
      </w:r>
      <w:r w:rsidRPr="000A7FD6">
        <w:rPr>
          <w:rFonts w:ascii="Calibri" w:hAnsi="Calibri" w:cs="Calibri"/>
          <w:szCs w:val="20"/>
        </w:rPr>
        <w:t xml:space="preserve"> osteoporosis</w:t>
      </w:r>
      <w:r w:rsidR="0074622E" w:rsidRPr="000A7FD6">
        <w:rPr>
          <w:rFonts w:ascii="Calibri" w:hAnsi="Calibri" w:cs="Calibri"/>
          <w:szCs w:val="20"/>
        </w:rPr>
        <w:t xml:space="preserve"> patients</w:t>
      </w:r>
      <w:r w:rsidRPr="000A7FD6">
        <w:rPr>
          <w:rFonts w:ascii="Calibri" w:hAnsi="Calibri" w:cs="Calibri"/>
          <w:szCs w:val="20"/>
        </w:rPr>
        <w:t xml:space="preserve"> is important in fracture</w:t>
      </w:r>
      <w:r w:rsidR="0074622E" w:rsidRPr="000A7FD6">
        <w:rPr>
          <w:rFonts w:ascii="Calibri" w:hAnsi="Calibri" w:cs="Calibri"/>
          <w:szCs w:val="20"/>
        </w:rPr>
        <w:t xml:space="preserve"> prevention</w:t>
      </w:r>
      <w:r w:rsidRPr="000A7FD6">
        <w:rPr>
          <w:rFonts w:ascii="Calibri" w:hAnsi="Calibri" w:cs="Calibri"/>
          <w:szCs w:val="20"/>
        </w:rPr>
        <w:t xml:space="preserve"> since non-</w:t>
      </w:r>
      <w:r w:rsidR="00952B33" w:rsidRPr="000A7FD6">
        <w:rPr>
          <w:rFonts w:ascii="Calibri" w:hAnsi="Calibri" w:cs="Calibri"/>
          <w:szCs w:val="20"/>
        </w:rPr>
        <w:t>persistence</w:t>
      </w:r>
      <w:r w:rsidRPr="000A7FD6">
        <w:rPr>
          <w:rFonts w:ascii="Calibri" w:hAnsi="Calibri" w:cs="Calibri"/>
          <w:szCs w:val="20"/>
        </w:rPr>
        <w:t xml:space="preserve"> is well known to be associated with a significantly increased risk of fracture.</w:t>
      </w:r>
      <w:r w:rsidRPr="000A7FD6">
        <w:rPr>
          <w:rFonts w:ascii="Calibri" w:hAnsi="Calibri" w:cs="Calibri"/>
          <w:szCs w:val="20"/>
        </w:rPr>
        <w:fldChar w:fldCharType="begin"/>
      </w:r>
      <w:r w:rsidR="006920CE" w:rsidRPr="000A7FD6">
        <w:rPr>
          <w:rFonts w:ascii="Calibri" w:hAnsi="Calibri" w:cs="Calibri"/>
          <w:szCs w:val="20"/>
        </w:rPr>
        <w:instrText xml:space="preserve"> ADDIN EN.CITE &lt;EndNote&gt;&lt;Cite&gt;&lt;Author&gt;Koller&lt;/Author&gt;&lt;Year&gt;2020&lt;/Year&gt;&lt;RecNum&gt;7&lt;/RecNum&gt;&lt;DisplayText&gt;(5, 6)&lt;/DisplayText&gt;&lt;record&gt;&lt;rec-number&gt;7&lt;/rec-number&gt;&lt;foreign-keys&gt;&lt;key app="EN" db-id="zrvx00vs4tzttve0af9vdxzxv502550p9va5" timestamp="1691242882"&gt;7&lt;/key&gt;&lt;/foreign-keys&gt;&lt;ref-type name="Journal Article"&gt;17&lt;/ref-type&gt;&lt;contributors&gt;&lt;authors&gt;&lt;author&gt;Koller, Gregory&lt;/author&gt;&lt;author&gt;Goetz, Virginia&lt;/author&gt;&lt;author&gt;Vandermeer, B&lt;/author&gt;&lt;author&gt;Homik, J&lt;/author&gt;&lt;author&gt;McAlister, FA&lt;/author&gt;&lt;author&gt;Kendler, D&lt;/author&gt;&lt;author&gt;Ye, C&lt;/author&gt;&lt;/authors&gt;&lt;/contributors&gt;&lt;titles&gt;&lt;title&gt;Persistence and adherence to parenteral osteoporosis therapies: a systematic review&lt;/title&gt;&lt;secondary-title&gt;Osteoporosis International&lt;/secondary-title&gt;&lt;/titles&gt;&lt;periodical&gt;&lt;full-title&gt;Osteoporosis International&lt;/full-title&gt;&lt;/periodical&gt;&lt;pages&gt;2093-2102&lt;/pages&gt;&lt;volume&gt;31&lt;/volume&gt;&lt;number&gt;11&lt;/number&gt;&lt;dates&gt;&lt;year&gt;2020&lt;/year&gt;&lt;/dates&gt;&lt;isbn&gt;0937-941X&lt;/isbn&gt;&lt;urls&gt;&lt;related-urls&gt;&lt;url&gt;https://link.springer.com/article/10.1007/s00198-020-05507-9&lt;/url&gt;&lt;/related-urls&gt;&lt;/urls&gt;&lt;/record&gt;&lt;/Cite&gt;&lt;Cite&gt;&lt;Author&gt;Ross&lt;/Author&gt;&lt;Year&gt;2011&lt;/Year&gt;&lt;RecNum&gt;8&lt;/RecNum&gt;&lt;record&gt;&lt;rec-number&gt;8&lt;/rec-number&gt;&lt;foreign-keys&gt;&lt;key app="EN" db-id="zrvx00vs4tzttve0af9vdxzxv502550p9va5" timestamp="1691242904"&gt;8&lt;/key&gt;&lt;/foreign-keys&gt;&lt;ref-type name="Journal Article"&gt;17&lt;/ref-type&gt;&lt;contributors&gt;&lt;authors&gt;&lt;author&gt;Ross, Susan&lt;/author&gt;&lt;author&gt;Samuels, Ebony&lt;/author&gt;&lt;author&gt;Gairy, Kerry&lt;/author&gt;&lt;author&gt;Iqbal, Sheikh&lt;/author&gt;&lt;author&gt;Badamgarav, Enkhe&lt;/author&gt;&lt;author&gt;Siris, Ethel&lt;/author&gt;&lt;/authors&gt;&lt;/contributors&gt;&lt;titles&gt;&lt;title&gt;A meta-analysis of osteoporotic fracture risk with medication nonadherence&lt;/title&gt;&lt;secondary-title&gt;Value in Health&lt;/secondary-title&gt;&lt;/titles&gt;&lt;periodical&gt;&lt;full-title&gt;Value in Health&lt;/full-title&gt;&lt;/periodical&gt;&lt;pages&gt;571-581&lt;/pages&gt;&lt;volume&gt;14&lt;/volume&gt;&lt;number&gt;4&lt;/number&gt;&lt;dates&gt;&lt;year&gt;2011&lt;/year&gt;&lt;/dates&gt;&lt;isbn&gt;1098-3015&lt;/isbn&gt;&lt;urls&gt;&lt;related-urls&gt;&lt;url&gt;https://www.valueinhealthjournal.com/article/S1098-3015(10)00078-1/pdf&lt;/url&gt;&lt;/related-urls&gt;&lt;/urls&gt;&lt;/record&gt;&lt;/Cite&gt;&lt;/EndNote&gt;</w:instrText>
      </w:r>
      <w:r w:rsidRPr="000A7FD6">
        <w:rPr>
          <w:rFonts w:ascii="Calibri" w:hAnsi="Calibri" w:cs="Calibri"/>
          <w:szCs w:val="20"/>
        </w:rPr>
        <w:fldChar w:fldCharType="separate"/>
      </w:r>
      <w:r w:rsidR="0074622E" w:rsidRPr="000A7FD6">
        <w:rPr>
          <w:rFonts w:ascii="Calibri" w:hAnsi="Calibri" w:cs="Calibri"/>
          <w:noProof/>
          <w:szCs w:val="20"/>
        </w:rPr>
        <w:t>(5, 6)</w:t>
      </w:r>
      <w:r w:rsidRPr="000A7FD6">
        <w:rPr>
          <w:rFonts w:ascii="Calibri" w:hAnsi="Calibri" w:cs="Calibri"/>
          <w:szCs w:val="20"/>
        </w:rPr>
        <w:fldChar w:fldCharType="end"/>
      </w:r>
      <w:r w:rsidR="00567C87" w:rsidRPr="000A7FD6">
        <w:rPr>
          <w:rFonts w:ascii="Calibri" w:hAnsi="Calibri" w:cs="Calibri"/>
          <w:szCs w:val="20"/>
        </w:rPr>
        <w:t xml:space="preserve"> </w:t>
      </w:r>
      <w:r w:rsidR="00952B33" w:rsidRPr="000A7FD6">
        <w:rPr>
          <w:rFonts w:ascii="Calibri" w:hAnsi="Calibri" w:cs="Calibri"/>
          <w:szCs w:val="20"/>
        </w:rPr>
        <w:t>Here, persistence</w:t>
      </w:r>
      <w:r w:rsidR="006920CE" w:rsidRPr="000A7FD6">
        <w:rPr>
          <w:rFonts w:ascii="Calibri" w:hAnsi="Calibri" w:cs="Calibri"/>
          <w:szCs w:val="20"/>
        </w:rPr>
        <w:t xml:space="preserve"> is defined as the duration of time from initiation to discontinuation of therapy, as outlined by the International Society for Pharmacoeconomics and Outcomes Research Medication Compliance and Persistence Special Interest Group.</w:t>
      </w:r>
      <w:r w:rsidR="006920CE" w:rsidRPr="000A7FD6">
        <w:rPr>
          <w:rFonts w:ascii="Calibri" w:hAnsi="Calibri" w:cs="Calibri"/>
          <w:szCs w:val="20"/>
        </w:rPr>
        <w:fldChar w:fldCharType="begin"/>
      </w:r>
      <w:r w:rsidR="006920CE" w:rsidRPr="000A7FD6">
        <w:rPr>
          <w:rFonts w:ascii="Calibri" w:hAnsi="Calibri" w:cs="Calibri"/>
          <w:szCs w:val="20"/>
        </w:rPr>
        <w:instrText xml:space="preserve"> ADDIN EN.CITE &lt;EndNote&gt;&lt;Cite&gt;&lt;Author&gt;Cramer&lt;/Author&gt;&lt;Year&gt;2008&lt;/Year&gt;&lt;RecNum&gt;10&lt;/RecNum&gt;&lt;DisplayText&gt;(7)&lt;/DisplayText&gt;&lt;record&gt;&lt;rec-number&gt;10&lt;/rec-number&gt;&lt;foreign-keys&gt;&lt;key app="EN" db-id="zrvx00vs4tzttve0af9vdxzxv502550p9va5" timestamp="1692168452"&gt;10&lt;/key&gt;&lt;/foreign-keys&gt;&lt;ref-type name="Journal Article"&gt;17&lt;/ref-type&gt;&lt;contributors&gt;&lt;authors&gt;&lt;author&gt;Cramer, J. A.&lt;/author&gt;&lt;author&gt;Roy, A.&lt;/author&gt;&lt;author&gt;Burrell, A.&lt;/author&gt;&lt;author&gt;Fairchild, C. J.&lt;/author&gt;&lt;author&gt;Fuldeore, M. J.&lt;/author&gt;&lt;author&gt;Ollendorf, D. A.&lt;/author&gt;&lt;author&gt;Wong, P. K.&lt;/author&gt;&lt;/authors&gt;&lt;/contributors&gt;&lt;auth-address&gt;Yale University School of Medicine, New Haven, CT, USA. joyce.cramer@yale.edu&lt;/auth-address&gt;&lt;titles&gt;&lt;title&gt;Medication compliance and persistence: terminology and definitions&lt;/title&gt;&lt;secondary-title&gt;Value Health&lt;/secondary-title&gt;&lt;/titles&gt;&lt;periodical&gt;&lt;full-title&gt;Value Health&lt;/full-title&gt;&lt;/periodical&gt;&lt;pages&gt;44-7&lt;/pages&gt;&lt;volume&gt;11&lt;/volume&gt;&lt;number&gt;1&lt;/number&gt;&lt;keywords&gt;&lt;keyword&gt;Drug Therapy/*statistics &amp;amp; numerical data&lt;/keyword&gt;&lt;keyword&gt;Humans&lt;/keyword&gt;&lt;keyword&gt;*Patient Compliance&lt;/keyword&gt;&lt;keyword&gt;*Terminology as Topic&lt;/keyword&gt;&lt;keyword&gt;Time Factors&lt;/keyword&gt;&lt;/keywords&gt;&lt;dates&gt;&lt;year&gt;2008&lt;/year&gt;&lt;pub-dates&gt;&lt;date&gt;Jan-Feb&lt;/date&gt;&lt;/pub-dates&gt;&lt;/dates&gt;&lt;isbn&gt;1098-3015&lt;/isbn&gt;&lt;accession-num&gt;18237359&lt;/accession-num&gt;&lt;urls&gt;&lt;/urls&gt;&lt;electronic-resource-num&gt;10.1111/j.1524-4733.2007.00213.x&lt;/electronic-resource-num&gt;&lt;remote-database-provider&gt;NLM&lt;/remote-database-provider&gt;&lt;language&gt;eng&lt;/language&gt;&lt;/record&gt;&lt;/Cite&gt;&lt;/EndNote&gt;</w:instrText>
      </w:r>
      <w:r w:rsidR="006920CE" w:rsidRPr="000A7FD6">
        <w:rPr>
          <w:rFonts w:ascii="Calibri" w:hAnsi="Calibri" w:cs="Calibri"/>
          <w:szCs w:val="20"/>
        </w:rPr>
        <w:fldChar w:fldCharType="separate"/>
      </w:r>
      <w:r w:rsidR="006920CE" w:rsidRPr="000A7FD6">
        <w:rPr>
          <w:rFonts w:ascii="Calibri" w:hAnsi="Calibri" w:cs="Calibri"/>
          <w:noProof/>
          <w:szCs w:val="20"/>
        </w:rPr>
        <w:t>(7)</w:t>
      </w:r>
      <w:r w:rsidR="006920CE" w:rsidRPr="000A7FD6">
        <w:rPr>
          <w:rFonts w:ascii="Calibri" w:hAnsi="Calibri" w:cs="Calibri"/>
          <w:szCs w:val="20"/>
        </w:rPr>
        <w:fldChar w:fldCharType="end"/>
      </w:r>
      <w:r w:rsidR="00952B33" w:rsidRPr="000A7FD6">
        <w:rPr>
          <w:rFonts w:ascii="Calibri" w:hAnsi="Calibri" w:cs="Calibri"/>
          <w:szCs w:val="20"/>
        </w:rPr>
        <w:t xml:space="preserve"> </w:t>
      </w:r>
      <w:r w:rsidR="006920CE" w:rsidRPr="000A7FD6">
        <w:rPr>
          <w:rFonts w:ascii="Calibri" w:hAnsi="Calibri" w:cs="Calibri"/>
          <w:szCs w:val="20"/>
        </w:rPr>
        <w:t>Persistence is typically reported as a percentage at pre-defined time points (1 year in this study). P</w:t>
      </w:r>
      <w:r w:rsidR="00BF46D6" w:rsidRPr="000A7FD6">
        <w:rPr>
          <w:rFonts w:ascii="Calibri" w:hAnsi="Calibri" w:cs="Calibri"/>
          <w:szCs w:val="20"/>
        </w:rPr>
        <w:t>revious studies about non-</w:t>
      </w:r>
      <w:r w:rsidR="00952B33" w:rsidRPr="000A7FD6">
        <w:rPr>
          <w:rFonts w:ascii="Calibri" w:hAnsi="Calibri" w:cs="Calibri"/>
          <w:szCs w:val="20"/>
        </w:rPr>
        <w:t>persistence</w:t>
      </w:r>
      <w:r w:rsidR="00BF46D6" w:rsidRPr="000A7FD6">
        <w:rPr>
          <w:rFonts w:ascii="Calibri" w:hAnsi="Calibri" w:cs="Calibri"/>
          <w:szCs w:val="20"/>
        </w:rPr>
        <w:t xml:space="preserve"> were mostly limited to oral and parenteral BPs </w:t>
      </w:r>
      <w:r w:rsidR="0074622E" w:rsidRPr="000A7FD6">
        <w:rPr>
          <w:rFonts w:ascii="Calibri" w:hAnsi="Calibri" w:cs="Calibri"/>
          <w:szCs w:val="20"/>
        </w:rPr>
        <w:t>within</w:t>
      </w:r>
      <w:r w:rsidR="00BF46D6" w:rsidRPr="000A7FD6">
        <w:rPr>
          <w:rFonts w:ascii="Calibri" w:hAnsi="Calibri" w:cs="Calibri"/>
          <w:szCs w:val="20"/>
        </w:rPr>
        <w:t xml:space="preserve"> single population. </w:t>
      </w:r>
      <w:r w:rsidR="0074622E" w:rsidRPr="000A7FD6">
        <w:rPr>
          <w:rFonts w:ascii="Calibri" w:hAnsi="Calibri" w:cs="Calibri"/>
          <w:szCs w:val="20"/>
        </w:rPr>
        <w:t xml:space="preserve">One study examined drug utilization patterns and medication </w:t>
      </w:r>
      <w:r w:rsidR="00952B33" w:rsidRPr="000A7FD6">
        <w:rPr>
          <w:rFonts w:ascii="Calibri" w:hAnsi="Calibri" w:cs="Calibri"/>
          <w:szCs w:val="20"/>
        </w:rPr>
        <w:t>persisten</w:t>
      </w:r>
      <w:r w:rsidR="0074622E" w:rsidRPr="000A7FD6">
        <w:rPr>
          <w:rFonts w:ascii="Calibri" w:hAnsi="Calibri" w:cs="Calibri"/>
          <w:szCs w:val="20"/>
        </w:rPr>
        <w:t xml:space="preserve">ce across seven European health databases, revealing suboptimal </w:t>
      </w:r>
      <w:r w:rsidR="00952B33" w:rsidRPr="000A7FD6">
        <w:rPr>
          <w:rFonts w:ascii="Calibri" w:hAnsi="Calibri" w:cs="Calibri"/>
          <w:szCs w:val="20"/>
        </w:rPr>
        <w:t>persisten</w:t>
      </w:r>
      <w:r w:rsidR="0074622E" w:rsidRPr="000A7FD6">
        <w:rPr>
          <w:rFonts w:ascii="Calibri" w:hAnsi="Calibri" w:cs="Calibri"/>
          <w:szCs w:val="20"/>
        </w:rPr>
        <w:t>ce to oral medications and rare treatment switching.</w:t>
      </w:r>
      <w:r w:rsidR="00BF46D6" w:rsidRPr="000A7FD6">
        <w:rPr>
          <w:rFonts w:ascii="Calibri" w:hAnsi="Calibri" w:cs="Calibri"/>
          <w:szCs w:val="20"/>
        </w:rPr>
        <w:fldChar w:fldCharType="begin"/>
      </w:r>
      <w:r w:rsidR="006920CE" w:rsidRPr="000A7FD6">
        <w:rPr>
          <w:rFonts w:ascii="Calibri" w:hAnsi="Calibri" w:cs="Calibri"/>
          <w:szCs w:val="20"/>
        </w:rPr>
        <w:instrText xml:space="preserve"> ADDIN EN.CITE &lt;EndNote&gt;&lt;Cite&gt;&lt;Author&gt;Tan&lt;/Author&gt;&lt;Year&gt;2023&lt;/Year&gt;&lt;RecNum&gt;3&lt;/RecNum&gt;&lt;DisplayText&gt;(8)&lt;/DisplayText&gt;&lt;record&gt;&lt;rec-number&gt;3&lt;/rec-number&gt;&lt;foreign-keys&gt;&lt;key app="EN" db-id="zrvx00vs4tzttve0af9vdxzxv502550p9va5" timestamp="1691242724"&gt;3&lt;/key&gt;&lt;/foreign-keys&gt;&lt;ref-type name="Journal Article"&gt;17&lt;/ref-type&gt;&lt;contributors&gt;&lt;authors&gt;&lt;author&gt;Tan, Eng Hooi&lt;/author&gt;&lt;author&gt;Robinson, Danielle E&lt;/author&gt;&lt;author&gt;Jödicke, Annika M&lt;/author&gt;&lt;author&gt;Mosseveld, Mees&lt;/author&gt;&lt;author&gt;Bødkergaard, Katrine&lt;/author&gt;&lt;author&gt;Reyes, Carlen&lt;/author&gt;&lt;author&gt;Moayyeri, Alireza&lt;/author&gt;&lt;author&gt;Voss, Annemarie&lt;/author&gt;&lt;author&gt;Marconi, Ettore&lt;/author&gt;&lt;author&gt;Lapi, Francesco&lt;/author&gt;&lt;/authors&gt;&lt;/contributors&gt;&lt;titles&gt;&lt;title&gt;Drug utilization analysis of osteoporosis medications in seven European electronic health databases&lt;/title&gt;&lt;secondary-title&gt;Osteoporosis International&lt;/secondary-title&gt;&lt;/titles&gt;&lt;periodical&gt;&lt;full-title&gt;Osteoporosis International&lt;/full-title&gt;&lt;/periodical&gt;&lt;pages&gt;1-11&lt;/pages&gt;&lt;dates&gt;&lt;year&gt;2023&lt;/year&gt;&lt;/dates&gt;&lt;isbn&gt;0937-941X&lt;/isbn&gt;&lt;urls&gt;&lt;/urls&gt;&lt;/record&gt;&lt;/Cite&gt;&lt;/EndNote&gt;</w:instrText>
      </w:r>
      <w:r w:rsidR="00BF46D6" w:rsidRPr="000A7FD6">
        <w:rPr>
          <w:rFonts w:ascii="Calibri" w:hAnsi="Calibri" w:cs="Calibri"/>
          <w:szCs w:val="20"/>
        </w:rPr>
        <w:fldChar w:fldCharType="separate"/>
      </w:r>
      <w:r w:rsidR="006920CE" w:rsidRPr="000A7FD6">
        <w:rPr>
          <w:rFonts w:ascii="Calibri" w:hAnsi="Calibri" w:cs="Calibri"/>
          <w:noProof/>
          <w:szCs w:val="20"/>
        </w:rPr>
        <w:t>(8)</w:t>
      </w:r>
      <w:r w:rsidR="00BF46D6" w:rsidRPr="000A7FD6">
        <w:rPr>
          <w:rFonts w:ascii="Calibri" w:hAnsi="Calibri" w:cs="Calibri"/>
          <w:szCs w:val="20"/>
        </w:rPr>
        <w:fldChar w:fldCharType="end"/>
      </w:r>
      <w:r w:rsidR="0074622E" w:rsidRPr="000A7FD6">
        <w:rPr>
          <w:rFonts w:ascii="Calibri" w:hAnsi="Calibri" w:cs="Calibri"/>
          <w:szCs w:val="20"/>
        </w:rPr>
        <w:t xml:space="preserve"> However, only a relatively small proportion of patients were found to be undergoing treatment with </w:t>
      </w:r>
      <w:r w:rsidR="00220E93">
        <w:rPr>
          <w:rFonts w:ascii="Calibri" w:hAnsi="Calibri" w:cs="Calibri"/>
          <w:szCs w:val="20"/>
        </w:rPr>
        <w:t>denosumab</w:t>
      </w:r>
      <w:r w:rsidR="0074622E" w:rsidRPr="000A7FD6">
        <w:rPr>
          <w:rFonts w:ascii="Calibri" w:hAnsi="Calibri" w:cs="Calibri"/>
          <w:szCs w:val="20"/>
        </w:rPr>
        <w:t xml:space="preserve"> in this population.</w:t>
      </w:r>
    </w:p>
    <w:p w14:paraId="000D42F8" w14:textId="2AE29029" w:rsidR="0074622E" w:rsidRPr="000A7FD6" w:rsidRDefault="00220E93" w:rsidP="00CE6145">
      <w:pPr>
        <w:spacing w:after="0" w:line="240" w:lineRule="auto"/>
        <w:rPr>
          <w:rFonts w:ascii="Calibri" w:hAnsi="Calibri" w:cs="Calibri"/>
          <w:szCs w:val="20"/>
        </w:rPr>
      </w:pPr>
      <w:r>
        <w:rPr>
          <w:rFonts w:ascii="Calibri" w:hAnsi="Calibri" w:cs="Calibri"/>
          <w:szCs w:val="20"/>
        </w:rPr>
        <w:t>Denosumab</w:t>
      </w:r>
      <w:r w:rsidR="0074622E" w:rsidRPr="000A7FD6">
        <w:rPr>
          <w:rFonts w:ascii="Calibri" w:hAnsi="Calibri" w:cs="Calibri"/>
          <w:szCs w:val="20"/>
        </w:rPr>
        <w:t xml:space="preserve">, a relatively recent anti-osteoporosis drug, is known to provide better </w:t>
      </w:r>
      <w:r w:rsidR="00952B33" w:rsidRPr="000A7FD6">
        <w:rPr>
          <w:rFonts w:ascii="Calibri" w:hAnsi="Calibri" w:cs="Calibri"/>
          <w:szCs w:val="20"/>
        </w:rPr>
        <w:t>persiste</w:t>
      </w:r>
      <w:r w:rsidR="0074622E" w:rsidRPr="000A7FD6">
        <w:rPr>
          <w:rFonts w:ascii="Calibri" w:hAnsi="Calibri" w:cs="Calibri"/>
          <w:szCs w:val="20"/>
        </w:rPr>
        <w:t>nce than BPs</w:t>
      </w:r>
      <w:r w:rsidR="00230D3B" w:rsidRPr="000A7FD6">
        <w:rPr>
          <w:rFonts w:ascii="Calibri" w:hAnsi="Calibri" w:cs="Calibri"/>
          <w:szCs w:val="20"/>
        </w:rPr>
        <w:t>. Despite its widespread use since its approval (2017) and insurance coverage (2019)</w:t>
      </w:r>
      <w:r w:rsidR="00876CD6" w:rsidRPr="000A7FD6">
        <w:rPr>
          <w:rFonts w:ascii="Calibri" w:hAnsi="Calibri" w:cs="Calibri"/>
          <w:szCs w:val="20"/>
        </w:rPr>
        <w:t xml:space="preserve"> in South Korea</w:t>
      </w:r>
      <w:r w:rsidR="0074622E" w:rsidRPr="000A7FD6">
        <w:rPr>
          <w:rFonts w:ascii="Calibri" w:hAnsi="Calibri" w:cs="Calibri"/>
          <w:szCs w:val="20"/>
        </w:rPr>
        <w:t>, changes in real-world clinical practices remains elusive.</w:t>
      </w:r>
      <w:r w:rsidR="0074622E" w:rsidRPr="000A7FD6">
        <w:rPr>
          <w:rFonts w:ascii="Calibri" w:hAnsi="Calibri" w:cs="Calibri"/>
          <w:szCs w:val="20"/>
        </w:rPr>
        <w:fldChar w:fldCharType="begin"/>
      </w:r>
      <w:r w:rsidR="006920CE" w:rsidRPr="000A7FD6">
        <w:rPr>
          <w:rFonts w:ascii="Calibri" w:hAnsi="Calibri" w:cs="Calibri"/>
          <w:szCs w:val="20"/>
        </w:rPr>
        <w:instrText xml:space="preserve"> ADDIN EN.CITE &lt;EndNote&gt;&lt;Cite&gt;&lt;Author&gt;Cummings&lt;/Author&gt;&lt;Year&gt;2009&lt;/Year&gt;&lt;RecNum&gt;2&lt;/RecNum&gt;&lt;DisplayText&gt;(9)&lt;/DisplayText&gt;&lt;record&gt;&lt;rec-number&gt;2&lt;/rec-number&gt;&lt;foreign-keys&gt;&lt;key app="EN" db-id="zrvx00vs4tzttve0af9vdxzxv502550p9va5" timestamp="1691241633"&gt;2&lt;/key&gt;&lt;/foreign-keys&gt;&lt;ref-type name="Journal Article"&gt;17&lt;/ref-type&gt;&lt;contributors&gt;&lt;authors&gt;&lt;author&gt;Cummings, Steven R&lt;/author&gt;&lt;author&gt;Martin, Javier San&lt;/author&gt;&lt;author&gt;McClung, Michael R&lt;/author&gt;&lt;author&gt;Siris, Ethel S&lt;/author&gt;&lt;author&gt;Eastell, Richard&lt;/author&gt;&lt;author&gt;Reid, Ian R&lt;/author&gt;&lt;author&gt;Delmas, Pierre&lt;/author&gt;&lt;author&gt;Zoog, Holly B&lt;/author&gt;&lt;author&gt;Austin, Matt&lt;/author&gt;&lt;author&gt;Wang, Andrea&lt;/author&gt;&lt;/authors&gt;&lt;/contributors&gt;&lt;titles&gt;&lt;title&gt;Denosumab for prevention of fractures in postmenopausal women with osteoporosis&lt;/title&gt;&lt;secondary-title&gt;New England Journal of Medicine&lt;/secondary-title&gt;&lt;/titles&gt;&lt;periodical&gt;&lt;full-title&gt;New England Journal of Medicine&lt;/full-title&gt;&lt;/periodical&gt;&lt;pages&gt;756-765&lt;/pages&gt;&lt;volume&gt;361&lt;/volume&gt;&lt;number&gt;8&lt;/number&gt;&lt;dates&gt;&lt;year&gt;2009&lt;/year&gt;&lt;/dates&gt;&lt;isbn&gt;0028-4793&lt;/isbn&gt;&lt;urls&gt;&lt;related-urls&gt;&lt;url&gt;https://www.nejm.org/doi/pdf/10.1056/NEJMoa0809493?articleTools=true&lt;/url&gt;&lt;/related-urls&gt;&lt;/urls&gt;&lt;/record&gt;&lt;/Cite&gt;&lt;/EndNote&gt;</w:instrText>
      </w:r>
      <w:r w:rsidR="0074622E" w:rsidRPr="000A7FD6">
        <w:rPr>
          <w:rFonts w:ascii="Calibri" w:hAnsi="Calibri" w:cs="Calibri"/>
          <w:szCs w:val="20"/>
        </w:rPr>
        <w:fldChar w:fldCharType="separate"/>
      </w:r>
      <w:r w:rsidR="006920CE" w:rsidRPr="000A7FD6">
        <w:rPr>
          <w:rFonts w:ascii="Calibri" w:hAnsi="Calibri" w:cs="Calibri"/>
          <w:noProof/>
          <w:szCs w:val="20"/>
        </w:rPr>
        <w:t>(9)</w:t>
      </w:r>
      <w:r w:rsidR="0074622E" w:rsidRPr="000A7FD6">
        <w:rPr>
          <w:rFonts w:ascii="Calibri" w:hAnsi="Calibri" w:cs="Calibri"/>
          <w:szCs w:val="20"/>
        </w:rPr>
        <w:fldChar w:fldCharType="end"/>
      </w:r>
    </w:p>
    <w:p w14:paraId="2C10C1A1" w14:textId="77777777" w:rsidR="00822033" w:rsidRPr="000A7FD6" w:rsidRDefault="00822033" w:rsidP="00CE6145">
      <w:pPr>
        <w:spacing w:after="0" w:line="240" w:lineRule="auto"/>
        <w:rPr>
          <w:rFonts w:ascii="Calibri" w:hAnsi="Calibri" w:cs="Calibri"/>
          <w:szCs w:val="20"/>
        </w:rPr>
      </w:pPr>
    </w:p>
    <w:p w14:paraId="66DC3624" w14:textId="1B34F8AD" w:rsidR="00822033" w:rsidRPr="000A7FD6" w:rsidRDefault="00822033" w:rsidP="00E0646E">
      <w:pPr>
        <w:pStyle w:val="Heading1"/>
        <w:numPr>
          <w:ilvl w:val="0"/>
          <w:numId w:val="3"/>
        </w:numPr>
        <w:spacing w:after="0"/>
        <w:ind w:left="426" w:hanging="426"/>
        <w:rPr>
          <w:rFonts w:ascii="Calibri" w:eastAsiaTheme="majorEastAsia" w:hAnsi="Calibri" w:cs="Calibri"/>
          <w:bCs/>
          <w:sz w:val="20"/>
          <w:szCs w:val="20"/>
        </w:rPr>
      </w:pPr>
      <w:bookmarkStart w:id="4" w:name="_Toc145080286"/>
      <w:r w:rsidRPr="000A7FD6">
        <w:rPr>
          <w:rFonts w:ascii="Calibri" w:eastAsiaTheme="majorEastAsia" w:hAnsi="Calibri" w:cs="Calibri"/>
          <w:bCs/>
          <w:sz w:val="20"/>
          <w:szCs w:val="20"/>
        </w:rPr>
        <w:t>Aims and Objectives</w:t>
      </w:r>
      <w:bookmarkEnd w:id="4"/>
    </w:p>
    <w:p w14:paraId="7D05AF98" w14:textId="77777777" w:rsidR="00C124F0" w:rsidRPr="000A7FD6" w:rsidRDefault="00EE527C" w:rsidP="00CE6145">
      <w:pPr>
        <w:spacing w:after="0" w:line="240" w:lineRule="auto"/>
        <w:rPr>
          <w:rFonts w:ascii="Calibri" w:hAnsi="Calibri" w:cs="Calibri"/>
          <w:szCs w:val="20"/>
        </w:rPr>
      </w:pPr>
      <w:r w:rsidRPr="000A7FD6">
        <w:rPr>
          <w:rFonts w:ascii="Calibri" w:hAnsi="Calibri" w:cs="Calibri"/>
          <w:szCs w:val="20"/>
        </w:rPr>
        <w:t>This study is multinational cohort study which aims to:</w:t>
      </w:r>
    </w:p>
    <w:p w14:paraId="20F32E36" w14:textId="77777777" w:rsidR="004E35C0" w:rsidRPr="000A7FD6" w:rsidRDefault="00EE527C" w:rsidP="00E0646E">
      <w:pPr>
        <w:pStyle w:val="ListParagraph"/>
        <w:numPr>
          <w:ilvl w:val="0"/>
          <w:numId w:val="2"/>
        </w:numPr>
        <w:spacing w:after="0" w:line="240" w:lineRule="auto"/>
        <w:ind w:leftChars="0"/>
        <w:rPr>
          <w:rFonts w:ascii="Calibri" w:hAnsi="Calibri" w:cs="Calibri"/>
          <w:szCs w:val="20"/>
        </w:rPr>
      </w:pPr>
      <w:r w:rsidRPr="000A7FD6">
        <w:rPr>
          <w:rFonts w:ascii="Calibri" w:hAnsi="Calibri" w:cs="Calibri"/>
          <w:szCs w:val="20"/>
        </w:rPr>
        <w:t xml:space="preserve">Characterize and describe the treatment patterns of osteoporosis drugs in menopausal </w:t>
      </w:r>
      <w:r w:rsidR="004E35C0" w:rsidRPr="000A7FD6">
        <w:rPr>
          <w:rFonts w:ascii="Calibri" w:hAnsi="Calibri" w:cs="Calibri"/>
          <w:szCs w:val="20"/>
        </w:rPr>
        <w:t>women.</w:t>
      </w:r>
    </w:p>
    <w:p w14:paraId="01547F71" w14:textId="5E932A81" w:rsidR="00822033" w:rsidRPr="000A7FD6" w:rsidRDefault="00EE527C" w:rsidP="00E0646E">
      <w:pPr>
        <w:pStyle w:val="ListParagraph"/>
        <w:numPr>
          <w:ilvl w:val="0"/>
          <w:numId w:val="2"/>
        </w:numPr>
        <w:spacing w:after="0" w:line="240" w:lineRule="auto"/>
        <w:ind w:leftChars="0"/>
        <w:rPr>
          <w:rFonts w:ascii="Calibri" w:hAnsi="Calibri" w:cs="Calibri"/>
          <w:szCs w:val="20"/>
        </w:rPr>
      </w:pPr>
      <w:r w:rsidRPr="000A7FD6">
        <w:rPr>
          <w:rFonts w:ascii="Calibri" w:hAnsi="Calibri" w:cs="Calibri"/>
          <w:szCs w:val="20"/>
        </w:rPr>
        <w:t>Compare the fracture incidence within treatment patterns</w:t>
      </w:r>
      <w:r w:rsidR="00D33965" w:rsidRPr="000A7FD6">
        <w:rPr>
          <w:rFonts w:ascii="Calibri" w:hAnsi="Calibri" w:cs="Calibri"/>
          <w:szCs w:val="20"/>
        </w:rPr>
        <w:t>.</w:t>
      </w:r>
    </w:p>
    <w:p w14:paraId="0905DDFA" w14:textId="616DACBC" w:rsidR="00822033" w:rsidRPr="000A7FD6" w:rsidRDefault="00822033" w:rsidP="00E0646E">
      <w:pPr>
        <w:pStyle w:val="Heading2"/>
        <w:numPr>
          <w:ilvl w:val="1"/>
          <w:numId w:val="3"/>
        </w:numPr>
        <w:spacing w:after="0"/>
        <w:rPr>
          <w:rFonts w:ascii="Calibri" w:hAnsi="Calibri" w:cs="Calibri"/>
          <w:sz w:val="20"/>
          <w:szCs w:val="20"/>
        </w:rPr>
      </w:pPr>
      <w:bookmarkStart w:id="5" w:name="_Toc145080287"/>
      <w:r w:rsidRPr="000A7FD6">
        <w:rPr>
          <w:rFonts w:ascii="Calibri" w:hAnsi="Calibri" w:cs="Calibri"/>
          <w:sz w:val="20"/>
          <w:szCs w:val="20"/>
        </w:rPr>
        <w:t>AIM 1</w:t>
      </w:r>
      <w:r w:rsidR="00C0092E" w:rsidRPr="000A7FD6">
        <w:rPr>
          <w:rFonts w:ascii="Calibri" w:hAnsi="Calibri" w:cs="Calibri"/>
          <w:sz w:val="20"/>
          <w:szCs w:val="20"/>
        </w:rPr>
        <w:t>.</w:t>
      </w:r>
      <w:r w:rsidRPr="000A7FD6">
        <w:rPr>
          <w:rFonts w:ascii="Calibri" w:hAnsi="Calibri" w:cs="Calibri"/>
          <w:sz w:val="20"/>
          <w:szCs w:val="20"/>
        </w:rPr>
        <w:t xml:space="preserve"> Descriptive</w:t>
      </w:r>
      <w:bookmarkEnd w:id="5"/>
    </w:p>
    <w:p w14:paraId="6165DC4F" w14:textId="29F1FD76" w:rsidR="005A0F43" w:rsidRPr="000A7FD6" w:rsidRDefault="00822033" w:rsidP="00E0646E">
      <w:pPr>
        <w:pStyle w:val="ListParagraph"/>
        <w:numPr>
          <w:ilvl w:val="0"/>
          <w:numId w:val="6"/>
        </w:numPr>
        <w:spacing w:after="0" w:line="240" w:lineRule="auto"/>
        <w:ind w:leftChars="0"/>
        <w:rPr>
          <w:rFonts w:ascii="Calibri" w:hAnsi="Calibri" w:cs="Calibri"/>
          <w:szCs w:val="20"/>
        </w:rPr>
      </w:pPr>
      <w:r w:rsidRPr="000A7FD6">
        <w:rPr>
          <w:rFonts w:ascii="Calibri" w:hAnsi="Calibri" w:cs="Calibri"/>
          <w:szCs w:val="20"/>
        </w:rPr>
        <w:t>Describe demographics</w:t>
      </w:r>
      <w:r w:rsidR="00EE527C" w:rsidRPr="000A7FD6">
        <w:rPr>
          <w:rFonts w:ascii="Calibri" w:hAnsi="Calibri" w:cs="Calibri"/>
          <w:szCs w:val="20"/>
        </w:rPr>
        <w:t xml:space="preserve"> and</w:t>
      </w:r>
      <w:r w:rsidRPr="000A7FD6">
        <w:rPr>
          <w:rFonts w:ascii="Calibri" w:hAnsi="Calibri" w:cs="Calibri"/>
          <w:szCs w:val="20"/>
        </w:rPr>
        <w:t xml:space="preserve"> clinical characteristics </w:t>
      </w:r>
      <w:r w:rsidR="00EE527C" w:rsidRPr="000A7FD6">
        <w:rPr>
          <w:rFonts w:ascii="Calibri" w:hAnsi="Calibri" w:cs="Calibri"/>
          <w:szCs w:val="20"/>
        </w:rPr>
        <w:t>of patients treated with each osteoporosis drugs.</w:t>
      </w:r>
    </w:p>
    <w:p w14:paraId="58B6440E" w14:textId="4395663E" w:rsidR="00EE527C" w:rsidRPr="000A7FD6" w:rsidRDefault="00EE527C" w:rsidP="00E0646E">
      <w:pPr>
        <w:pStyle w:val="ListParagraph"/>
        <w:numPr>
          <w:ilvl w:val="0"/>
          <w:numId w:val="6"/>
        </w:numPr>
        <w:spacing w:after="0" w:line="240" w:lineRule="auto"/>
        <w:ind w:leftChars="0"/>
        <w:rPr>
          <w:rFonts w:ascii="Calibri" w:hAnsi="Calibri" w:cs="Calibri"/>
          <w:szCs w:val="20"/>
        </w:rPr>
      </w:pPr>
      <w:r w:rsidRPr="000A7FD6">
        <w:rPr>
          <w:rFonts w:ascii="Calibri" w:hAnsi="Calibri" w:cs="Calibri"/>
          <w:szCs w:val="20"/>
        </w:rPr>
        <w:t xml:space="preserve">Describe the </w:t>
      </w:r>
      <w:r w:rsidR="00643EB7" w:rsidRPr="000A7FD6">
        <w:rPr>
          <w:rFonts w:ascii="Calibri" w:hAnsi="Calibri" w:cs="Calibri"/>
          <w:szCs w:val="20"/>
        </w:rPr>
        <w:t>sequence of</w:t>
      </w:r>
      <w:r w:rsidRPr="000A7FD6">
        <w:rPr>
          <w:rFonts w:ascii="Calibri" w:hAnsi="Calibri" w:cs="Calibri"/>
          <w:szCs w:val="20"/>
        </w:rPr>
        <w:t xml:space="preserve"> osteoporosis drugs </w:t>
      </w:r>
      <w:r w:rsidR="00643EB7" w:rsidRPr="000A7FD6">
        <w:rPr>
          <w:rFonts w:ascii="Calibri" w:hAnsi="Calibri" w:cs="Calibri"/>
          <w:szCs w:val="20"/>
        </w:rPr>
        <w:t xml:space="preserve">prescribed </w:t>
      </w:r>
      <w:r w:rsidRPr="000A7FD6">
        <w:rPr>
          <w:rFonts w:ascii="Calibri" w:hAnsi="Calibri" w:cs="Calibri"/>
          <w:szCs w:val="20"/>
        </w:rPr>
        <w:t>in various patient populations and clinical settings.</w:t>
      </w:r>
    </w:p>
    <w:p w14:paraId="5F79C821" w14:textId="339C7CF2" w:rsidR="005A0F43" w:rsidRPr="000A7FD6" w:rsidRDefault="005A0F43" w:rsidP="00E0646E">
      <w:pPr>
        <w:pStyle w:val="ListParagraph"/>
        <w:numPr>
          <w:ilvl w:val="0"/>
          <w:numId w:val="6"/>
        </w:numPr>
        <w:spacing w:after="0" w:line="240" w:lineRule="auto"/>
        <w:ind w:leftChars="0"/>
        <w:rPr>
          <w:rFonts w:ascii="Calibri" w:hAnsi="Calibri" w:cs="Calibri"/>
          <w:szCs w:val="20"/>
        </w:rPr>
      </w:pPr>
      <w:r w:rsidRPr="000A7FD6">
        <w:rPr>
          <w:rFonts w:ascii="Calibri" w:hAnsi="Calibri" w:cs="Calibri"/>
          <w:szCs w:val="20"/>
        </w:rPr>
        <w:t xml:space="preserve">Describe patient </w:t>
      </w:r>
      <w:r w:rsidR="00952B33" w:rsidRPr="000A7FD6">
        <w:rPr>
          <w:rFonts w:ascii="Calibri" w:hAnsi="Calibri" w:cs="Calibri"/>
          <w:szCs w:val="20"/>
        </w:rPr>
        <w:t>persist</w:t>
      </w:r>
      <w:r w:rsidRPr="000A7FD6">
        <w:rPr>
          <w:rFonts w:ascii="Calibri" w:hAnsi="Calibri" w:cs="Calibri"/>
          <w:szCs w:val="20"/>
        </w:rPr>
        <w:t>ence in each treatment patterns.</w:t>
      </w:r>
    </w:p>
    <w:p w14:paraId="74DDA6AB" w14:textId="6875A8FC" w:rsidR="00822033" w:rsidRPr="000A7FD6" w:rsidRDefault="00EE527C" w:rsidP="00E0646E">
      <w:pPr>
        <w:pStyle w:val="ListParagraph"/>
        <w:numPr>
          <w:ilvl w:val="0"/>
          <w:numId w:val="6"/>
        </w:numPr>
        <w:spacing w:after="0" w:line="240" w:lineRule="auto"/>
        <w:ind w:leftChars="0"/>
        <w:rPr>
          <w:rFonts w:ascii="Calibri" w:hAnsi="Calibri" w:cs="Calibri"/>
          <w:szCs w:val="20"/>
        </w:rPr>
      </w:pPr>
      <w:r w:rsidRPr="000A7FD6">
        <w:rPr>
          <w:rFonts w:ascii="Calibri" w:hAnsi="Calibri" w:cs="Calibri"/>
          <w:szCs w:val="20"/>
        </w:rPr>
        <w:t>Describe changes in treatment pattern over the past decades.</w:t>
      </w:r>
    </w:p>
    <w:p w14:paraId="764FE6C1" w14:textId="77777777" w:rsidR="00822033" w:rsidRPr="000A7FD6" w:rsidRDefault="00822033" w:rsidP="00E0646E">
      <w:pPr>
        <w:pStyle w:val="Heading2"/>
        <w:numPr>
          <w:ilvl w:val="1"/>
          <w:numId w:val="3"/>
        </w:numPr>
        <w:spacing w:after="0"/>
        <w:rPr>
          <w:rFonts w:ascii="Calibri" w:hAnsi="Calibri" w:cs="Calibri"/>
          <w:sz w:val="20"/>
          <w:szCs w:val="20"/>
        </w:rPr>
      </w:pPr>
      <w:bookmarkStart w:id="6" w:name="_Toc145080288"/>
      <w:r w:rsidRPr="000A7FD6">
        <w:rPr>
          <w:rFonts w:ascii="Calibri" w:hAnsi="Calibri" w:cs="Calibri"/>
          <w:sz w:val="20"/>
          <w:szCs w:val="20"/>
        </w:rPr>
        <w:t>AIM 2. Comparative effectiveness study</w:t>
      </w:r>
      <w:bookmarkEnd w:id="6"/>
    </w:p>
    <w:p w14:paraId="73C6375B" w14:textId="7BA75C77" w:rsidR="00822033" w:rsidRPr="000A7FD6" w:rsidRDefault="00822033" w:rsidP="00E0646E">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Determine the incidence rate of </w:t>
      </w:r>
      <w:r w:rsidR="00643EB7" w:rsidRPr="000A7FD6">
        <w:rPr>
          <w:rFonts w:ascii="Calibri" w:hAnsi="Calibri" w:cs="Calibri"/>
          <w:szCs w:val="20"/>
        </w:rPr>
        <w:t>osteoporotic fractures</w:t>
      </w:r>
      <w:r w:rsidRPr="000A7FD6">
        <w:rPr>
          <w:rFonts w:ascii="Calibri" w:hAnsi="Calibri" w:cs="Calibri"/>
          <w:szCs w:val="20"/>
        </w:rPr>
        <w:t xml:space="preserve"> in patients exposed to </w:t>
      </w:r>
      <w:r w:rsidR="00643EB7" w:rsidRPr="000A7FD6">
        <w:rPr>
          <w:rFonts w:ascii="Calibri" w:hAnsi="Calibri" w:cs="Calibri"/>
          <w:szCs w:val="20"/>
        </w:rPr>
        <w:t>denosumab</w:t>
      </w:r>
      <w:r w:rsidRPr="000A7FD6">
        <w:rPr>
          <w:rFonts w:ascii="Calibri" w:hAnsi="Calibri" w:cs="Calibri"/>
          <w:szCs w:val="20"/>
        </w:rPr>
        <w:t xml:space="preserve"> compared </w:t>
      </w:r>
      <w:r w:rsidR="00643EB7" w:rsidRPr="000A7FD6">
        <w:rPr>
          <w:rFonts w:ascii="Calibri" w:hAnsi="Calibri" w:cs="Calibri"/>
          <w:szCs w:val="20"/>
        </w:rPr>
        <w:t>to bisphosphonates</w:t>
      </w:r>
      <w:r w:rsidR="00D33965" w:rsidRPr="000A7FD6">
        <w:rPr>
          <w:rFonts w:ascii="Calibri" w:hAnsi="Calibri" w:cs="Calibri"/>
          <w:szCs w:val="20"/>
        </w:rPr>
        <w:t>.</w:t>
      </w:r>
    </w:p>
    <w:p w14:paraId="2F592979" w14:textId="49DE992E" w:rsidR="00822033" w:rsidRPr="000A7FD6" w:rsidRDefault="00822033" w:rsidP="00E0646E">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Perform subgroup analyses based on factors such as age, sex, race, comorbidities to identify any population-specific risks.</w:t>
      </w:r>
    </w:p>
    <w:p w14:paraId="5C61BA18" w14:textId="77777777" w:rsidR="00050C10" w:rsidRPr="000A7FD6" w:rsidRDefault="00050C10" w:rsidP="00CE6145">
      <w:pPr>
        <w:spacing w:after="0" w:line="240" w:lineRule="auto"/>
        <w:rPr>
          <w:rFonts w:ascii="Calibri" w:hAnsi="Calibri" w:cs="Calibri"/>
          <w:szCs w:val="20"/>
        </w:rPr>
      </w:pPr>
    </w:p>
    <w:p w14:paraId="5611D3C0" w14:textId="342C5D00" w:rsidR="00050C10" w:rsidRPr="000A7FD6" w:rsidRDefault="00EA35B2" w:rsidP="00E0646E">
      <w:pPr>
        <w:pStyle w:val="Heading1"/>
        <w:numPr>
          <w:ilvl w:val="0"/>
          <w:numId w:val="3"/>
        </w:numPr>
        <w:spacing w:after="0"/>
        <w:ind w:left="426" w:hanging="426"/>
        <w:rPr>
          <w:rFonts w:ascii="Calibri" w:eastAsiaTheme="majorEastAsia" w:hAnsi="Calibri" w:cs="Calibri"/>
          <w:bCs/>
          <w:sz w:val="20"/>
          <w:szCs w:val="20"/>
        </w:rPr>
      </w:pPr>
      <w:bookmarkStart w:id="7" w:name="_Toc145080289"/>
      <w:r w:rsidRPr="000A7FD6">
        <w:rPr>
          <w:rFonts w:ascii="Calibri" w:eastAsiaTheme="majorEastAsia" w:hAnsi="Calibri" w:cs="Calibri"/>
          <w:bCs/>
          <w:sz w:val="20"/>
          <w:szCs w:val="20"/>
        </w:rPr>
        <w:t xml:space="preserve">Research </w:t>
      </w:r>
      <w:r w:rsidR="00050C10" w:rsidRPr="000A7FD6">
        <w:rPr>
          <w:rFonts w:ascii="Calibri" w:eastAsiaTheme="majorEastAsia" w:hAnsi="Calibri" w:cs="Calibri"/>
          <w:bCs/>
          <w:sz w:val="20"/>
          <w:szCs w:val="20"/>
        </w:rPr>
        <w:t>Methods</w:t>
      </w:r>
      <w:bookmarkEnd w:id="7"/>
    </w:p>
    <w:p w14:paraId="7AC33E79" w14:textId="498DA02C" w:rsidR="006A702F" w:rsidRPr="000A7FD6" w:rsidRDefault="0011578F" w:rsidP="00E0646E">
      <w:pPr>
        <w:pStyle w:val="Heading2"/>
        <w:numPr>
          <w:ilvl w:val="1"/>
          <w:numId w:val="3"/>
        </w:numPr>
        <w:spacing w:after="0"/>
        <w:rPr>
          <w:rFonts w:ascii="Calibri" w:hAnsi="Calibri" w:cs="Calibri"/>
          <w:sz w:val="20"/>
          <w:szCs w:val="20"/>
        </w:rPr>
      </w:pPr>
      <w:bookmarkStart w:id="8" w:name="_Toc145080290"/>
      <w:r w:rsidRPr="000A7FD6">
        <w:rPr>
          <w:rFonts w:ascii="Calibri" w:hAnsi="Calibri" w:cs="Calibri"/>
          <w:sz w:val="20"/>
          <w:szCs w:val="20"/>
        </w:rPr>
        <w:t>Study design</w:t>
      </w:r>
      <w:bookmarkEnd w:id="8"/>
    </w:p>
    <w:p w14:paraId="4DBF1118" w14:textId="4D4551D8" w:rsidR="00F631C0" w:rsidRPr="000A7FD6" w:rsidRDefault="00635EB1" w:rsidP="00CE6145">
      <w:pPr>
        <w:spacing w:after="0"/>
        <w:rPr>
          <w:rFonts w:ascii="Calibri" w:eastAsia="Batang" w:hAnsi="Calibri" w:cs="Calibri"/>
          <w:kern w:val="0"/>
          <w:szCs w:val="20"/>
          <w:lang w:eastAsia="en-US"/>
        </w:rPr>
      </w:pPr>
      <w:r w:rsidRPr="000A7FD6">
        <w:rPr>
          <w:rFonts w:ascii="Calibri" w:eastAsia="Batang" w:hAnsi="Calibri" w:cs="Calibri"/>
          <w:kern w:val="0"/>
          <w:szCs w:val="20"/>
          <w:lang w:eastAsia="en-US"/>
        </w:rPr>
        <w:t xml:space="preserve">This study will be retrospective and observational, describing and evaluating patterns in osteoporosis treatment over time in postmenopausal women. </w:t>
      </w:r>
      <w:r w:rsidR="00682037" w:rsidRPr="000A7FD6">
        <w:rPr>
          <w:rFonts w:ascii="Calibri" w:eastAsia="Batang" w:hAnsi="Calibri" w:cs="Calibri"/>
          <w:kern w:val="0"/>
          <w:szCs w:val="20"/>
          <w:lang w:eastAsia="en-US"/>
        </w:rPr>
        <w:t xml:space="preserve">characterizing </w:t>
      </w:r>
      <w:r w:rsidR="003D1BC0" w:rsidRPr="000A7FD6">
        <w:rPr>
          <w:rFonts w:ascii="Calibri" w:eastAsia="Batang" w:hAnsi="Calibri" w:cs="Calibri"/>
          <w:kern w:val="0"/>
          <w:szCs w:val="20"/>
          <w:lang w:eastAsia="en-US"/>
        </w:rPr>
        <w:t xml:space="preserve">the </w:t>
      </w:r>
      <w:r w:rsidR="00682037" w:rsidRPr="000A7FD6">
        <w:rPr>
          <w:rFonts w:ascii="Calibri" w:eastAsia="Batang" w:hAnsi="Calibri" w:cs="Calibri"/>
          <w:kern w:val="0"/>
          <w:szCs w:val="20"/>
          <w:lang w:eastAsia="en-US"/>
        </w:rPr>
        <w:t xml:space="preserve">sequential </w:t>
      </w:r>
      <w:r w:rsidR="003D1BC0" w:rsidRPr="000A7FD6">
        <w:rPr>
          <w:rFonts w:ascii="Calibri" w:eastAsia="Batang" w:hAnsi="Calibri" w:cs="Calibri"/>
          <w:kern w:val="0"/>
          <w:szCs w:val="20"/>
          <w:lang w:eastAsia="en-US"/>
        </w:rPr>
        <w:t>pattern of treatment</w:t>
      </w:r>
      <w:r w:rsidR="00264A3C" w:rsidRPr="000A7FD6">
        <w:rPr>
          <w:rFonts w:ascii="Calibri" w:eastAsia="Batang" w:hAnsi="Calibri" w:cs="Calibri"/>
          <w:kern w:val="0"/>
          <w:szCs w:val="20"/>
          <w:lang w:eastAsia="en-US"/>
        </w:rPr>
        <w:t xml:space="preserve"> and comparing the risk of osteoporotic fracture after first </w:t>
      </w:r>
      <w:r w:rsidR="00682037" w:rsidRPr="000A7FD6">
        <w:rPr>
          <w:rFonts w:ascii="Calibri" w:eastAsia="Batang" w:hAnsi="Calibri" w:cs="Calibri"/>
          <w:kern w:val="0"/>
          <w:szCs w:val="20"/>
          <w:lang w:eastAsia="en-US"/>
        </w:rPr>
        <w:t xml:space="preserve">line </w:t>
      </w:r>
      <w:r w:rsidR="00264A3C" w:rsidRPr="000A7FD6">
        <w:rPr>
          <w:rFonts w:ascii="Calibri" w:eastAsia="Batang" w:hAnsi="Calibri" w:cs="Calibri"/>
          <w:kern w:val="0"/>
          <w:szCs w:val="20"/>
          <w:lang w:eastAsia="en-US"/>
        </w:rPr>
        <w:t>treatment</w:t>
      </w:r>
      <w:r w:rsidR="00DF2A78" w:rsidRPr="000A7FD6">
        <w:rPr>
          <w:rFonts w:ascii="Calibri" w:eastAsia="Batang" w:hAnsi="Calibri" w:cs="Calibri"/>
          <w:kern w:val="0"/>
          <w:szCs w:val="20"/>
          <w:lang w:eastAsia="en-US"/>
        </w:rPr>
        <w:t xml:space="preserve"> to BPs </w:t>
      </w:r>
      <w:r w:rsidR="005837E2" w:rsidRPr="000A7FD6">
        <w:rPr>
          <w:rFonts w:ascii="Calibri" w:eastAsia="Batang" w:hAnsi="Calibri" w:cs="Calibri"/>
          <w:kern w:val="0"/>
          <w:szCs w:val="20"/>
          <w:lang w:eastAsia="en-US"/>
        </w:rPr>
        <w:t xml:space="preserve">relative to </w:t>
      </w:r>
      <w:r w:rsidR="00220E93">
        <w:rPr>
          <w:rFonts w:ascii="Calibri" w:eastAsia="Batang" w:hAnsi="Calibri" w:cs="Calibri"/>
          <w:kern w:val="0"/>
          <w:szCs w:val="20"/>
          <w:lang w:eastAsia="en-US"/>
        </w:rPr>
        <w:t>denosumab</w:t>
      </w:r>
      <w:r w:rsidR="003D1BC0" w:rsidRPr="000A7FD6">
        <w:rPr>
          <w:rFonts w:ascii="Calibri" w:eastAsia="Batang" w:hAnsi="Calibri" w:cs="Calibri"/>
          <w:kern w:val="0"/>
          <w:szCs w:val="20"/>
          <w:lang w:eastAsia="en-US"/>
        </w:rPr>
        <w:t xml:space="preserve">. </w:t>
      </w:r>
      <w:r w:rsidR="00362478" w:rsidRPr="000A7FD6">
        <w:rPr>
          <w:rFonts w:ascii="Calibri" w:eastAsia="Batang" w:hAnsi="Calibri" w:cs="Calibri"/>
          <w:kern w:val="0"/>
          <w:szCs w:val="20"/>
          <w:lang w:eastAsia="en-US"/>
        </w:rPr>
        <w:t>Data sour</w:t>
      </w:r>
      <w:r w:rsidR="005773D3" w:rsidRPr="000A7FD6">
        <w:rPr>
          <w:rFonts w:ascii="Calibri" w:eastAsia="Batang" w:hAnsi="Calibri" w:cs="Calibri"/>
          <w:kern w:val="0"/>
          <w:szCs w:val="20"/>
          <w:lang w:eastAsia="en-US"/>
        </w:rPr>
        <w:t>ces will be administrative claims or electronic health record</w:t>
      </w:r>
      <w:r w:rsidR="00915EDC" w:rsidRPr="000A7FD6">
        <w:rPr>
          <w:rFonts w:ascii="Calibri" w:eastAsia="Batang" w:hAnsi="Calibri" w:cs="Calibri"/>
          <w:kern w:val="0"/>
          <w:szCs w:val="20"/>
          <w:lang w:eastAsia="en-US"/>
        </w:rPr>
        <w:t xml:space="preserve"> </w:t>
      </w:r>
      <w:r w:rsidR="005773D3" w:rsidRPr="000A7FD6">
        <w:rPr>
          <w:rFonts w:ascii="Calibri" w:eastAsia="Batang" w:hAnsi="Calibri" w:cs="Calibri"/>
          <w:kern w:val="0"/>
          <w:szCs w:val="20"/>
          <w:lang w:eastAsia="en-US"/>
        </w:rPr>
        <w:t xml:space="preserve">(EHR) </w:t>
      </w:r>
      <w:r w:rsidR="00F440D4" w:rsidRPr="000A7FD6">
        <w:rPr>
          <w:rFonts w:ascii="Calibri" w:eastAsia="Batang" w:hAnsi="Calibri" w:cs="Calibri"/>
          <w:kern w:val="0"/>
          <w:szCs w:val="20"/>
          <w:lang w:eastAsia="en-US"/>
        </w:rPr>
        <w:t>data across the OHDSI network.</w:t>
      </w:r>
    </w:p>
    <w:p w14:paraId="09784F21" w14:textId="4A7815CE" w:rsidR="00050C10" w:rsidRPr="000A7FD6" w:rsidRDefault="00BC078F" w:rsidP="00E0646E">
      <w:pPr>
        <w:pStyle w:val="Heading2"/>
        <w:numPr>
          <w:ilvl w:val="1"/>
          <w:numId w:val="3"/>
        </w:numPr>
        <w:spacing w:after="0"/>
        <w:rPr>
          <w:rFonts w:ascii="Calibri" w:hAnsi="Calibri" w:cs="Calibri"/>
          <w:sz w:val="20"/>
          <w:szCs w:val="20"/>
        </w:rPr>
      </w:pPr>
      <w:bookmarkStart w:id="9" w:name="_Toc145080291"/>
      <w:r w:rsidRPr="000A7FD6">
        <w:rPr>
          <w:rFonts w:ascii="Calibri" w:hAnsi="Calibri" w:cs="Calibri"/>
          <w:sz w:val="20"/>
          <w:szCs w:val="20"/>
        </w:rPr>
        <w:t>Study population</w:t>
      </w:r>
      <w:bookmarkEnd w:id="9"/>
    </w:p>
    <w:p w14:paraId="37366B4D" w14:textId="3159839C" w:rsidR="002835C1" w:rsidRPr="000A7FD6" w:rsidRDefault="00E81796" w:rsidP="00E0646E">
      <w:pPr>
        <w:pStyle w:val="Heading4"/>
        <w:numPr>
          <w:ilvl w:val="3"/>
          <w:numId w:val="3"/>
        </w:numPr>
        <w:ind w:leftChars="0" w:firstLineChars="0"/>
        <w:rPr>
          <w:sz w:val="20"/>
          <w:szCs w:val="20"/>
        </w:rPr>
      </w:pPr>
      <w:bookmarkStart w:id="10" w:name="_Toc145080292"/>
      <w:r w:rsidRPr="000A7FD6">
        <w:rPr>
          <w:sz w:val="20"/>
          <w:szCs w:val="20"/>
        </w:rPr>
        <w:t xml:space="preserve">Study Population for </w:t>
      </w:r>
      <w:r w:rsidR="000401E9" w:rsidRPr="000A7FD6">
        <w:rPr>
          <w:sz w:val="20"/>
          <w:szCs w:val="20"/>
        </w:rPr>
        <w:t>Treatment Pathways</w:t>
      </w:r>
      <w:bookmarkEnd w:id="10"/>
    </w:p>
    <w:p w14:paraId="4B8E02CA" w14:textId="24094B45" w:rsidR="00F26F73" w:rsidRPr="000A7FD6" w:rsidRDefault="009E45D7" w:rsidP="001E1201">
      <w:pPr>
        <w:spacing w:after="0"/>
        <w:rPr>
          <w:rFonts w:ascii="Calibri" w:eastAsia="Batang" w:hAnsi="Calibri" w:cs="Calibri"/>
          <w:kern w:val="0"/>
          <w:szCs w:val="20"/>
          <w:lang w:eastAsia="en-US"/>
        </w:rPr>
      </w:pPr>
      <w:r w:rsidRPr="000A7FD6">
        <w:rPr>
          <w:rFonts w:ascii="Calibri" w:eastAsia="Batang" w:hAnsi="Calibri" w:cs="Calibri"/>
          <w:kern w:val="0"/>
          <w:szCs w:val="20"/>
          <w:lang w:eastAsia="en-US"/>
        </w:rPr>
        <w:t>The target group is p</w:t>
      </w:r>
      <w:r w:rsidR="00431D71" w:rsidRPr="000A7FD6">
        <w:rPr>
          <w:rFonts w:ascii="Calibri" w:eastAsia="Batang" w:hAnsi="Calibri" w:cs="Calibri"/>
          <w:kern w:val="0"/>
          <w:szCs w:val="20"/>
          <w:lang w:eastAsia="en-US"/>
        </w:rPr>
        <w:t>atients ≥50 years or older</w:t>
      </w:r>
      <w:r w:rsidR="00351321" w:rsidRPr="000A7FD6">
        <w:rPr>
          <w:rFonts w:ascii="Calibri" w:eastAsia="Batang" w:hAnsi="Calibri" w:cs="Calibri"/>
          <w:kern w:val="0"/>
          <w:szCs w:val="20"/>
          <w:lang w:eastAsia="en-US"/>
        </w:rPr>
        <w:t xml:space="preserve"> women</w:t>
      </w:r>
      <w:r w:rsidR="00431D71" w:rsidRPr="000A7FD6">
        <w:rPr>
          <w:rFonts w:ascii="Calibri" w:eastAsia="Batang" w:hAnsi="Calibri" w:cs="Calibri"/>
          <w:kern w:val="0"/>
          <w:szCs w:val="20"/>
          <w:lang w:eastAsia="en-US"/>
        </w:rPr>
        <w:t xml:space="preserve"> who have</w:t>
      </w:r>
      <w:r w:rsidRPr="000A7FD6">
        <w:rPr>
          <w:rFonts w:ascii="Calibri" w:eastAsia="Batang" w:hAnsi="Calibri" w:cs="Calibri"/>
          <w:kern w:val="0"/>
          <w:szCs w:val="20"/>
          <w:lang w:eastAsia="en-US"/>
        </w:rPr>
        <w:t xml:space="preserve"> </w:t>
      </w:r>
      <w:r w:rsidR="00787BE4" w:rsidRPr="000A7FD6">
        <w:rPr>
          <w:rFonts w:ascii="Calibri" w:eastAsia="Batang" w:hAnsi="Calibri" w:cs="Calibri"/>
          <w:kern w:val="0"/>
          <w:szCs w:val="20"/>
          <w:lang w:eastAsia="en-US"/>
        </w:rPr>
        <w:t>osteoporosis.</w:t>
      </w:r>
    </w:p>
    <w:p w14:paraId="0A6139B7" w14:textId="6008016A" w:rsidR="00F26F73" w:rsidRPr="000A7FD6" w:rsidRDefault="005058CC" w:rsidP="00CE6145">
      <w:pPr>
        <w:spacing w:after="0"/>
        <w:rPr>
          <w:rFonts w:ascii="Calibri" w:eastAsia="Batang" w:hAnsi="Calibri" w:cs="Calibri"/>
          <w:kern w:val="0"/>
          <w:szCs w:val="20"/>
        </w:rPr>
      </w:pPr>
      <w:r w:rsidRPr="000A7FD6">
        <w:rPr>
          <w:rFonts w:ascii="Calibri" w:eastAsia="Batang" w:hAnsi="Calibri" w:cs="Calibri"/>
          <w:kern w:val="0"/>
          <w:szCs w:val="20"/>
        </w:rPr>
        <w:t>Index rule defining the index date:</w:t>
      </w:r>
    </w:p>
    <w:p w14:paraId="3A36B9CB" w14:textId="2E15F136" w:rsidR="00CA34E4" w:rsidRPr="000A7FD6" w:rsidRDefault="00535A85" w:rsidP="00E0646E">
      <w:pPr>
        <w:pStyle w:val="ListParagraph"/>
        <w:numPr>
          <w:ilvl w:val="0"/>
          <w:numId w:val="5"/>
        </w:numPr>
        <w:spacing w:after="0"/>
        <w:ind w:leftChars="0"/>
        <w:rPr>
          <w:rFonts w:ascii="Calibri" w:eastAsia="Batang" w:hAnsi="Calibri" w:cs="Calibri"/>
          <w:kern w:val="0"/>
          <w:szCs w:val="20"/>
        </w:rPr>
      </w:pPr>
      <w:r w:rsidRPr="000A7FD6">
        <w:rPr>
          <w:rFonts w:ascii="Calibri" w:eastAsia="Batang" w:hAnsi="Calibri" w:cs="Calibri"/>
          <w:kern w:val="0"/>
          <w:szCs w:val="20"/>
        </w:rPr>
        <w:t>First occurrence of Osteoporosis in a person with a greater than 50-year-old female between 2012-01-01 and 2021-12-31.</w:t>
      </w:r>
    </w:p>
    <w:p w14:paraId="00B313C1" w14:textId="73FB03C9" w:rsidR="00552F02" w:rsidRPr="000A7FD6" w:rsidRDefault="00552F02"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w:t>
      </w:r>
      <w:r w:rsidRPr="000A7FD6">
        <w:rPr>
          <w:rFonts w:ascii="Calibri" w:hAnsi="Calibri" w:cs="Calibri"/>
          <w:b w:val="0"/>
          <w:bCs w:val="0"/>
        </w:rPr>
        <w:fldChar w:fldCharType="end"/>
      </w:r>
      <w:r w:rsidRPr="000A7FD6">
        <w:rPr>
          <w:rFonts w:ascii="Calibri" w:hAnsi="Calibri" w:cs="Calibri"/>
          <w:b w:val="0"/>
          <w:bCs w:val="0"/>
        </w:rPr>
        <w:t xml:space="preserve"> Osteoporosis Concept Set</w:t>
      </w:r>
      <w:r w:rsidR="00CE1B4C" w:rsidRPr="000A7FD6">
        <w:rPr>
          <w:rFonts w:ascii="Calibri" w:hAnsi="Calibri" w:cs="Calibri"/>
          <w:b w:val="0"/>
          <w:bCs w:val="0"/>
        </w:rPr>
        <w:t xml:space="preserve"> Definitions</w:t>
      </w:r>
    </w:p>
    <w:tbl>
      <w:tblPr>
        <w:tblStyle w:val="TableGrid"/>
        <w:tblW w:w="0" w:type="auto"/>
        <w:tblLook w:val="04A0" w:firstRow="1" w:lastRow="0" w:firstColumn="1" w:lastColumn="0" w:noHBand="0" w:noVBand="1"/>
      </w:tblPr>
      <w:tblGrid>
        <w:gridCol w:w="1631"/>
        <w:gridCol w:w="1803"/>
        <w:gridCol w:w="1665"/>
        <w:gridCol w:w="1137"/>
        <w:gridCol w:w="1438"/>
        <w:gridCol w:w="1316"/>
      </w:tblGrid>
      <w:tr w:rsidR="00DE6BFC" w:rsidRPr="000A7FD6" w14:paraId="285CCE5E" w14:textId="0A46A0A3" w:rsidTr="00DE6BFC">
        <w:trPr>
          <w:trHeight w:val="327"/>
        </w:trPr>
        <w:tc>
          <w:tcPr>
            <w:tcW w:w="1631" w:type="dxa"/>
            <w:shd w:val="clear" w:color="auto" w:fill="E7E6E6" w:themeFill="background2"/>
          </w:tcPr>
          <w:p w14:paraId="3DD5A444" w14:textId="4AF2CDD5"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1803" w:type="dxa"/>
            <w:shd w:val="clear" w:color="auto" w:fill="E7E6E6" w:themeFill="background2"/>
          </w:tcPr>
          <w:p w14:paraId="480BA536" w14:textId="4241250E"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665" w:type="dxa"/>
            <w:shd w:val="clear" w:color="auto" w:fill="E7E6E6" w:themeFill="background2"/>
          </w:tcPr>
          <w:p w14:paraId="01CDE0A9" w14:textId="0DBD9220"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37" w:type="dxa"/>
            <w:shd w:val="clear" w:color="auto" w:fill="E7E6E6" w:themeFill="background2"/>
          </w:tcPr>
          <w:p w14:paraId="7269BDB0" w14:textId="07ABB0D8"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438" w:type="dxa"/>
            <w:shd w:val="clear" w:color="auto" w:fill="E7E6E6" w:themeFill="background2"/>
          </w:tcPr>
          <w:p w14:paraId="091967B4" w14:textId="6341E7E2"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316" w:type="dxa"/>
            <w:shd w:val="clear" w:color="auto" w:fill="E7E6E6" w:themeFill="background2"/>
          </w:tcPr>
          <w:p w14:paraId="528D4616" w14:textId="1C271580"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DE6BFC" w:rsidRPr="000A7FD6" w14:paraId="699FEC21" w14:textId="58D355A8" w:rsidTr="00DE6BFC">
        <w:trPr>
          <w:trHeight w:val="20"/>
        </w:trPr>
        <w:tc>
          <w:tcPr>
            <w:tcW w:w="1631" w:type="dxa"/>
            <w:vAlign w:val="center"/>
          </w:tcPr>
          <w:p w14:paraId="0B65A207" w14:textId="51164782"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80502</w:t>
            </w:r>
          </w:p>
        </w:tc>
        <w:tc>
          <w:tcPr>
            <w:tcW w:w="1803" w:type="dxa"/>
            <w:vAlign w:val="center"/>
          </w:tcPr>
          <w:p w14:paraId="55058AA8" w14:textId="68B5F95B"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Osteoporosis</w:t>
            </w:r>
          </w:p>
        </w:tc>
        <w:tc>
          <w:tcPr>
            <w:tcW w:w="1665" w:type="dxa"/>
            <w:vAlign w:val="center"/>
          </w:tcPr>
          <w:p w14:paraId="50A53E00" w14:textId="65A3B7D4"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37" w:type="dxa"/>
            <w:vAlign w:val="center"/>
          </w:tcPr>
          <w:p w14:paraId="24540D13" w14:textId="7C039845"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438" w:type="dxa"/>
            <w:vAlign w:val="center"/>
          </w:tcPr>
          <w:p w14:paraId="672444F6" w14:textId="4B9B6A91"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16" w:type="dxa"/>
            <w:vAlign w:val="center"/>
          </w:tcPr>
          <w:p w14:paraId="3E89E8C5" w14:textId="3558ED3B"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DE6BFC" w:rsidRPr="000A7FD6" w14:paraId="4B7EAC62" w14:textId="0465BD65" w:rsidTr="00DE6BFC">
        <w:trPr>
          <w:trHeight w:val="20"/>
        </w:trPr>
        <w:tc>
          <w:tcPr>
            <w:tcW w:w="1631" w:type="dxa"/>
            <w:vAlign w:val="center"/>
          </w:tcPr>
          <w:p w14:paraId="37329936" w14:textId="438392E2"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45766159</w:t>
            </w:r>
          </w:p>
        </w:tc>
        <w:tc>
          <w:tcPr>
            <w:tcW w:w="1803" w:type="dxa"/>
            <w:vAlign w:val="center"/>
          </w:tcPr>
          <w:p w14:paraId="2B2C83AF" w14:textId="29A6BB59"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Secondary osteoporosis</w:t>
            </w:r>
          </w:p>
        </w:tc>
        <w:tc>
          <w:tcPr>
            <w:tcW w:w="1665" w:type="dxa"/>
            <w:vAlign w:val="center"/>
          </w:tcPr>
          <w:p w14:paraId="65C4ACF5" w14:textId="4149BA46"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37" w:type="dxa"/>
            <w:vAlign w:val="center"/>
          </w:tcPr>
          <w:p w14:paraId="4D5FCBF8" w14:textId="4CAB52C5"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438" w:type="dxa"/>
            <w:vAlign w:val="center"/>
          </w:tcPr>
          <w:p w14:paraId="3BA6C5FF" w14:textId="43FA59B5"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16" w:type="dxa"/>
            <w:vAlign w:val="center"/>
          </w:tcPr>
          <w:p w14:paraId="4E1F6D2F" w14:textId="42BA2189"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DE6BFC" w:rsidRPr="000A7FD6" w14:paraId="6B3B7ED7" w14:textId="77777777" w:rsidTr="00DE6BFC">
        <w:trPr>
          <w:trHeight w:val="20"/>
        </w:trPr>
        <w:tc>
          <w:tcPr>
            <w:tcW w:w="1631" w:type="dxa"/>
            <w:vAlign w:val="center"/>
          </w:tcPr>
          <w:p w14:paraId="1FEBC59A" w14:textId="7C6E179A"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40480160</w:t>
            </w:r>
          </w:p>
        </w:tc>
        <w:tc>
          <w:tcPr>
            <w:tcW w:w="1803" w:type="dxa"/>
            <w:vAlign w:val="center"/>
          </w:tcPr>
          <w:p w14:paraId="3308623D" w14:textId="268C59B8"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Osteoporotic fracture</w:t>
            </w:r>
          </w:p>
        </w:tc>
        <w:tc>
          <w:tcPr>
            <w:tcW w:w="1665" w:type="dxa"/>
            <w:vAlign w:val="center"/>
          </w:tcPr>
          <w:p w14:paraId="63AD87F6" w14:textId="57FBD06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37" w:type="dxa"/>
            <w:vAlign w:val="center"/>
          </w:tcPr>
          <w:p w14:paraId="7B7C6045" w14:textId="774D5D6A"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438" w:type="dxa"/>
            <w:vAlign w:val="center"/>
          </w:tcPr>
          <w:p w14:paraId="6D862835" w14:textId="6E05AF9B"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16" w:type="dxa"/>
            <w:vAlign w:val="center"/>
          </w:tcPr>
          <w:p w14:paraId="4EC15DE2" w14:textId="6B2EB023"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DE6BFC" w:rsidRPr="000A7FD6" w14:paraId="74A42A63" w14:textId="77777777" w:rsidTr="00DE6BFC">
        <w:trPr>
          <w:trHeight w:val="20"/>
        </w:trPr>
        <w:tc>
          <w:tcPr>
            <w:tcW w:w="1631" w:type="dxa"/>
            <w:vAlign w:val="center"/>
          </w:tcPr>
          <w:p w14:paraId="620B91F5" w14:textId="715ABB89"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4002134</w:t>
            </w:r>
          </w:p>
        </w:tc>
        <w:tc>
          <w:tcPr>
            <w:tcW w:w="1803" w:type="dxa"/>
            <w:vAlign w:val="center"/>
          </w:tcPr>
          <w:p w14:paraId="70EB5EF5" w14:textId="40D972DA"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Osteoporosis in endocrine disorders</w:t>
            </w:r>
          </w:p>
        </w:tc>
        <w:tc>
          <w:tcPr>
            <w:tcW w:w="1665" w:type="dxa"/>
            <w:vAlign w:val="center"/>
          </w:tcPr>
          <w:p w14:paraId="10A6DFFB" w14:textId="4E8555ED"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37" w:type="dxa"/>
            <w:vAlign w:val="center"/>
          </w:tcPr>
          <w:p w14:paraId="1DE0AA72" w14:textId="34016BDC"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438" w:type="dxa"/>
            <w:vAlign w:val="center"/>
          </w:tcPr>
          <w:p w14:paraId="4EF78D49" w14:textId="3593A6A6"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16" w:type="dxa"/>
            <w:vAlign w:val="center"/>
          </w:tcPr>
          <w:p w14:paraId="09F41A5D" w14:textId="7C6CEBF8"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DE6BFC" w:rsidRPr="000A7FD6" w14:paraId="24860856" w14:textId="77777777" w:rsidTr="00DE6BFC">
        <w:trPr>
          <w:trHeight w:val="20"/>
        </w:trPr>
        <w:tc>
          <w:tcPr>
            <w:tcW w:w="1631" w:type="dxa"/>
            <w:vAlign w:val="center"/>
          </w:tcPr>
          <w:p w14:paraId="12CCCE8D" w14:textId="7117E73D"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42538151</w:t>
            </w:r>
          </w:p>
        </w:tc>
        <w:tc>
          <w:tcPr>
            <w:tcW w:w="1803" w:type="dxa"/>
            <w:vAlign w:val="center"/>
          </w:tcPr>
          <w:p w14:paraId="561CBC75" w14:textId="3D0F0B64"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Osteoporosis co-occurrent and due to multiple myeloma</w:t>
            </w:r>
          </w:p>
        </w:tc>
        <w:tc>
          <w:tcPr>
            <w:tcW w:w="1665" w:type="dxa"/>
            <w:vAlign w:val="center"/>
          </w:tcPr>
          <w:p w14:paraId="2776A80D" w14:textId="27EE8BEB"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37" w:type="dxa"/>
            <w:vAlign w:val="center"/>
          </w:tcPr>
          <w:p w14:paraId="0D47A928" w14:textId="73B2648B"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438" w:type="dxa"/>
            <w:vAlign w:val="center"/>
          </w:tcPr>
          <w:p w14:paraId="1131124A" w14:textId="1DC8100D"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16" w:type="dxa"/>
            <w:vAlign w:val="center"/>
          </w:tcPr>
          <w:p w14:paraId="2297618C" w14:textId="1F1C7766"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1628D701" w14:textId="77777777" w:rsidR="00846F5D" w:rsidRPr="000A7FD6" w:rsidRDefault="00846F5D" w:rsidP="00CE6145">
      <w:pPr>
        <w:spacing w:after="0"/>
        <w:rPr>
          <w:rFonts w:ascii="Calibri" w:hAnsi="Calibri" w:cs="Calibri"/>
          <w:szCs w:val="20"/>
        </w:rPr>
      </w:pPr>
    </w:p>
    <w:p w14:paraId="4F75454A" w14:textId="652D14CF" w:rsidR="002E5066" w:rsidRPr="001135E8" w:rsidRDefault="000C49C9" w:rsidP="00E0646E">
      <w:pPr>
        <w:pStyle w:val="ListParagraph"/>
        <w:numPr>
          <w:ilvl w:val="3"/>
          <w:numId w:val="3"/>
        </w:numPr>
        <w:spacing w:after="0"/>
        <w:ind w:leftChars="0"/>
        <w:rPr>
          <w:rFonts w:ascii="Calibri" w:eastAsia="Batang" w:hAnsi="Calibri" w:cs="Calibri"/>
          <w:b/>
          <w:bCs/>
          <w:kern w:val="0"/>
          <w:szCs w:val="20"/>
          <w:lang w:eastAsia="en-US"/>
        </w:rPr>
      </w:pPr>
      <w:r w:rsidRPr="000A7FD6">
        <w:rPr>
          <w:rFonts w:ascii="Calibri" w:hAnsi="Calibri" w:cs="Calibri"/>
          <w:b/>
          <w:bCs/>
          <w:szCs w:val="20"/>
        </w:rPr>
        <w:t>Subgroups</w:t>
      </w:r>
      <w:r w:rsidR="000E23B3">
        <w:rPr>
          <w:rFonts w:ascii="Calibri" w:hAnsi="Calibri" w:cs="Calibri"/>
          <w:b/>
          <w:bCs/>
          <w:szCs w:val="20"/>
        </w:rPr>
        <w:t xml:space="preserve">: </w:t>
      </w:r>
      <w:r w:rsidR="00B148EF">
        <w:rPr>
          <w:rFonts w:ascii="Calibri" w:hAnsi="Calibri" w:cs="Calibri"/>
          <w:b/>
          <w:bCs/>
          <w:szCs w:val="20"/>
        </w:rPr>
        <w:t xml:space="preserve">No </w:t>
      </w:r>
      <w:r w:rsidR="001135E8">
        <w:rPr>
          <w:rFonts w:ascii="Calibri" w:hAnsi="Calibri" w:cs="Calibri"/>
          <w:b/>
          <w:bCs/>
          <w:szCs w:val="20"/>
        </w:rPr>
        <w:t>Denosumab (2012-2016)</w:t>
      </w:r>
    </w:p>
    <w:p w14:paraId="5ED4907F" w14:textId="651A7162" w:rsidR="001135E8" w:rsidRPr="000A7FD6" w:rsidRDefault="001135E8" w:rsidP="001135E8">
      <w:pPr>
        <w:spacing w:after="0"/>
        <w:rPr>
          <w:rFonts w:ascii="Calibri" w:eastAsia="Batang" w:hAnsi="Calibri" w:cs="Calibri"/>
          <w:kern w:val="0"/>
          <w:szCs w:val="20"/>
          <w:lang w:eastAsia="en-US"/>
        </w:rPr>
      </w:pPr>
      <w:r w:rsidRPr="000A7FD6">
        <w:rPr>
          <w:rFonts w:ascii="Calibri" w:eastAsia="Batang" w:hAnsi="Calibri" w:cs="Calibri"/>
          <w:kern w:val="0"/>
          <w:szCs w:val="20"/>
          <w:lang w:eastAsia="en-US"/>
        </w:rPr>
        <w:t xml:space="preserve">The </w:t>
      </w:r>
      <w:r>
        <w:rPr>
          <w:rFonts w:ascii="Calibri" w:eastAsia="Batang" w:hAnsi="Calibri" w:cs="Calibri"/>
          <w:kern w:val="0"/>
          <w:szCs w:val="20"/>
          <w:lang w:eastAsia="en-US"/>
        </w:rPr>
        <w:t>sub-</w:t>
      </w:r>
      <w:r w:rsidRPr="000A7FD6">
        <w:rPr>
          <w:rFonts w:ascii="Calibri" w:eastAsia="Batang" w:hAnsi="Calibri" w:cs="Calibri"/>
          <w:kern w:val="0"/>
          <w:szCs w:val="20"/>
          <w:lang w:eastAsia="en-US"/>
        </w:rPr>
        <w:t>group is patients ≥50 years or older women who have osteoporosis.</w:t>
      </w:r>
    </w:p>
    <w:p w14:paraId="1BB84E27" w14:textId="77777777" w:rsidR="001135E8" w:rsidRPr="000A7FD6" w:rsidRDefault="001135E8" w:rsidP="001135E8">
      <w:pPr>
        <w:spacing w:after="0"/>
        <w:rPr>
          <w:rFonts w:ascii="Calibri" w:eastAsia="Batang" w:hAnsi="Calibri" w:cs="Calibri"/>
          <w:kern w:val="0"/>
          <w:szCs w:val="20"/>
        </w:rPr>
      </w:pPr>
      <w:r w:rsidRPr="000A7FD6">
        <w:rPr>
          <w:rFonts w:ascii="Calibri" w:eastAsia="Batang" w:hAnsi="Calibri" w:cs="Calibri"/>
          <w:kern w:val="0"/>
          <w:szCs w:val="20"/>
        </w:rPr>
        <w:t>Index rule defining the index date:</w:t>
      </w:r>
    </w:p>
    <w:p w14:paraId="76847159" w14:textId="03695EE7" w:rsidR="001135E8" w:rsidRPr="001135E8" w:rsidRDefault="001135E8" w:rsidP="001135E8">
      <w:pPr>
        <w:pStyle w:val="ListParagraph"/>
        <w:numPr>
          <w:ilvl w:val="0"/>
          <w:numId w:val="5"/>
        </w:numPr>
        <w:spacing w:after="0"/>
        <w:ind w:leftChars="0"/>
        <w:rPr>
          <w:rFonts w:ascii="Calibri" w:eastAsia="Batang" w:hAnsi="Calibri" w:cs="Calibri"/>
          <w:kern w:val="0"/>
          <w:szCs w:val="20"/>
        </w:rPr>
      </w:pPr>
      <w:r w:rsidRPr="000A7FD6">
        <w:rPr>
          <w:rFonts w:ascii="Calibri" w:eastAsia="Batang" w:hAnsi="Calibri" w:cs="Calibri"/>
          <w:kern w:val="0"/>
          <w:szCs w:val="20"/>
        </w:rPr>
        <w:t>First occurrence of Osteoporosis in a person with a greater than 50-year-old female between 2012-01-01 and 20</w:t>
      </w:r>
      <w:r>
        <w:rPr>
          <w:rFonts w:ascii="Calibri" w:eastAsia="Batang" w:hAnsi="Calibri" w:cs="Calibri"/>
          <w:kern w:val="0"/>
          <w:szCs w:val="20"/>
        </w:rPr>
        <w:t>16</w:t>
      </w:r>
      <w:r w:rsidRPr="000A7FD6">
        <w:rPr>
          <w:rFonts w:ascii="Calibri" w:eastAsia="Batang" w:hAnsi="Calibri" w:cs="Calibri"/>
          <w:kern w:val="0"/>
          <w:szCs w:val="20"/>
        </w:rPr>
        <w:t>-12-31.</w:t>
      </w:r>
    </w:p>
    <w:p w14:paraId="44983219" w14:textId="681D8CFF" w:rsidR="007F4624" w:rsidRPr="007F4624" w:rsidRDefault="007F4624" w:rsidP="007F4624">
      <w:pPr>
        <w:pStyle w:val="ListParagraph"/>
        <w:numPr>
          <w:ilvl w:val="3"/>
          <w:numId w:val="3"/>
        </w:numPr>
        <w:spacing w:after="0"/>
        <w:ind w:leftChars="0"/>
        <w:rPr>
          <w:rFonts w:ascii="Calibri" w:eastAsia="Batang" w:hAnsi="Calibri" w:cs="Calibri"/>
          <w:b/>
          <w:bCs/>
          <w:kern w:val="0"/>
          <w:szCs w:val="20"/>
          <w:lang w:eastAsia="en-US"/>
        </w:rPr>
      </w:pPr>
      <w:r w:rsidRPr="007F4624">
        <w:rPr>
          <w:rFonts w:ascii="Calibri" w:hAnsi="Calibri" w:cs="Calibri"/>
          <w:b/>
          <w:bCs/>
          <w:szCs w:val="20"/>
        </w:rPr>
        <w:t xml:space="preserve">Subgroups: </w:t>
      </w:r>
      <w:r w:rsidRPr="007F4624">
        <w:rPr>
          <w:rFonts w:ascii="Calibri" w:hAnsi="Calibri" w:cs="Calibri" w:hint="eastAsia"/>
          <w:b/>
          <w:bCs/>
          <w:szCs w:val="20"/>
        </w:rPr>
        <w:t>A</w:t>
      </w:r>
      <w:r w:rsidRPr="007F4624">
        <w:rPr>
          <w:rFonts w:ascii="Calibri" w:hAnsi="Calibri" w:cs="Calibri"/>
          <w:b/>
          <w:bCs/>
          <w:szCs w:val="20"/>
        </w:rPr>
        <w:t>pproval of Denosumab (2017-2018)</w:t>
      </w:r>
    </w:p>
    <w:p w14:paraId="1DC6D49B" w14:textId="77777777" w:rsidR="007F4624" w:rsidRPr="000A7FD6" w:rsidRDefault="007F4624" w:rsidP="007F4624">
      <w:pPr>
        <w:spacing w:after="0"/>
        <w:rPr>
          <w:rFonts w:ascii="Calibri" w:eastAsia="Batang" w:hAnsi="Calibri" w:cs="Calibri"/>
          <w:kern w:val="0"/>
          <w:szCs w:val="20"/>
          <w:lang w:eastAsia="en-US"/>
        </w:rPr>
      </w:pPr>
      <w:r w:rsidRPr="000A7FD6">
        <w:rPr>
          <w:rFonts w:ascii="Calibri" w:eastAsia="Batang" w:hAnsi="Calibri" w:cs="Calibri"/>
          <w:kern w:val="0"/>
          <w:szCs w:val="20"/>
          <w:lang w:eastAsia="en-US"/>
        </w:rPr>
        <w:t xml:space="preserve">The </w:t>
      </w:r>
      <w:r>
        <w:rPr>
          <w:rFonts w:ascii="Calibri" w:eastAsia="Batang" w:hAnsi="Calibri" w:cs="Calibri"/>
          <w:kern w:val="0"/>
          <w:szCs w:val="20"/>
          <w:lang w:eastAsia="en-US"/>
        </w:rPr>
        <w:t>sub-</w:t>
      </w:r>
      <w:r w:rsidRPr="000A7FD6">
        <w:rPr>
          <w:rFonts w:ascii="Calibri" w:eastAsia="Batang" w:hAnsi="Calibri" w:cs="Calibri"/>
          <w:kern w:val="0"/>
          <w:szCs w:val="20"/>
          <w:lang w:eastAsia="en-US"/>
        </w:rPr>
        <w:t>group is patients ≥50 years or older women who have osteoporosis.</w:t>
      </w:r>
    </w:p>
    <w:p w14:paraId="6FD70AE2" w14:textId="77777777" w:rsidR="007F4624" w:rsidRPr="000A7FD6" w:rsidRDefault="007F4624" w:rsidP="007F4624">
      <w:pPr>
        <w:spacing w:after="0"/>
        <w:rPr>
          <w:rFonts w:ascii="Calibri" w:eastAsia="Batang" w:hAnsi="Calibri" w:cs="Calibri"/>
          <w:kern w:val="0"/>
          <w:szCs w:val="20"/>
        </w:rPr>
      </w:pPr>
      <w:r w:rsidRPr="000A7FD6">
        <w:rPr>
          <w:rFonts w:ascii="Calibri" w:eastAsia="Batang" w:hAnsi="Calibri" w:cs="Calibri"/>
          <w:kern w:val="0"/>
          <w:szCs w:val="20"/>
        </w:rPr>
        <w:t>Index rule defining the index date:</w:t>
      </w:r>
    </w:p>
    <w:p w14:paraId="10A3CFD5" w14:textId="27C9725E" w:rsidR="001135E8" w:rsidRPr="001135E8" w:rsidRDefault="007F4624" w:rsidP="007F4624">
      <w:pPr>
        <w:pStyle w:val="ListParagraph"/>
        <w:numPr>
          <w:ilvl w:val="0"/>
          <w:numId w:val="5"/>
        </w:numPr>
        <w:spacing w:after="0"/>
        <w:ind w:leftChars="0"/>
        <w:rPr>
          <w:rFonts w:ascii="Calibri" w:eastAsia="Batang" w:hAnsi="Calibri" w:cs="Calibri"/>
          <w:kern w:val="0"/>
          <w:szCs w:val="20"/>
        </w:rPr>
      </w:pPr>
      <w:r w:rsidRPr="000A7FD6">
        <w:rPr>
          <w:rFonts w:ascii="Calibri" w:eastAsia="Batang" w:hAnsi="Calibri" w:cs="Calibri"/>
          <w:kern w:val="0"/>
          <w:szCs w:val="20"/>
        </w:rPr>
        <w:t>First occurrence of Osteoporosis in a person with a greater than 50-year-old female between 201</w:t>
      </w:r>
      <w:r>
        <w:rPr>
          <w:rFonts w:ascii="Calibri" w:eastAsia="Batang" w:hAnsi="Calibri" w:cs="Calibri"/>
          <w:kern w:val="0"/>
          <w:szCs w:val="20"/>
        </w:rPr>
        <w:t>7</w:t>
      </w:r>
      <w:r w:rsidRPr="000A7FD6">
        <w:rPr>
          <w:rFonts w:ascii="Calibri" w:eastAsia="Batang" w:hAnsi="Calibri" w:cs="Calibri"/>
          <w:kern w:val="0"/>
          <w:szCs w:val="20"/>
        </w:rPr>
        <w:t>-01-01 and 20</w:t>
      </w:r>
      <w:r>
        <w:rPr>
          <w:rFonts w:ascii="Calibri" w:eastAsia="Batang" w:hAnsi="Calibri" w:cs="Calibri"/>
          <w:kern w:val="0"/>
          <w:szCs w:val="20"/>
        </w:rPr>
        <w:t>18</w:t>
      </w:r>
      <w:r w:rsidRPr="000A7FD6">
        <w:rPr>
          <w:rFonts w:ascii="Calibri" w:eastAsia="Batang" w:hAnsi="Calibri" w:cs="Calibri"/>
          <w:kern w:val="0"/>
          <w:szCs w:val="20"/>
        </w:rPr>
        <w:t>-12-31</w:t>
      </w:r>
    </w:p>
    <w:p w14:paraId="430EBDF6" w14:textId="22A7EFC7" w:rsidR="007F4624" w:rsidRPr="001135E8" w:rsidRDefault="007F4624" w:rsidP="007F4624">
      <w:pPr>
        <w:pStyle w:val="ListParagraph"/>
        <w:numPr>
          <w:ilvl w:val="3"/>
          <w:numId w:val="3"/>
        </w:numPr>
        <w:spacing w:after="0"/>
        <w:ind w:leftChars="0"/>
        <w:rPr>
          <w:rFonts w:ascii="Calibri" w:eastAsia="Batang" w:hAnsi="Calibri" w:cs="Calibri"/>
          <w:b/>
          <w:bCs/>
          <w:kern w:val="0"/>
          <w:szCs w:val="20"/>
          <w:lang w:eastAsia="en-US"/>
        </w:rPr>
      </w:pPr>
      <w:r w:rsidRPr="000A7FD6">
        <w:rPr>
          <w:rFonts w:ascii="Calibri" w:hAnsi="Calibri" w:cs="Calibri"/>
          <w:b/>
          <w:bCs/>
          <w:szCs w:val="20"/>
        </w:rPr>
        <w:t>Subgroups</w:t>
      </w:r>
      <w:r>
        <w:rPr>
          <w:rFonts w:ascii="Calibri" w:hAnsi="Calibri" w:cs="Calibri"/>
          <w:b/>
          <w:bCs/>
          <w:szCs w:val="20"/>
        </w:rPr>
        <w:t xml:space="preserve">: </w:t>
      </w:r>
      <w:r w:rsidR="003448CC">
        <w:rPr>
          <w:rFonts w:ascii="Calibri" w:hAnsi="Calibri" w:cs="Calibri"/>
          <w:b/>
          <w:bCs/>
          <w:szCs w:val="20"/>
        </w:rPr>
        <w:t>I</w:t>
      </w:r>
      <w:r w:rsidR="003448CC" w:rsidRPr="003448CC">
        <w:rPr>
          <w:rFonts w:ascii="Calibri" w:hAnsi="Calibri" w:cs="Calibri"/>
          <w:b/>
          <w:bCs/>
          <w:szCs w:val="20"/>
        </w:rPr>
        <w:t xml:space="preserve">nsurance coverage </w:t>
      </w:r>
      <w:r>
        <w:rPr>
          <w:rFonts w:ascii="Calibri" w:hAnsi="Calibri" w:cs="Calibri"/>
          <w:b/>
          <w:bCs/>
          <w:szCs w:val="20"/>
        </w:rPr>
        <w:t>of Denosumab (201</w:t>
      </w:r>
      <w:r w:rsidR="003448CC">
        <w:rPr>
          <w:rFonts w:ascii="Calibri" w:hAnsi="Calibri" w:cs="Calibri"/>
          <w:b/>
          <w:bCs/>
          <w:szCs w:val="20"/>
        </w:rPr>
        <w:t>9</w:t>
      </w:r>
      <w:r>
        <w:rPr>
          <w:rFonts w:ascii="Calibri" w:hAnsi="Calibri" w:cs="Calibri"/>
          <w:b/>
          <w:bCs/>
          <w:szCs w:val="20"/>
        </w:rPr>
        <w:t>-20</w:t>
      </w:r>
      <w:r w:rsidR="003448CC">
        <w:rPr>
          <w:rFonts w:ascii="Calibri" w:hAnsi="Calibri" w:cs="Calibri"/>
          <w:b/>
          <w:bCs/>
          <w:szCs w:val="20"/>
        </w:rPr>
        <w:t>21</w:t>
      </w:r>
      <w:r>
        <w:rPr>
          <w:rFonts w:ascii="Calibri" w:hAnsi="Calibri" w:cs="Calibri"/>
          <w:b/>
          <w:bCs/>
          <w:szCs w:val="20"/>
        </w:rPr>
        <w:t>)</w:t>
      </w:r>
    </w:p>
    <w:p w14:paraId="279A5724" w14:textId="77777777" w:rsidR="007F4624" w:rsidRPr="000A7FD6" w:rsidRDefault="007F4624" w:rsidP="007F4624">
      <w:pPr>
        <w:spacing w:after="0"/>
        <w:rPr>
          <w:rFonts w:ascii="Calibri" w:eastAsia="Batang" w:hAnsi="Calibri" w:cs="Calibri"/>
          <w:kern w:val="0"/>
          <w:szCs w:val="20"/>
          <w:lang w:eastAsia="en-US"/>
        </w:rPr>
      </w:pPr>
      <w:r w:rsidRPr="000A7FD6">
        <w:rPr>
          <w:rFonts w:ascii="Calibri" w:eastAsia="Batang" w:hAnsi="Calibri" w:cs="Calibri"/>
          <w:kern w:val="0"/>
          <w:szCs w:val="20"/>
          <w:lang w:eastAsia="en-US"/>
        </w:rPr>
        <w:t xml:space="preserve">The </w:t>
      </w:r>
      <w:r>
        <w:rPr>
          <w:rFonts w:ascii="Calibri" w:eastAsia="Batang" w:hAnsi="Calibri" w:cs="Calibri"/>
          <w:kern w:val="0"/>
          <w:szCs w:val="20"/>
          <w:lang w:eastAsia="en-US"/>
        </w:rPr>
        <w:t>sub-</w:t>
      </w:r>
      <w:r w:rsidRPr="000A7FD6">
        <w:rPr>
          <w:rFonts w:ascii="Calibri" w:eastAsia="Batang" w:hAnsi="Calibri" w:cs="Calibri"/>
          <w:kern w:val="0"/>
          <w:szCs w:val="20"/>
          <w:lang w:eastAsia="en-US"/>
        </w:rPr>
        <w:t>group is patients ≥50 years or older women who have osteoporosis.</w:t>
      </w:r>
    </w:p>
    <w:p w14:paraId="519668F7" w14:textId="77777777" w:rsidR="007F4624" w:rsidRDefault="007F4624" w:rsidP="007F4624">
      <w:pPr>
        <w:spacing w:after="0"/>
        <w:rPr>
          <w:rFonts w:ascii="Calibri" w:eastAsia="Batang" w:hAnsi="Calibri" w:cs="Calibri"/>
          <w:kern w:val="0"/>
          <w:szCs w:val="20"/>
        </w:rPr>
      </w:pPr>
      <w:r w:rsidRPr="000A7FD6">
        <w:rPr>
          <w:rFonts w:ascii="Calibri" w:eastAsia="Batang" w:hAnsi="Calibri" w:cs="Calibri"/>
          <w:kern w:val="0"/>
          <w:szCs w:val="20"/>
        </w:rPr>
        <w:t>Index rule defining the index date:</w:t>
      </w:r>
    </w:p>
    <w:p w14:paraId="383CE2E3" w14:textId="7F0174F5" w:rsidR="000E23B3" w:rsidRPr="007F4624" w:rsidRDefault="007F4624" w:rsidP="007F4624">
      <w:pPr>
        <w:pStyle w:val="ListParagraph"/>
        <w:numPr>
          <w:ilvl w:val="0"/>
          <w:numId w:val="5"/>
        </w:numPr>
        <w:spacing w:after="0"/>
        <w:ind w:leftChars="0"/>
        <w:rPr>
          <w:rFonts w:ascii="Calibri" w:eastAsia="Batang" w:hAnsi="Calibri" w:cs="Calibri"/>
          <w:kern w:val="0"/>
          <w:szCs w:val="20"/>
        </w:rPr>
      </w:pPr>
      <w:r w:rsidRPr="007F4624">
        <w:rPr>
          <w:rFonts w:ascii="Calibri" w:eastAsia="Batang" w:hAnsi="Calibri" w:cs="Calibri"/>
          <w:kern w:val="0"/>
          <w:szCs w:val="20"/>
        </w:rPr>
        <w:t>First occurrence of Osteoporosis in a person with a greater than 50-year-old female between 201</w:t>
      </w:r>
      <w:r w:rsidR="003448CC">
        <w:rPr>
          <w:rFonts w:ascii="Calibri" w:eastAsia="Batang" w:hAnsi="Calibri" w:cs="Calibri"/>
          <w:kern w:val="0"/>
          <w:szCs w:val="20"/>
        </w:rPr>
        <w:t>9</w:t>
      </w:r>
      <w:r w:rsidRPr="007F4624">
        <w:rPr>
          <w:rFonts w:ascii="Calibri" w:eastAsia="Batang" w:hAnsi="Calibri" w:cs="Calibri"/>
          <w:kern w:val="0"/>
          <w:szCs w:val="20"/>
        </w:rPr>
        <w:t>-01-01 and 20</w:t>
      </w:r>
      <w:r w:rsidR="003448CC">
        <w:rPr>
          <w:rFonts w:ascii="Calibri" w:eastAsia="Batang" w:hAnsi="Calibri" w:cs="Calibri"/>
          <w:kern w:val="0"/>
          <w:szCs w:val="20"/>
        </w:rPr>
        <w:t>21</w:t>
      </w:r>
      <w:r w:rsidRPr="007F4624">
        <w:rPr>
          <w:rFonts w:ascii="Calibri" w:eastAsia="Batang" w:hAnsi="Calibri" w:cs="Calibri"/>
          <w:kern w:val="0"/>
          <w:szCs w:val="20"/>
        </w:rPr>
        <w:t>-12-31</w:t>
      </w:r>
    </w:p>
    <w:p w14:paraId="595C19DE" w14:textId="000A6106" w:rsidR="00E81796" w:rsidRPr="000A7FD6" w:rsidRDefault="00227DB1" w:rsidP="00E0646E">
      <w:pPr>
        <w:pStyle w:val="Heading3"/>
        <w:numPr>
          <w:ilvl w:val="2"/>
          <w:numId w:val="3"/>
        </w:numPr>
        <w:ind w:leftChars="0" w:firstLineChars="0"/>
        <w:rPr>
          <w:sz w:val="20"/>
          <w:szCs w:val="20"/>
        </w:rPr>
      </w:pPr>
      <w:bookmarkStart w:id="11" w:name="_Toc145080293"/>
      <w:r w:rsidRPr="000A7FD6">
        <w:rPr>
          <w:sz w:val="20"/>
          <w:szCs w:val="20"/>
        </w:rPr>
        <w:t>Treatment of Inter</w:t>
      </w:r>
      <w:r w:rsidR="00426D69" w:rsidRPr="000A7FD6">
        <w:rPr>
          <w:sz w:val="20"/>
          <w:szCs w:val="20"/>
        </w:rPr>
        <w:t>est</w:t>
      </w:r>
      <w:bookmarkEnd w:id="11"/>
    </w:p>
    <w:p w14:paraId="4BC5B009" w14:textId="4DF95038" w:rsidR="00CA689B" w:rsidRPr="000A7FD6" w:rsidRDefault="00E10307" w:rsidP="00CE6145">
      <w:pPr>
        <w:spacing w:after="0"/>
        <w:rPr>
          <w:rFonts w:ascii="Calibri" w:hAnsi="Calibri" w:cs="Calibri"/>
          <w:szCs w:val="20"/>
        </w:rPr>
      </w:pPr>
      <w:r w:rsidRPr="000A7FD6">
        <w:rPr>
          <w:rFonts w:ascii="Calibri" w:hAnsi="Calibri" w:cs="Calibri"/>
          <w:szCs w:val="20"/>
        </w:rPr>
        <w:t>Treatments</w:t>
      </w:r>
      <w:r w:rsidR="00CB1AF0" w:rsidRPr="000A7FD6">
        <w:rPr>
          <w:rFonts w:ascii="Calibri" w:hAnsi="Calibri" w:cs="Calibri"/>
          <w:szCs w:val="20"/>
        </w:rPr>
        <w:t xml:space="preserve"> of Interest are anti</w:t>
      </w:r>
      <w:r w:rsidR="00EB10BF" w:rsidRPr="000A7FD6">
        <w:rPr>
          <w:rFonts w:ascii="Calibri" w:hAnsi="Calibri" w:cs="Calibri"/>
          <w:szCs w:val="20"/>
        </w:rPr>
        <w:t>-</w:t>
      </w:r>
      <w:r w:rsidR="000E13B0" w:rsidRPr="000A7FD6">
        <w:rPr>
          <w:rFonts w:ascii="Calibri" w:hAnsi="Calibri" w:cs="Calibri"/>
          <w:szCs w:val="20"/>
        </w:rPr>
        <w:t>osteoporosis</w:t>
      </w:r>
      <w:r w:rsidR="000D1E4C" w:rsidRPr="000A7FD6">
        <w:rPr>
          <w:rFonts w:ascii="Calibri" w:hAnsi="Calibri" w:cs="Calibri"/>
          <w:szCs w:val="20"/>
        </w:rPr>
        <w:t xml:space="preserve"> </w:t>
      </w:r>
      <w:r w:rsidR="007D2863" w:rsidRPr="000A7FD6">
        <w:rPr>
          <w:rFonts w:ascii="Calibri" w:hAnsi="Calibri" w:cs="Calibri"/>
          <w:szCs w:val="20"/>
        </w:rPr>
        <w:t xml:space="preserve">drug </w:t>
      </w:r>
      <w:r w:rsidR="00CB1AF0" w:rsidRPr="000A7FD6">
        <w:rPr>
          <w:rFonts w:ascii="Calibri" w:hAnsi="Calibri" w:cs="Calibri"/>
          <w:szCs w:val="20"/>
        </w:rPr>
        <w:t xml:space="preserve">that can be prescribed or dispensed for the treatment of </w:t>
      </w:r>
      <w:r w:rsidR="00481368" w:rsidRPr="000A7FD6">
        <w:rPr>
          <w:rFonts w:ascii="Calibri" w:hAnsi="Calibri" w:cs="Calibri"/>
          <w:szCs w:val="20"/>
        </w:rPr>
        <w:t>osteoporosis.</w:t>
      </w:r>
      <w:r w:rsidR="00183328" w:rsidRPr="000A7FD6">
        <w:rPr>
          <w:rFonts w:ascii="Calibri" w:hAnsi="Calibri" w:cs="Calibri"/>
          <w:szCs w:val="20"/>
        </w:rPr>
        <w:t xml:space="preserve"> We define osteoporosis treatment as a prescription of anti-osteoporosis </w:t>
      </w:r>
      <w:r w:rsidR="007D2863" w:rsidRPr="000A7FD6">
        <w:rPr>
          <w:rFonts w:ascii="Calibri" w:hAnsi="Calibri" w:cs="Calibri"/>
          <w:szCs w:val="20"/>
        </w:rPr>
        <w:t xml:space="preserve">drug </w:t>
      </w:r>
      <w:r w:rsidR="00183328" w:rsidRPr="000A7FD6">
        <w:rPr>
          <w:rFonts w:ascii="Calibri" w:hAnsi="Calibri" w:cs="Calibri"/>
          <w:szCs w:val="20"/>
        </w:rPr>
        <w:t xml:space="preserve">for at least a month. </w:t>
      </w:r>
    </w:p>
    <w:p w14:paraId="6EB1FA2C" w14:textId="23DF622A" w:rsidR="00544419" w:rsidRPr="000A7FD6" w:rsidRDefault="00544419" w:rsidP="00E0646E">
      <w:pPr>
        <w:pStyle w:val="Heading4"/>
        <w:numPr>
          <w:ilvl w:val="3"/>
          <w:numId w:val="3"/>
        </w:numPr>
        <w:spacing w:after="0"/>
        <w:ind w:leftChars="0" w:firstLineChars="0"/>
        <w:rPr>
          <w:sz w:val="20"/>
          <w:szCs w:val="20"/>
        </w:rPr>
      </w:pPr>
      <w:bookmarkStart w:id="12" w:name="_Toc145080294"/>
      <w:r w:rsidRPr="000A7FD6">
        <w:rPr>
          <w:sz w:val="20"/>
          <w:szCs w:val="20"/>
        </w:rPr>
        <w:t>Treatment of Interest: Bisphosphonate PO</w:t>
      </w:r>
      <w:bookmarkEnd w:id="12"/>
    </w:p>
    <w:p w14:paraId="369247F3" w14:textId="05FBD33A" w:rsidR="008202CE" w:rsidRPr="000A7FD6" w:rsidRDefault="008202CE" w:rsidP="00CE6145">
      <w:pPr>
        <w:spacing w:after="0"/>
        <w:rPr>
          <w:rFonts w:ascii="Calibri" w:hAnsi="Calibri" w:cs="Calibri"/>
          <w:szCs w:val="20"/>
        </w:rPr>
      </w:pPr>
      <w:r w:rsidRPr="000A7FD6">
        <w:rPr>
          <w:rFonts w:ascii="Calibri" w:hAnsi="Calibri" w:cs="Calibri"/>
          <w:szCs w:val="20"/>
        </w:rPr>
        <w:t>Index rule defining the index date</w:t>
      </w:r>
      <w:r w:rsidR="00891DDF" w:rsidRPr="000A7FD6">
        <w:rPr>
          <w:rFonts w:ascii="Calibri" w:hAnsi="Calibri" w:cs="Calibri"/>
          <w:szCs w:val="20"/>
        </w:rPr>
        <w:t xml:space="preserve"> (earliest event</w:t>
      </w:r>
      <w:r w:rsidR="00173FD1" w:rsidRPr="000A7FD6">
        <w:rPr>
          <w:rFonts w:ascii="Calibri" w:hAnsi="Calibri" w:cs="Calibri"/>
          <w:szCs w:val="20"/>
        </w:rPr>
        <w:t xml:space="preserve"> per person</w:t>
      </w:r>
      <w:r w:rsidR="00891DDF" w:rsidRPr="000A7FD6">
        <w:rPr>
          <w:rFonts w:ascii="Calibri" w:hAnsi="Calibri" w:cs="Calibri"/>
          <w:szCs w:val="20"/>
        </w:rPr>
        <w:t>)</w:t>
      </w:r>
      <w:r w:rsidRPr="000A7FD6">
        <w:rPr>
          <w:rFonts w:ascii="Calibri" w:hAnsi="Calibri" w:cs="Calibri"/>
          <w:szCs w:val="20"/>
        </w:rPr>
        <w:t xml:space="preserve">: </w:t>
      </w:r>
    </w:p>
    <w:p w14:paraId="7E0BEB67" w14:textId="03C0F0D1" w:rsidR="004D181B" w:rsidRPr="000A7FD6" w:rsidRDefault="0048406B"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w:t>
      </w:r>
      <w:r w:rsidR="008202CE" w:rsidRPr="000A7FD6">
        <w:rPr>
          <w:rFonts w:ascii="Calibri" w:hAnsi="Calibri" w:cs="Calibri"/>
          <w:szCs w:val="20"/>
        </w:rPr>
        <w:t xml:space="preserve"> </w:t>
      </w:r>
      <w:r w:rsidR="00703BBF" w:rsidRPr="000A7FD6">
        <w:rPr>
          <w:rFonts w:ascii="Calibri" w:hAnsi="Calibri" w:cs="Calibri"/>
          <w:szCs w:val="20"/>
        </w:rPr>
        <w:t>to</w:t>
      </w:r>
      <w:r w:rsidR="008202CE" w:rsidRPr="000A7FD6">
        <w:rPr>
          <w:rFonts w:ascii="Calibri" w:hAnsi="Calibri" w:cs="Calibri"/>
          <w:szCs w:val="20"/>
        </w:rPr>
        <w:t xml:space="preserve"> </w:t>
      </w:r>
      <w:r w:rsidRPr="000A7FD6">
        <w:rPr>
          <w:rFonts w:ascii="Calibri" w:hAnsi="Calibri" w:cs="Calibri"/>
          <w:szCs w:val="20"/>
        </w:rPr>
        <w:t>bisphosphonate</w:t>
      </w:r>
      <w:r w:rsidR="00A4241F" w:rsidRPr="000A7FD6">
        <w:rPr>
          <w:rFonts w:ascii="Calibri" w:hAnsi="Calibri" w:cs="Calibri"/>
          <w:szCs w:val="20"/>
        </w:rPr>
        <w:t xml:space="preserve"> PO</w:t>
      </w:r>
      <w:r w:rsidR="00631700" w:rsidRPr="000A7FD6">
        <w:rPr>
          <w:rFonts w:ascii="Calibri" w:hAnsi="Calibri" w:cs="Calibri"/>
          <w:szCs w:val="20"/>
        </w:rPr>
        <w:t xml:space="preserve"> </w:t>
      </w:r>
      <w:r w:rsidR="00F62D2D" w:rsidRPr="000A7FD6">
        <w:rPr>
          <w:rFonts w:ascii="Calibri" w:hAnsi="Calibri" w:cs="Calibri"/>
          <w:szCs w:val="20"/>
        </w:rPr>
        <w:t>(</w:t>
      </w:r>
      <w:r w:rsidR="0037085D" w:rsidRPr="000A7FD6">
        <w:rPr>
          <w:rFonts w:ascii="Calibri" w:hAnsi="Calibri" w:cs="Calibri"/>
          <w:szCs w:val="20"/>
        </w:rPr>
        <w:t>Dosing Internal 1</w:t>
      </w:r>
      <w:r w:rsidR="00922C76" w:rsidRPr="000A7FD6">
        <w:rPr>
          <w:rFonts w:ascii="Calibri" w:hAnsi="Calibri" w:cs="Calibri"/>
          <w:szCs w:val="20"/>
        </w:rPr>
        <w:t xml:space="preserve"> </w:t>
      </w:r>
      <w:r w:rsidR="0037085D" w:rsidRPr="000A7FD6">
        <w:rPr>
          <w:rFonts w:ascii="Calibri" w:hAnsi="Calibri" w:cs="Calibri"/>
          <w:szCs w:val="20"/>
        </w:rPr>
        <w:t>day)</w:t>
      </w:r>
      <w:r w:rsidR="00A4241F" w:rsidRPr="000A7FD6">
        <w:rPr>
          <w:rFonts w:ascii="Calibri" w:hAnsi="Calibri" w:cs="Calibri"/>
          <w:szCs w:val="20"/>
        </w:rPr>
        <w:t xml:space="preserve"> </w:t>
      </w:r>
      <w:r w:rsidR="008D27E3" w:rsidRPr="000A7FD6">
        <w:rPr>
          <w:rFonts w:ascii="Calibri" w:hAnsi="Calibri" w:cs="Calibri"/>
          <w:szCs w:val="20"/>
        </w:rPr>
        <w:t xml:space="preserve">with </w:t>
      </w:r>
      <w:r w:rsidR="0037085D" w:rsidRPr="000A7FD6">
        <w:rPr>
          <w:rFonts w:ascii="Calibri" w:hAnsi="Calibri" w:cs="Calibri"/>
          <w:szCs w:val="20"/>
        </w:rPr>
        <w:t>Days’</w:t>
      </w:r>
      <w:r w:rsidR="008D27E3" w:rsidRPr="000A7FD6">
        <w:rPr>
          <w:rFonts w:ascii="Calibri" w:hAnsi="Calibri" w:cs="Calibri"/>
          <w:szCs w:val="20"/>
        </w:rPr>
        <w:t xml:space="preserve"> Supply </w:t>
      </w:r>
      <w:r w:rsidR="004D181B" w:rsidRPr="000A7FD6">
        <w:rPr>
          <w:rFonts w:ascii="Calibri" w:hAnsi="Calibri" w:cs="Calibri"/>
          <w:szCs w:val="20"/>
        </w:rPr>
        <w:t xml:space="preserve">greater or equal to </w:t>
      </w:r>
      <w:r w:rsidR="0037085D" w:rsidRPr="000A7FD6">
        <w:rPr>
          <w:rFonts w:ascii="Calibri" w:hAnsi="Calibri" w:cs="Calibri"/>
          <w:szCs w:val="20"/>
        </w:rPr>
        <w:t>28</w:t>
      </w:r>
    </w:p>
    <w:p w14:paraId="300D6DA5" w14:textId="190E4046" w:rsidR="00544419" w:rsidRPr="000A7FD6" w:rsidRDefault="00544419"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 to bisphosphonate PO (Dosing Internal 1 week) with Days’ Supply greater or equal to 4</w:t>
      </w:r>
    </w:p>
    <w:p w14:paraId="6CFD445B" w14:textId="58268951" w:rsidR="00544419" w:rsidRPr="000A7FD6" w:rsidRDefault="00544419"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 to bisphosphonate PO (Dosing Internal 1 month) with Days’ Supply greater or equal to 1</w:t>
      </w:r>
    </w:p>
    <w:p w14:paraId="7235552B" w14:textId="77777777" w:rsidR="008B712D" w:rsidRPr="000A7FD6" w:rsidRDefault="008B712D"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52EADBC6" w14:textId="77777777" w:rsidR="00501BA2" w:rsidRPr="000A7FD6" w:rsidRDefault="00501BA2"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4CF11684" w14:textId="1D928AE1" w:rsidR="00B71DF9" w:rsidRPr="000A7FD6" w:rsidRDefault="00AB7560"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w:t>
      </w:r>
      <w:r w:rsidR="00336B87" w:rsidRPr="000A7FD6">
        <w:rPr>
          <w:rFonts w:ascii="Calibri" w:hAnsi="Calibri" w:cs="Calibri"/>
          <w:szCs w:val="20"/>
        </w:rPr>
        <w:t xml:space="preserve">rules </w:t>
      </w:r>
      <w:r w:rsidR="004669ED" w:rsidRPr="000A7FD6">
        <w:rPr>
          <w:rFonts w:ascii="Calibri" w:hAnsi="Calibri" w:cs="Calibri"/>
          <w:szCs w:val="20"/>
        </w:rPr>
        <w:t>defining the cohort end date</w:t>
      </w:r>
      <w:r w:rsidR="008B52FA" w:rsidRPr="000A7FD6">
        <w:rPr>
          <w:rFonts w:ascii="Calibri" w:hAnsi="Calibri" w:cs="Calibri"/>
          <w:szCs w:val="20"/>
        </w:rPr>
        <w:t xml:space="preserve">: </w:t>
      </w:r>
    </w:p>
    <w:p w14:paraId="3FB37826" w14:textId="4DFCEEE9" w:rsidR="00C85B94" w:rsidRPr="000A7FD6" w:rsidRDefault="00347D2B"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180-day gaps between consecutive prescriptions of Bisphosphonate PO</w:t>
      </w:r>
    </w:p>
    <w:p w14:paraId="17214E21" w14:textId="6C62B4CE" w:rsidR="006F7889" w:rsidRPr="000A7FD6" w:rsidRDefault="006F7889"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w:t>
      </w:r>
      <w:r w:rsidRPr="000A7FD6">
        <w:rPr>
          <w:rFonts w:ascii="Calibri" w:hAnsi="Calibri" w:cs="Calibri"/>
          <w:b w:val="0"/>
          <w:bCs w:val="0"/>
        </w:rPr>
        <w:fldChar w:fldCharType="end"/>
      </w:r>
      <w:r w:rsidRPr="000A7FD6">
        <w:rPr>
          <w:rFonts w:ascii="Calibri" w:hAnsi="Calibri" w:cs="Calibri"/>
          <w:b w:val="0"/>
          <w:bCs w:val="0"/>
        </w:rPr>
        <w:t xml:space="preserve"> Bisphosphonate PO (Dosing Interval 1</w:t>
      </w:r>
      <w:r w:rsidR="00BA3DD5" w:rsidRPr="000A7FD6">
        <w:rPr>
          <w:rFonts w:ascii="Calibri" w:hAnsi="Calibri" w:cs="Calibri"/>
          <w:b w:val="0"/>
          <w:bCs w:val="0"/>
        </w:rPr>
        <w:t xml:space="preserve"> </w:t>
      </w:r>
      <w:r w:rsidRPr="000A7FD6">
        <w:rPr>
          <w:rFonts w:ascii="Calibri" w:hAnsi="Calibri" w:cs="Calibri"/>
          <w:b w:val="0"/>
          <w:bCs w:val="0"/>
        </w:rPr>
        <w:t>day)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DE6BFC" w:rsidRPr="000A7FD6" w14:paraId="5E740118" w14:textId="77777777" w:rsidTr="00C24D97">
        <w:tc>
          <w:tcPr>
            <w:tcW w:w="1503" w:type="dxa"/>
            <w:shd w:val="clear" w:color="auto" w:fill="E7E6E6" w:themeFill="background2"/>
          </w:tcPr>
          <w:p w14:paraId="77D75C2D"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1BF82B14"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1A9953FE"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089169C7"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4D93AA65"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34FCB9E3"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DE6BFC" w:rsidRPr="000A7FD6" w14:paraId="53E56EFA" w14:textId="77777777" w:rsidTr="00C24D97">
        <w:tc>
          <w:tcPr>
            <w:tcW w:w="1503" w:type="dxa"/>
            <w:vAlign w:val="center"/>
          </w:tcPr>
          <w:p w14:paraId="235AE870" w14:textId="6297F654"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40174497</w:t>
            </w:r>
          </w:p>
        </w:tc>
        <w:tc>
          <w:tcPr>
            <w:tcW w:w="2887" w:type="dxa"/>
            <w:vAlign w:val="center"/>
          </w:tcPr>
          <w:p w14:paraId="7193C7AF" w14:textId="05C6FB7C" w:rsidR="00DE6BFC" w:rsidRPr="000A7FD6" w:rsidRDefault="00C24D97" w:rsidP="00CE6145">
            <w:pPr>
              <w:jc w:val="center"/>
              <w:rPr>
                <w:rFonts w:ascii="Calibri" w:eastAsia="Batang" w:hAnsi="Calibri" w:cs="Calibri"/>
                <w:kern w:val="0"/>
                <w:szCs w:val="20"/>
              </w:rPr>
            </w:pPr>
            <w:r w:rsidRPr="000A7FD6">
              <w:rPr>
                <w:rFonts w:ascii="Calibri" w:eastAsia="Batang" w:hAnsi="Calibri" w:cs="Calibri"/>
                <w:kern w:val="0"/>
                <w:szCs w:val="20"/>
              </w:rPr>
              <w:t>risedronate sodium 5 MG</w:t>
            </w:r>
          </w:p>
        </w:tc>
        <w:tc>
          <w:tcPr>
            <w:tcW w:w="1169" w:type="dxa"/>
            <w:vAlign w:val="center"/>
          </w:tcPr>
          <w:p w14:paraId="4D606ADA" w14:textId="5D89CF08" w:rsidR="00DE6BFC" w:rsidRPr="000A7FD6" w:rsidRDefault="00C24D97"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40F479D2"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DF24F38"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3D600B1" w14:textId="77777777" w:rsidR="00DE6BFC" w:rsidRPr="000A7FD6" w:rsidRDefault="00DE6BF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7D279C" w:rsidRPr="000A7FD6" w14:paraId="5ACB36E8" w14:textId="77777777" w:rsidTr="00C24D97">
        <w:tc>
          <w:tcPr>
            <w:tcW w:w="1503" w:type="dxa"/>
            <w:vAlign w:val="center"/>
          </w:tcPr>
          <w:p w14:paraId="23DF3D25" w14:textId="4FD3074E"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40173601</w:t>
            </w:r>
          </w:p>
        </w:tc>
        <w:tc>
          <w:tcPr>
            <w:tcW w:w="2887" w:type="dxa"/>
            <w:vAlign w:val="center"/>
          </w:tcPr>
          <w:p w14:paraId="4639837E" w14:textId="69603E1F" w:rsidR="007D279C" w:rsidRPr="000A7FD6" w:rsidRDefault="007D279C" w:rsidP="00CE6145">
            <w:pPr>
              <w:jc w:val="center"/>
              <w:rPr>
                <w:rFonts w:ascii="Calibri" w:eastAsia="Batang" w:hAnsi="Calibri" w:cs="Calibri"/>
                <w:kern w:val="0"/>
                <w:szCs w:val="20"/>
              </w:rPr>
            </w:pPr>
            <w:proofErr w:type="spellStart"/>
            <w:r w:rsidRPr="000A7FD6">
              <w:rPr>
                <w:rFonts w:ascii="Calibri" w:eastAsia="Batang" w:hAnsi="Calibri" w:cs="Calibri"/>
                <w:kern w:val="0"/>
                <w:szCs w:val="20"/>
              </w:rPr>
              <w:t>alendronic</w:t>
            </w:r>
            <w:proofErr w:type="spellEnd"/>
            <w:r w:rsidRPr="000A7FD6">
              <w:rPr>
                <w:rFonts w:ascii="Calibri" w:eastAsia="Batang" w:hAnsi="Calibri" w:cs="Calibri"/>
                <w:kern w:val="0"/>
                <w:szCs w:val="20"/>
              </w:rPr>
              <w:t xml:space="preserve"> acid 5 MG</w:t>
            </w:r>
          </w:p>
        </w:tc>
        <w:tc>
          <w:tcPr>
            <w:tcW w:w="1169" w:type="dxa"/>
            <w:vAlign w:val="center"/>
          </w:tcPr>
          <w:p w14:paraId="27764474" w14:textId="2831792A"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76E025CE" w14:textId="20B390AB"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0174A59" w14:textId="57630E1B"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88BEB35" w14:textId="23A7B25D"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7D279C" w:rsidRPr="000A7FD6" w14:paraId="320066D7" w14:textId="77777777" w:rsidTr="00C24D97">
        <w:tc>
          <w:tcPr>
            <w:tcW w:w="1503" w:type="dxa"/>
            <w:vAlign w:val="center"/>
          </w:tcPr>
          <w:p w14:paraId="41063647" w14:textId="5D804BAD"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40173589</w:t>
            </w:r>
          </w:p>
        </w:tc>
        <w:tc>
          <w:tcPr>
            <w:tcW w:w="2887" w:type="dxa"/>
            <w:vAlign w:val="center"/>
          </w:tcPr>
          <w:p w14:paraId="265D0D06" w14:textId="6FE68992" w:rsidR="007D279C" w:rsidRPr="000A7FD6" w:rsidRDefault="007D279C" w:rsidP="00CE6145">
            <w:pPr>
              <w:jc w:val="center"/>
              <w:rPr>
                <w:rFonts w:ascii="Calibri" w:eastAsia="Batang" w:hAnsi="Calibri" w:cs="Calibri"/>
                <w:kern w:val="0"/>
                <w:szCs w:val="20"/>
              </w:rPr>
            </w:pPr>
            <w:proofErr w:type="spellStart"/>
            <w:r w:rsidRPr="000A7FD6">
              <w:rPr>
                <w:rFonts w:ascii="Calibri" w:eastAsia="Batang" w:hAnsi="Calibri" w:cs="Calibri"/>
                <w:kern w:val="0"/>
                <w:szCs w:val="20"/>
              </w:rPr>
              <w:t>alendronic</w:t>
            </w:r>
            <w:proofErr w:type="spellEnd"/>
            <w:r w:rsidRPr="000A7FD6">
              <w:rPr>
                <w:rFonts w:ascii="Calibri" w:eastAsia="Batang" w:hAnsi="Calibri" w:cs="Calibri"/>
                <w:kern w:val="0"/>
                <w:szCs w:val="20"/>
              </w:rPr>
              <w:t xml:space="preserve"> acid 10 MG</w:t>
            </w:r>
          </w:p>
        </w:tc>
        <w:tc>
          <w:tcPr>
            <w:tcW w:w="1169" w:type="dxa"/>
            <w:vAlign w:val="center"/>
          </w:tcPr>
          <w:p w14:paraId="5AC960BE" w14:textId="34949B9A"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2EFA3E3A" w14:textId="6DCB1BFC"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131FF13" w14:textId="51DCA288"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6136B1A" w14:textId="6CEB019E" w:rsidR="007D279C" w:rsidRPr="000A7FD6" w:rsidRDefault="007D279C"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2A64B263" w14:textId="15A9805E" w:rsidR="00813956" w:rsidRPr="000A7FD6" w:rsidRDefault="00813956"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3</w:t>
      </w:r>
      <w:r w:rsidRPr="000A7FD6">
        <w:rPr>
          <w:rFonts w:ascii="Calibri" w:hAnsi="Calibri" w:cs="Calibri"/>
          <w:b w:val="0"/>
          <w:bCs w:val="0"/>
        </w:rPr>
        <w:fldChar w:fldCharType="end"/>
      </w:r>
      <w:r w:rsidRPr="000A7FD6">
        <w:rPr>
          <w:rFonts w:ascii="Calibri" w:hAnsi="Calibri" w:cs="Calibri"/>
          <w:b w:val="0"/>
          <w:bCs w:val="0"/>
        </w:rPr>
        <w:t xml:space="preserve"> Bisphosphonate PO (Dosing Interval 1 week)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3B535D" w:rsidRPr="000A7FD6" w14:paraId="1672D41E" w14:textId="77777777" w:rsidTr="00F60FC5">
        <w:tc>
          <w:tcPr>
            <w:tcW w:w="1503" w:type="dxa"/>
            <w:shd w:val="clear" w:color="auto" w:fill="E7E6E6" w:themeFill="background2"/>
          </w:tcPr>
          <w:p w14:paraId="52399716"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06661285"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14E11E88"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1B5D1350"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5CBA979D"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7D573AAC"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3B535D" w:rsidRPr="000A7FD6" w14:paraId="3DA78FD8" w14:textId="77777777" w:rsidTr="00F60FC5">
        <w:tc>
          <w:tcPr>
            <w:tcW w:w="1503" w:type="dxa"/>
            <w:vAlign w:val="center"/>
          </w:tcPr>
          <w:p w14:paraId="4E4051A6" w14:textId="6D50BF11" w:rsidR="003B535D" w:rsidRPr="000A7FD6" w:rsidRDefault="00DD7F98" w:rsidP="00CE6145">
            <w:pPr>
              <w:jc w:val="center"/>
              <w:rPr>
                <w:rFonts w:ascii="Calibri" w:eastAsia="Batang" w:hAnsi="Calibri" w:cs="Calibri"/>
                <w:kern w:val="0"/>
                <w:szCs w:val="20"/>
              </w:rPr>
            </w:pPr>
            <w:r w:rsidRPr="000A7FD6">
              <w:rPr>
                <w:rFonts w:ascii="Calibri" w:eastAsia="Batang" w:hAnsi="Calibri" w:cs="Calibri"/>
                <w:kern w:val="0"/>
                <w:szCs w:val="20"/>
              </w:rPr>
              <w:t>40174493</w:t>
            </w:r>
          </w:p>
        </w:tc>
        <w:tc>
          <w:tcPr>
            <w:tcW w:w="2887" w:type="dxa"/>
            <w:vAlign w:val="center"/>
          </w:tcPr>
          <w:p w14:paraId="1489237A" w14:textId="5847DCBA" w:rsidR="003B535D" w:rsidRPr="000A7FD6" w:rsidRDefault="00167A9C" w:rsidP="00CE6145">
            <w:pPr>
              <w:jc w:val="center"/>
              <w:rPr>
                <w:rFonts w:ascii="Calibri" w:eastAsia="Batang" w:hAnsi="Calibri" w:cs="Calibri"/>
                <w:kern w:val="0"/>
                <w:szCs w:val="20"/>
              </w:rPr>
            </w:pPr>
            <w:r w:rsidRPr="000A7FD6">
              <w:rPr>
                <w:rFonts w:ascii="Calibri" w:eastAsia="Batang" w:hAnsi="Calibri" w:cs="Calibri"/>
                <w:kern w:val="0"/>
                <w:szCs w:val="20"/>
              </w:rPr>
              <w:t>risedronate sodium 35 MG</w:t>
            </w:r>
          </w:p>
        </w:tc>
        <w:tc>
          <w:tcPr>
            <w:tcW w:w="1169" w:type="dxa"/>
            <w:vAlign w:val="center"/>
          </w:tcPr>
          <w:p w14:paraId="6C22AE73"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098B5549"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41538D63"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D63EDD3"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3B535D" w:rsidRPr="000A7FD6" w14:paraId="0D1B2CBC" w14:textId="77777777" w:rsidTr="00F60FC5">
        <w:tc>
          <w:tcPr>
            <w:tcW w:w="1503" w:type="dxa"/>
            <w:vAlign w:val="center"/>
          </w:tcPr>
          <w:p w14:paraId="6046234A" w14:textId="404B4C45" w:rsidR="003B535D" w:rsidRPr="000A7FD6" w:rsidRDefault="00B01A60" w:rsidP="00CE6145">
            <w:pPr>
              <w:jc w:val="center"/>
              <w:rPr>
                <w:rFonts w:ascii="Calibri" w:eastAsia="Batang" w:hAnsi="Calibri" w:cs="Calibri"/>
                <w:kern w:val="0"/>
                <w:szCs w:val="20"/>
              </w:rPr>
            </w:pPr>
            <w:r w:rsidRPr="000A7FD6">
              <w:rPr>
                <w:rFonts w:ascii="Calibri" w:eastAsia="Batang" w:hAnsi="Calibri" w:cs="Calibri"/>
                <w:kern w:val="0"/>
                <w:szCs w:val="20"/>
              </w:rPr>
              <w:t>40173605</w:t>
            </w:r>
          </w:p>
        </w:tc>
        <w:tc>
          <w:tcPr>
            <w:tcW w:w="2887" w:type="dxa"/>
            <w:vAlign w:val="center"/>
          </w:tcPr>
          <w:p w14:paraId="7DC4B535" w14:textId="479D558F" w:rsidR="003B535D" w:rsidRPr="000A7FD6" w:rsidRDefault="00813956" w:rsidP="00CE6145">
            <w:pPr>
              <w:jc w:val="center"/>
              <w:rPr>
                <w:rFonts w:ascii="Calibri" w:eastAsia="Batang" w:hAnsi="Calibri" w:cs="Calibri"/>
                <w:kern w:val="0"/>
                <w:szCs w:val="20"/>
              </w:rPr>
            </w:pPr>
            <w:proofErr w:type="spellStart"/>
            <w:r w:rsidRPr="000A7FD6">
              <w:rPr>
                <w:rFonts w:ascii="Calibri" w:eastAsia="Batang" w:hAnsi="Calibri" w:cs="Calibri"/>
                <w:kern w:val="0"/>
                <w:szCs w:val="20"/>
              </w:rPr>
              <w:t>alendronic</w:t>
            </w:r>
            <w:proofErr w:type="spellEnd"/>
            <w:r w:rsidRPr="000A7FD6">
              <w:rPr>
                <w:rFonts w:ascii="Calibri" w:eastAsia="Batang" w:hAnsi="Calibri" w:cs="Calibri"/>
                <w:kern w:val="0"/>
                <w:szCs w:val="20"/>
              </w:rPr>
              <w:t xml:space="preserve"> acid 70 MG</w:t>
            </w:r>
          </w:p>
        </w:tc>
        <w:tc>
          <w:tcPr>
            <w:tcW w:w="1169" w:type="dxa"/>
            <w:vAlign w:val="center"/>
          </w:tcPr>
          <w:p w14:paraId="7E689E99"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0E99469A"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9362E88"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EA3CDCE"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AB58BC" w:rsidRPr="000A7FD6" w14:paraId="76AC3E9B" w14:textId="77777777" w:rsidTr="00F60FC5">
        <w:tc>
          <w:tcPr>
            <w:tcW w:w="1503" w:type="dxa"/>
            <w:vAlign w:val="center"/>
          </w:tcPr>
          <w:p w14:paraId="25A431FC" w14:textId="3D4F9868" w:rsidR="00AB58BC" w:rsidRPr="000A7FD6" w:rsidRDefault="00EB103F" w:rsidP="00AB58BC">
            <w:pPr>
              <w:jc w:val="center"/>
              <w:rPr>
                <w:rFonts w:ascii="Calibri" w:eastAsia="Batang" w:hAnsi="Calibri" w:cs="Calibri"/>
                <w:kern w:val="0"/>
                <w:szCs w:val="20"/>
              </w:rPr>
            </w:pPr>
            <w:r>
              <w:rPr>
                <w:rFonts w:ascii="Calibri" w:eastAsia="Batang" w:hAnsi="Calibri" w:cs="Calibri"/>
                <w:kern w:val="0"/>
                <w:szCs w:val="20"/>
              </w:rPr>
              <w:t>19123238</w:t>
            </w:r>
          </w:p>
        </w:tc>
        <w:tc>
          <w:tcPr>
            <w:tcW w:w="2887" w:type="dxa"/>
            <w:vAlign w:val="center"/>
          </w:tcPr>
          <w:p w14:paraId="271E5735" w14:textId="4E56B539" w:rsidR="00AB58BC" w:rsidRPr="000A7FD6" w:rsidRDefault="00AB58BC" w:rsidP="00AB58BC">
            <w:pPr>
              <w:jc w:val="center"/>
              <w:rPr>
                <w:rFonts w:ascii="Calibri" w:eastAsia="Batang" w:hAnsi="Calibri" w:cs="Calibri"/>
                <w:kern w:val="0"/>
                <w:szCs w:val="20"/>
              </w:rPr>
            </w:pPr>
            <w:r>
              <w:rPr>
                <w:rFonts w:ascii="Calibri" w:eastAsia="Batang" w:hAnsi="Calibri" w:cs="Calibri"/>
                <w:kern w:val="0"/>
                <w:szCs w:val="20"/>
              </w:rPr>
              <w:t>risedronate 35 MG</w:t>
            </w:r>
          </w:p>
        </w:tc>
        <w:tc>
          <w:tcPr>
            <w:tcW w:w="1169" w:type="dxa"/>
            <w:vAlign w:val="center"/>
          </w:tcPr>
          <w:p w14:paraId="52044ABE" w14:textId="3CDE63F4" w:rsidR="00AB58BC" w:rsidRPr="000A7FD6" w:rsidRDefault="00AB58BC" w:rsidP="00AB58BC">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09B44799" w14:textId="3AAD55F1" w:rsidR="00AB58BC" w:rsidRPr="000A7FD6" w:rsidRDefault="00AB58BC" w:rsidP="00AB58BC">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42B73A0" w14:textId="26C6D146" w:rsidR="00AB58BC" w:rsidRPr="000A7FD6" w:rsidRDefault="00AB58BC" w:rsidP="00AB58BC">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1FFA00E" w14:textId="34573249" w:rsidR="00AB58BC" w:rsidRPr="000A7FD6" w:rsidRDefault="00AB58BC" w:rsidP="00AB58BC">
            <w:pPr>
              <w:jc w:val="center"/>
              <w:rPr>
                <w:rFonts w:ascii="Calibri" w:eastAsia="Batang" w:hAnsi="Calibri" w:cs="Calibri"/>
                <w:kern w:val="0"/>
                <w:szCs w:val="20"/>
              </w:rPr>
            </w:pPr>
            <w:r w:rsidRPr="000A7FD6">
              <w:rPr>
                <w:rFonts w:ascii="Calibri" w:eastAsia="Batang" w:hAnsi="Calibri" w:cs="Calibri"/>
                <w:kern w:val="0"/>
                <w:szCs w:val="20"/>
              </w:rPr>
              <w:t>FALSE</w:t>
            </w:r>
          </w:p>
        </w:tc>
      </w:tr>
      <w:tr w:rsidR="00EB103F" w:rsidRPr="000A7FD6" w14:paraId="38B9255F" w14:textId="77777777" w:rsidTr="00F60FC5">
        <w:tc>
          <w:tcPr>
            <w:tcW w:w="1503" w:type="dxa"/>
            <w:vAlign w:val="center"/>
          </w:tcPr>
          <w:p w14:paraId="547DEEEC" w14:textId="033FE05E" w:rsidR="00EB103F" w:rsidRPr="000A7FD6" w:rsidRDefault="00EB103F" w:rsidP="00EB103F">
            <w:pPr>
              <w:jc w:val="center"/>
              <w:rPr>
                <w:rFonts w:ascii="Calibri" w:eastAsia="Batang" w:hAnsi="Calibri" w:cs="Calibri"/>
                <w:kern w:val="0"/>
                <w:szCs w:val="20"/>
              </w:rPr>
            </w:pPr>
            <w:r>
              <w:rPr>
                <w:rFonts w:ascii="Calibri" w:eastAsia="Batang" w:hAnsi="Calibri" w:cs="Calibri"/>
                <w:kern w:val="0"/>
                <w:szCs w:val="20"/>
              </w:rPr>
              <w:t>21104349</w:t>
            </w:r>
          </w:p>
        </w:tc>
        <w:tc>
          <w:tcPr>
            <w:tcW w:w="2887" w:type="dxa"/>
            <w:vAlign w:val="center"/>
          </w:tcPr>
          <w:p w14:paraId="7E43B7C3" w14:textId="12C8247F" w:rsidR="00EB103F" w:rsidRPr="000A7FD6" w:rsidRDefault="00EB103F" w:rsidP="00EB103F">
            <w:pPr>
              <w:jc w:val="center"/>
              <w:rPr>
                <w:rFonts w:ascii="Calibri" w:eastAsia="Batang" w:hAnsi="Calibri" w:cs="Calibri"/>
                <w:kern w:val="0"/>
                <w:szCs w:val="20"/>
              </w:rPr>
            </w:pPr>
            <w:r>
              <w:rPr>
                <w:rFonts w:ascii="Calibri" w:eastAsia="Batang" w:hAnsi="Calibri" w:cs="Calibri"/>
                <w:kern w:val="0"/>
                <w:szCs w:val="20"/>
              </w:rPr>
              <w:t>Alendronate 0.7 MG/ML</w:t>
            </w:r>
          </w:p>
        </w:tc>
        <w:tc>
          <w:tcPr>
            <w:tcW w:w="1169" w:type="dxa"/>
            <w:vAlign w:val="center"/>
          </w:tcPr>
          <w:p w14:paraId="06EDA07D" w14:textId="0B412EAF" w:rsidR="00EB103F" w:rsidRPr="000A7FD6" w:rsidRDefault="00EB103F" w:rsidP="00EB103F">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65329D6C" w14:textId="5EA89590" w:rsidR="00EB103F" w:rsidRPr="000A7FD6" w:rsidRDefault="00EB103F" w:rsidP="00EB103F">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1CE130C" w14:textId="047E92AD" w:rsidR="00EB103F" w:rsidRPr="000A7FD6" w:rsidRDefault="00EB103F" w:rsidP="00EB103F">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9BD92E5" w14:textId="06CDB6C4" w:rsidR="00EB103F" w:rsidRPr="000A7FD6" w:rsidRDefault="00EB103F" w:rsidP="00EB103F">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CFFC07D" w14:textId="095A9DFF" w:rsidR="003B535D" w:rsidRPr="000A7FD6" w:rsidRDefault="003B535D"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4</w:t>
      </w:r>
      <w:r w:rsidRPr="000A7FD6">
        <w:rPr>
          <w:rFonts w:ascii="Calibri" w:hAnsi="Calibri" w:cs="Calibri"/>
          <w:b w:val="0"/>
          <w:bCs w:val="0"/>
        </w:rPr>
        <w:fldChar w:fldCharType="end"/>
      </w:r>
      <w:r w:rsidRPr="000A7FD6">
        <w:rPr>
          <w:rFonts w:ascii="Calibri" w:hAnsi="Calibri" w:cs="Calibri"/>
          <w:b w:val="0"/>
          <w:bCs w:val="0"/>
        </w:rPr>
        <w:t xml:space="preserve"> Bisphosphonate PO (Dosing Interval 1</w:t>
      </w:r>
      <w:r w:rsidR="00813956" w:rsidRPr="000A7FD6">
        <w:rPr>
          <w:rFonts w:ascii="Calibri" w:hAnsi="Calibri" w:cs="Calibri"/>
          <w:b w:val="0"/>
          <w:bCs w:val="0"/>
        </w:rPr>
        <w:t xml:space="preserve"> month</w:t>
      </w:r>
      <w:r w:rsidRPr="000A7FD6">
        <w:rPr>
          <w:rFonts w:ascii="Calibri" w:hAnsi="Calibri" w:cs="Calibri"/>
          <w:b w:val="0"/>
          <w:bCs w:val="0"/>
        </w:rPr>
        <w:t>)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3B535D" w:rsidRPr="000A7FD6" w14:paraId="3BBF115B" w14:textId="77777777" w:rsidTr="00F60FC5">
        <w:tc>
          <w:tcPr>
            <w:tcW w:w="1503" w:type="dxa"/>
            <w:shd w:val="clear" w:color="auto" w:fill="E7E6E6" w:themeFill="background2"/>
          </w:tcPr>
          <w:p w14:paraId="4A883149"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5D787FF"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1889309C"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621A8485"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2E5AD6D5"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DF06E29"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3B535D" w:rsidRPr="000A7FD6" w14:paraId="24990D9C" w14:textId="77777777" w:rsidTr="00F60FC5">
        <w:tc>
          <w:tcPr>
            <w:tcW w:w="1503" w:type="dxa"/>
            <w:vAlign w:val="center"/>
          </w:tcPr>
          <w:p w14:paraId="2C09B0A5" w14:textId="4B5643C6" w:rsidR="003B535D" w:rsidRPr="000A7FD6" w:rsidRDefault="006D6BF8" w:rsidP="00CE6145">
            <w:pPr>
              <w:jc w:val="center"/>
              <w:rPr>
                <w:rFonts w:ascii="Calibri" w:eastAsia="Batang" w:hAnsi="Calibri" w:cs="Calibri"/>
                <w:kern w:val="0"/>
                <w:szCs w:val="20"/>
              </w:rPr>
            </w:pPr>
            <w:r w:rsidRPr="000A7FD6">
              <w:rPr>
                <w:rFonts w:ascii="Calibri" w:eastAsia="Batang" w:hAnsi="Calibri" w:cs="Calibri"/>
                <w:kern w:val="0"/>
                <w:szCs w:val="20"/>
              </w:rPr>
              <w:t>40174485</w:t>
            </w:r>
          </w:p>
        </w:tc>
        <w:tc>
          <w:tcPr>
            <w:tcW w:w="2887" w:type="dxa"/>
            <w:vAlign w:val="center"/>
          </w:tcPr>
          <w:p w14:paraId="0ACA6297" w14:textId="6480D2E0" w:rsidR="003B535D" w:rsidRPr="000A7FD6" w:rsidRDefault="000A5830" w:rsidP="00CE6145">
            <w:pPr>
              <w:jc w:val="center"/>
              <w:rPr>
                <w:rFonts w:ascii="Calibri" w:eastAsia="Batang" w:hAnsi="Calibri" w:cs="Calibri"/>
                <w:kern w:val="0"/>
                <w:szCs w:val="20"/>
              </w:rPr>
            </w:pPr>
            <w:r w:rsidRPr="000A7FD6">
              <w:rPr>
                <w:rFonts w:ascii="Calibri" w:eastAsia="Batang" w:hAnsi="Calibri" w:cs="Calibri"/>
                <w:kern w:val="0"/>
                <w:szCs w:val="20"/>
              </w:rPr>
              <w:t>risedronate sodium 150 MG</w:t>
            </w:r>
          </w:p>
        </w:tc>
        <w:tc>
          <w:tcPr>
            <w:tcW w:w="1169" w:type="dxa"/>
            <w:vAlign w:val="center"/>
          </w:tcPr>
          <w:p w14:paraId="1134FA9F"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387F6F58"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BDF44AF"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F5AAC84"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3B535D" w:rsidRPr="000A7FD6" w14:paraId="1C3DC690" w14:textId="77777777" w:rsidTr="00F60FC5">
        <w:tc>
          <w:tcPr>
            <w:tcW w:w="1503" w:type="dxa"/>
            <w:vAlign w:val="center"/>
          </w:tcPr>
          <w:p w14:paraId="1EABE25B" w14:textId="72902B62" w:rsidR="003B535D" w:rsidRPr="000A7FD6" w:rsidRDefault="006D6BF8" w:rsidP="00CE6145">
            <w:pPr>
              <w:jc w:val="center"/>
              <w:rPr>
                <w:rFonts w:ascii="Calibri" w:eastAsia="Batang" w:hAnsi="Calibri" w:cs="Calibri"/>
                <w:kern w:val="0"/>
                <w:szCs w:val="20"/>
              </w:rPr>
            </w:pPr>
            <w:r w:rsidRPr="000A7FD6">
              <w:rPr>
                <w:rFonts w:ascii="Calibri" w:eastAsia="Batang" w:hAnsi="Calibri" w:cs="Calibri"/>
                <w:kern w:val="0"/>
                <w:szCs w:val="20"/>
              </w:rPr>
              <w:t>40174363</w:t>
            </w:r>
          </w:p>
        </w:tc>
        <w:tc>
          <w:tcPr>
            <w:tcW w:w="2887" w:type="dxa"/>
            <w:vAlign w:val="center"/>
          </w:tcPr>
          <w:p w14:paraId="431777E1" w14:textId="3C741860" w:rsidR="003B535D" w:rsidRPr="000A7FD6" w:rsidRDefault="00922C76" w:rsidP="00CE6145">
            <w:pPr>
              <w:jc w:val="center"/>
              <w:rPr>
                <w:rFonts w:ascii="Calibri" w:eastAsia="Batang" w:hAnsi="Calibri" w:cs="Calibri"/>
                <w:kern w:val="0"/>
                <w:szCs w:val="20"/>
              </w:rPr>
            </w:pPr>
            <w:proofErr w:type="spellStart"/>
            <w:r w:rsidRPr="000A7FD6">
              <w:rPr>
                <w:rFonts w:ascii="Calibri" w:eastAsia="Batang" w:hAnsi="Calibri" w:cs="Calibri"/>
                <w:kern w:val="0"/>
                <w:szCs w:val="20"/>
              </w:rPr>
              <w:t>ibandronic</w:t>
            </w:r>
            <w:proofErr w:type="spellEnd"/>
            <w:r w:rsidRPr="000A7FD6">
              <w:rPr>
                <w:rFonts w:ascii="Calibri" w:eastAsia="Batang" w:hAnsi="Calibri" w:cs="Calibri"/>
                <w:kern w:val="0"/>
                <w:szCs w:val="20"/>
              </w:rPr>
              <w:t xml:space="preserve"> acid 150 MG</w:t>
            </w:r>
          </w:p>
        </w:tc>
        <w:tc>
          <w:tcPr>
            <w:tcW w:w="1169" w:type="dxa"/>
            <w:vAlign w:val="center"/>
          </w:tcPr>
          <w:p w14:paraId="765EBCC4"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2B7C96BA"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5AF2A38"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BF39F95" w14:textId="77777777" w:rsidR="003B535D" w:rsidRPr="000A7FD6" w:rsidRDefault="003B535D"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52B1E089" w14:textId="77777777" w:rsidR="003B535D" w:rsidRPr="000A7FD6" w:rsidRDefault="003B535D" w:rsidP="00CE6145">
      <w:pPr>
        <w:widowControl/>
        <w:wordWrap/>
        <w:autoSpaceDE/>
        <w:autoSpaceDN/>
        <w:spacing w:after="0" w:line="240" w:lineRule="auto"/>
        <w:contextualSpacing/>
        <w:jc w:val="left"/>
        <w:rPr>
          <w:rFonts w:ascii="Calibri" w:hAnsi="Calibri" w:cs="Calibri"/>
          <w:szCs w:val="20"/>
        </w:rPr>
      </w:pPr>
    </w:p>
    <w:p w14:paraId="088CA597" w14:textId="7B00937B" w:rsidR="00C91DAC" w:rsidRPr="000A7FD6" w:rsidRDefault="00C91DAC" w:rsidP="00E0646E">
      <w:pPr>
        <w:pStyle w:val="Heading4"/>
        <w:numPr>
          <w:ilvl w:val="3"/>
          <w:numId w:val="3"/>
        </w:numPr>
        <w:spacing w:after="0"/>
        <w:ind w:leftChars="0" w:firstLineChars="0"/>
        <w:rPr>
          <w:sz w:val="20"/>
          <w:szCs w:val="20"/>
        </w:rPr>
      </w:pPr>
      <w:bookmarkStart w:id="13" w:name="_Toc145080295"/>
      <w:r w:rsidRPr="000A7FD6">
        <w:rPr>
          <w:sz w:val="20"/>
          <w:szCs w:val="20"/>
        </w:rPr>
        <w:t>Treatment of Interest: Bisphosphonate IV</w:t>
      </w:r>
      <w:bookmarkEnd w:id="13"/>
    </w:p>
    <w:p w14:paraId="5B8DC83F" w14:textId="77777777" w:rsidR="008B3E1D" w:rsidRPr="000A7FD6" w:rsidRDefault="008B3E1D" w:rsidP="00CE6145">
      <w:pPr>
        <w:spacing w:after="0"/>
        <w:rPr>
          <w:rFonts w:ascii="Calibri" w:hAnsi="Calibri" w:cs="Calibri"/>
          <w:szCs w:val="20"/>
        </w:rPr>
      </w:pPr>
      <w:r w:rsidRPr="000A7FD6">
        <w:rPr>
          <w:rFonts w:ascii="Calibri" w:hAnsi="Calibri" w:cs="Calibri"/>
          <w:szCs w:val="20"/>
        </w:rPr>
        <w:t xml:space="preserve">Index rule defining the index date (earliest event per person): </w:t>
      </w:r>
    </w:p>
    <w:p w14:paraId="6947F785" w14:textId="6BBDF8D6" w:rsidR="008B3E1D" w:rsidRPr="000A7FD6" w:rsidRDefault="008B3E1D"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Exposure to bisphosphonate IV (Dosing Internal </w:t>
      </w:r>
      <w:r w:rsidR="006217EC" w:rsidRPr="000A7FD6">
        <w:rPr>
          <w:rFonts w:ascii="Calibri" w:hAnsi="Calibri" w:cs="Calibri"/>
          <w:szCs w:val="20"/>
        </w:rPr>
        <w:t>over 6 month</w:t>
      </w:r>
      <w:r w:rsidRPr="000A7FD6">
        <w:rPr>
          <w:rFonts w:ascii="Calibri" w:hAnsi="Calibri" w:cs="Calibri"/>
          <w:szCs w:val="20"/>
        </w:rPr>
        <w:t xml:space="preserve">) with Days’ Supply greater or equal to </w:t>
      </w:r>
      <w:r w:rsidR="00D51AFF" w:rsidRPr="000A7FD6">
        <w:rPr>
          <w:rFonts w:ascii="Calibri" w:hAnsi="Calibri" w:cs="Calibri"/>
          <w:szCs w:val="20"/>
        </w:rPr>
        <w:t>1</w:t>
      </w:r>
    </w:p>
    <w:p w14:paraId="34985636" w14:textId="77777777" w:rsidR="008B3E1D" w:rsidRPr="000A7FD6" w:rsidRDefault="008B3E1D"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5330262A" w14:textId="77777777" w:rsidR="008B3E1D" w:rsidRPr="000A7FD6" w:rsidRDefault="008B3E1D"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7934FD36" w14:textId="77777777" w:rsidR="008B3E1D" w:rsidRPr="000A7FD6" w:rsidRDefault="008B3E1D"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3E1B1257" w14:textId="244AED48" w:rsidR="00347D2B" w:rsidRPr="000A7FD6" w:rsidRDefault="00347D2B"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180-day gaps between consecutive prescriptions of Bisphosphonate IV</w:t>
      </w:r>
    </w:p>
    <w:p w14:paraId="2DCE11FF" w14:textId="78509F7A" w:rsidR="00804CF4" w:rsidRPr="000A7FD6" w:rsidRDefault="00804CF4"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5</w:t>
      </w:r>
      <w:r w:rsidRPr="000A7FD6">
        <w:rPr>
          <w:rFonts w:ascii="Calibri" w:hAnsi="Calibri" w:cs="Calibri"/>
          <w:b w:val="0"/>
          <w:bCs w:val="0"/>
        </w:rPr>
        <w:fldChar w:fldCharType="end"/>
      </w:r>
      <w:r w:rsidRPr="000A7FD6">
        <w:rPr>
          <w:rFonts w:ascii="Calibri" w:hAnsi="Calibri" w:cs="Calibri"/>
          <w:b w:val="0"/>
          <w:bCs w:val="0"/>
        </w:rPr>
        <w:t xml:space="preserve"> Bisphosphonate IV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DC1C1E" w:rsidRPr="000A7FD6" w14:paraId="68599440" w14:textId="77777777" w:rsidTr="00F60FC5">
        <w:tc>
          <w:tcPr>
            <w:tcW w:w="1503" w:type="dxa"/>
            <w:shd w:val="clear" w:color="auto" w:fill="E7E6E6" w:themeFill="background2"/>
          </w:tcPr>
          <w:p w14:paraId="28A9E4F7"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18C1ACB4"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590B281E"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1C0EDF9E"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01A56647"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415155E9"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DC1C1E" w:rsidRPr="000A7FD6" w14:paraId="4CB05FC4" w14:textId="77777777" w:rsidTr="00F60FC5">
        <w:tc>
          <w:tcPr>
            <w:tcW w:w="1503" w:type="dxa"/>
            <w:vAlign w:val="center"/>
          </w:tcPr>
          <w:p w14:paraId="4F9940ED" w14:textId="13876F72" w:rsidR="00DC1C1E" w:rsidRPr="000A7FD6" w:rsidRDefault="006D599C" w:rsidP="00CE6145">
            <w:pPr>
              <w:jc w:val="center"/>
              <w:rPr>
                <w:rFonts w:ascii="Calibri" w:eastAsia="Batang" w:hAnsi="Calibri" w:cs="Calibri"/>
                <w:kern w:val="0"/>
                <w:szCs w:val="20"/>
              </w:rPr>
            </w:pPr>
            <w:r w:rsidRPr="000A7FD6">
              <w:rPr>
                <w:rFonts w:ascii="Calibri" w:eastAsia="Batang" w:hAnsi="Calibri" w:cs="Calibri"/>
                <w:kern w:val="0"/>
                <w:szCs w:val="20"/>
              </w:rPr>
              <w:t>19126449</w:t>
            </w:r>
          </w:p>
        </w:tc>
        <w:tc>
          <w:tcPr>
            <w:tcW w:w="2887" w:type="dxa"/>
            <w:vAlign w:val="center"/>
          </w:tcPr>
          <w:p w14:paraId="455CB098" w14:textId="47950F2D" w:rsidR="00DC1C1E" w:rsidRPr="000A7FD6" w:rsidRDefault="003075EE" w:rsidP="00CE6145">
            <w:pPr>
              <w:jc w:val="center"/>
              <w:rPr>
                <w:rFonts w:ascii="Calibri" w:eastAsia="Batang" w:hAnsi="Calibri" w:cs="Calibri"/>
                <w:kern w:val="0"/>
                <w:szCs w:val="20"/>
              </w:rPr>
            </w:pPr>
            <w:r w:rsidRPr="000A7FD6">
              <w:rPr>
                <w:rFonts w:ascii="Calibri" w:eastAsia="Batang" w:hAnsi="Calibri" w:cs="Calibri"/>
                <w:kern w:val="0"/>
                <w:szCs w:val="20"/>
              </w:rPr>
              <w:t>zoledronic acid 0.05 MG/ML</w:t>
            </w:r>
          </w:p>
        </w:tc>
        <w:tc>
          <w:tcPr>
            <w:tcW w:w="1169" w:type="dxa"/>
            <w:vAlign w:val="center"/>
          </w:tcPr>
          <w:p w14:paraId="0FEF91A9"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74B3BD15"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E69D3C7"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CEE4A97"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DC1C1E" w:rsidRPr="000A7FD6" w14:paraId="718567DA" w14:textId="77777777" w:rsidTr="00F60FC5">
        <w:tc>
          <w:tcPr>
            <w:tcW w:w="1503" w:type="dxa"/>
            <w:vAlign w:val="center"/>
          </w:tcPr>
          <w:p w14:paraId="2556C509" w14:textId="3FF70114" w:rsidR="00DC1C1E" w:rsidRPr="000A7FD6" w:rsidRDefault="006924E6" w:rsidP="00CE6145">
            <w:pPr>
              <w:jc w:val="center"/>
              <w:rPr>
                <w:rFonts w:ascii="Calibri" w:eastAsia="Batang" w:hAnsi="Calibri" w:cs="Calibri"/>
                <w:kern w:val="0"/>
                <w:szCs w:val="20"/>
              </w:rPr>
            </w:pPr>
            <w:r w:rsidRPr="000A7FD6">
              <w:rPr>
                <w:rFonts w:ascii="Calibri" w:eastAsia="Batang" w:hAnsi="Calibri" w:cs="Calibri"/>
                <w:kern w:val="0"/>
                <w:szCs w:val="20"/>
              </w:rPr>
              <w:t>40174359</w:t>
            </w:r>
          </w:p>
        </w:tc>
        <w:tc>
          <w:tcPr>
            <w:tcW w:w="2887" w:type="dxa"/>
            <w:vAlign w:val="center"/>
          </w:tcPr>
          <w:p w14:paraId="0CD1B427" w14:textId="07179E12" w:rsidR="00DC1C1E" w:rsidRPr="000A7FD6" w:rsidRDefault="009F7586" w:rsidP="00CE6145">
            <w:pPr>
              <w:jc w:val="center"/>
              <w:rPr>
                <w:rFonts w:ascii="Calibri" w:eastAsia="Batang" w:hAnsi="Calibri" w:cs="Calibri"/>
                <w:kern w:val="0"/>
                <w:szCs w:val="20"/>
              </w:rPr>
            </w:pPr>
            <w:proofErr w:type="spellStart"/>
            <w:r w:rsidRPr="000A7FD6">
              <w:rPr>
                <w:rFonts w:ascii="Calibri" w:eastAsia="Batang" w:hAnsi="Calibri" w:cs="Calibri"/>
                <w:kern w:val="0"/>
                <w:szCs w:val="20"/>
              </w:rPr>
              <w:t>ibandronic</w:t>
            </w:r>
            <w:proofErr w:type="spellEnd"/>
            <w:r w:rsidRPr="000A7FD6">
              <w:rPr>
                <w:rFonts w:ascii="Calibri" w:eastAsia="Batang" w:hAnsi="Calibri" w:cs="Calibri"/>
                <w:kern w:val="0"/>
                <w:szCs w:val="20"/>
              </w:rPr>
              <w:t xml:space="preserve"> acid 1 MG/ML</w:t>
            </w:r>
          </w:p>
        </w:tc>
        <w:tc>
          <w:tcPr>
            <w:tcW w:w="1169" w:type="dxa"/>
            <w:vAlign w:val="center"/>
          </w:tcPr>
          <w:p w14:paraId="63F8F363"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609E1825"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C1134F6"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B297BF6" w14:textId="77777777" w:rsidR="00DC1C1E" w:rsidRPr="000A7FD6" w:rsidRDefault="00DC1C1E"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1A275C6F" w14:textId="77777777" w:rsidR="008B3E1D" w:rsidRPr="000A7FD6" w:rsidRDefault="008B3E1D" w:rsidP="00CE6145">
      <w:pPr>
        <w:widowControl/>
        <w:wordWrap/>
        <w:autoSpaceDE/>
        <w:autoSpaceDN/>
        <w:spacing w:after="0" w:line="240" w:lineRule="auto"/>
        <w:contextualSpacing/>
        <w:jc w:val="left"/>
        <w:rPr>
          <w:rFonts w:ascii="Calibri" w:hAnsi="Calibri" w:cs="Calibri"/>
          <w:szCs w:val="20"/>
        </w:rPr>
      </w:pPr>
    </w:p>
    <w:p w14:paraId="0B5BCF9C" w14:textId="5395FC62" w:rsidR="008960DC" w:rsidRPr="000A7FD6" w:rsidRDefault="008960DC" w:rsidP="00E0646E">
      <w:pPr>
        <w:pStyle w:val="Heading4"/>
        <w:numPr>
          <w:ilvl w:val="3"/>
          <w:numId w:val="3"/>
        </w:numPr>
        <w:spacing w:after="0"/>
        <w:ind w:leftChars="0" w:firstLineChars="0"/>
        <w:rPr>
          <w:sz w:val="20"/>
          <w:szCs w:val="20"/>
        </w:rPr>
      </w:pPr>
      <w:bookmarkStart w:id="14" w:name="_Toc145080296"/>
      <w:r w:rsidRPr="000A7FD6">
        <w:rPr>
          <w:sz w:val="20"/>
          <w:szCs w:val="20"/>
        </w:rPr>
        <w:t>Treatment of Interest: SERM</w:t>
      </w:r>
      <w:bookmarkEnd w:id="14"/>
    </w:p>
    <w:p w14:paraId="5C384A98" w14:textId="2896F7AE" w:rsidR="008960DC" w:rsidRPr="000A7FD6" w:rsidRDefault="008960DC" w:rsidP="00CE6145">
      <w:pPr>
        <w:spacing w:after="0"/>
        <w:rPr>
          <w:rFonts w:ascii="Calibri" w:hAnsi="Calibri" w:cs="Calibri"/>
          <w:szCs w:val="20"/>
        </w:rPr>
      </w:pPr>
      <w:r w:rsidRPr="000A7FD6">
        <w:rPr>
          <w:rFonts w:ascii="Calibri" w:hAnsi="Calibri" w:cs="Calibri"/>
          <w:szCs w:val="20"/>
        </w:rPr>
        <w:t>Index rule defining the index date</w:t>
      </w:r>
      <w:r w:rsidR="00347D2B" w:rsidRPr="000A7FD6">
        <w:rPr>
          <w:rFonts w:ascii="Calibri" w:hAnsi="Calibri" w:cs="Calibri"/>
          <w:szCs w:val="20"/>
        </w:rPr>
        <w:t xml:space="preserve"> (earliest event per person): </w:t>
      </w:r>
    </w:p>
    <w:p w14:paraId="76928886" w14:textId="1D973BE4" w:rsidR="008960DC" w:rsidRPr="000A7FD6" w:rsidRDefault="008960DC"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 to SERM</w:t>
      </w:r>
      <w:r w:rsidR="004D30B1" w:rsidRPr="000A7FD6">
        <w:rPr>
          <w:rFonts w:ascii="Calibri" w:hAnsi="Calibri" w:cs="Calibri"/>
          <w:szCs w:val="20"/>
        </w:rPr>
        <w:t xml:space="preserve"> (Dosing Internal 1 day)</w:t>
      </w:r>
      <w:r w:rsidRPr="000A7FD6">
        <w:rPr>
          <w:rFonts w:ascii="Calibri" w:hAnsi="Calibri" w:cs="Calibri"/>
          <w:szCs w:val="20"/>
        </w:rPr>
        <w:t xml:space="preserve"> with </w:t>
      </w:r>
      <w:proofErr w:type="spellStart"/>
      <w:r w:rsidRPr="000A7FD6">
        <w:rPr>
          <w:rFonts w:ascii="Calibri" w:hAnsi="Calibri" w:cs="Calibri"/>
          <w:szCs w:val="20"/>
        </w:rPr>
        <w:t>Days</w:t>
      </w:r>
      <w:proofErr w:type="spellEnd"/>
      <w:r w:rsidRPr="000A7FD6">
        <w:rPr>
          <w:rFonts w:ascii="Calibri" w:hAnsi="Calibri" w:cs="Calibri"/>
          <w:szCs w:val="20"/>
        </w:rPr>
        <w:t xml:space="preserve"> Supply greater or equal to 28</w:t>
      </w:r>
    </w:p>
    <w:p w14:paraId="5C50A75A" w14:textId="1D310908" w:rsidR="00A9071A" w:rsidRPr="000A7FD6" w:rsidRDefault="00A9071A" w:rsidP="00CE6145">
      <w:pPr>
        <w:widowControl/>
        <w:wordWrap/>
        <w:autoSpaceDE/>
        <w:autoSpaceDN/>
        <w:spacing w:after="0" w:line="240" w:lineRule="auto"/>
        <w:contextualSpacing/>
        <w:jc w:val="left"/>
        <w:rPr>
          <w:rFonts w:ascii="Calibri" w:hAnsi="Calibri" w:cs="Calibri"/>
          <w:szCs w:val="20"/>
        </w:rPr>
      </w:pPr>
      <w:bookmarkStart w:id="15" w:name="_Hlk142383392"/>
      <w:r w:rsidRPr="000A7FD6">
        <w:rPr>
          <w:rFonts w:ascii="Calibri" w:hAnsi="Calibri" w:cs="Calibri"/>
          <w:szCs w:val="20"/>
        </w:rPr>
        <w:t>Inclusion rules based on the index date:</w:t>
      </w:r>
    </w:p>
    <w:p w14:paraId="430167CF" w14:textId="77777777" w:rsidR="00A9071A" w:rsidRPr="000A7FD6" w:rsidRDefault="00A9071A"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4377C1F1" w14:textId="77777777" w:rsidR="003C53C5" w:rsidRPr="000A7FD6" w:rsidRDefault="003C53C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5F979456" w14:textId="27113D51" w:rsidR="001A40DF" w:rsidRPr="000A7FD6" w:rsidRDefault="00347D2B"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180-day gaps between consecutive prescriptions of SERM</w:t>
      </w:r>
      <w:bookmarkEnd w:id="15"/>
    </w:p>
    <w:p w14:paraId="601B7211" w14:textId="78A13426" w:rsidR="004D30B1" w:rsidRPr="000A7FD6" w:rsidRDefault="004D30B1"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6</w:t>
      </w:r>
      <w:r w:rsidRPr="000A7FD6">
        <w:rPr>
          <w:rFonts w:ascii="Calibri" w:hAnsi="Calibri" w:cs="Calibri"/>
          <w:b w:val="0"/>
          <w:bCs w:val="0"/>
        </w:rPr>
        <w:fldChar w:fldCharType="end"/>
      </w:r>
      <w:r w:rsidRPr="000A7FD6">
        <w:rPr>
          <w:rFonts w:ascii="Calibri" w:hAnsi="Calibri" w:cs="Calibri"/>
          <w:b w:val="0"/>
          <w:bCs w:val="0"/>
        </w:rPr>
        <w:t xml:space="preserve"> SERM (Dosing Interval 1 day)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A9071A" w:rsidRPr="000A7FD6" w14:paraId="7A1F2194" w14:textId="77777777" w:rsidTr="00F60FC5">
        <w:tc>
          <w:tcPr>
            <w:tcW w:w="1503" w:type="dxa"/>
            <w:shd w:val="clear" w:color="auto" w:fill="E7E6E6" w:themeFill="background2"/>
          </w:tcPr>
          <w:p w14:paraId="4445CB0E"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448BC1CF"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097075A"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7D01E9C6"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4D724837"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3449466A"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A9071A" w:rsidRPr="000A7FD6" w14:paraId="644C589C" w14:textId="77777777" w:rsidTr="00F60FC5">
        <w:tc>
          <w:tcPr>
            <w:tcW w:w="1503" w:type="dxa"/>
            <w:vAlign w:val="center"/>
          </w:tcPr>
          <w:p w14:paraId="17581923" w14:textId="45411924" w:rsidR="00A9071A" w:rsidRPr="000A7FD6" w:rsidRDefault="00592074" w:rsidP="00CE6145">
            <w:pPr>
              <w:jc w:val="center"/>
              <w:rPr>
                <w:rFonts w:ascii="Calibri" w:eastAsia="Batang" w:hAnsi="Calibri" w:cs="Calibri"/>
                <w:kern w:val="0"/>
                <w:szCs w:val="20"/>
              </w:rPr>
            </w:pPr>
            <w:r w:rsidRPr="000A7FD6">
              <w:rPr>
                <w:rFonts w:ascii="Calibri" w:eastAsia="Batang" w:hAnsi="Calibri" w:cs="Calibri"/>
                <w:kern w:val="0"/>
                <w:szCs w:val="20"/>
              </w:rPr>
              <w:t>44814411</w:t>
            </w:r>
          </w:p>
        </w:tc>
        <w:tc>
          <w:tcPr>
            <w:tcW w:w="2887" w:type="dxa"/>
            <w:vAlign w:val="center"/>
          </w:tcPr>
          <w:p w14:paraId="29C91C9F" w14:textId="504FFF8C" w:rsidR="00A9071A" w:rsidRPr="000A7FD6" w:rsidRDefault="00592074" w:rsidP="00CE6145">
            <w:pPr>
              <w:jc w:val="center"/>
              <w:rPr>
                <w:rFonts w:ascii="Calibri" w:eastAsia="Batang" w:hAnsi="Calibri" w:cs="Calibri"/>
                <w:kern w:val="0"/>
                <w:szCs w:val="20"/>
              </w:rPr>
            </w:pPr>
            <w:r w:rsidRPr="000A7FD6">
              <w:rPr>
                <w:rFonts w:ascii="Calibri" w:eastAsia="Batang" w:hAnsi="Calibri" w:cs="Calibri"/>
                <w:kern w:val="0"/>
                <w:szCs w:val="20"/>
              </w:rPr>
              <w:t>raloxifene hydrochloride 60 MG</w:t>
            </w:r>
          </w:p>
        </w:tc>
        <w:tc>
          <w:tcPr>
            <w:tcW w:w="1169" w:type="dxa"/>
            <w:vAlign w:val="center"/>
          </w:tcPr>
          <w:p w14:paraId="235BCF7D"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1433AC14"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D5D418D"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DA8803D" w14:textId="77777777" w:rsidR="00A9071A" w:rsidRPr="000A7FD6" w:rsidRDefault="00A9071A"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r w:rsidR="001E189B" w:rsidRPr="000A7FD6" w14:paraId="7EDB39D8" w14:textId="77777777" w:rsidTr="00F60FC5">
        <w:tc>
          <w:tcPr>
            <w:tcW w:w="1503" w:type="dxa"/>
            <w:vAlign w:val="center"/>
          </w:tcPr>
          <w:p w14:paraId="402C7697" w14:textId="7F7F1171" w:rsidR="001E189B" w:rsidRPr="000A7FD6" w:rsidRDefault="001E189B" w:rsidP="001E189B">
            <w:pPr>
              <w:jc w:val="center"/>
              <w:rPr>
                <w:rFonts w:ascii="Calibri" w:eastAsia="Batang" w:hAnsi="Calibri" w:cs="Calibri"/>
                <w:kern w:val="0"/>
                <w:szCs w:val="20"/>
              </w:rPr>
            </w:pPr>
            <w:r>
              <w:rPr>
                <w:rFonts w:ascii="Calibri" w:eastAsia="Batang" w:hAnsi="Calibri" w:cs="Calibri"/>
                <w:kern w:val="0"/>
                <w:szCs w:val="20"/>
              </w:rPr>
              <w:t>42949553</w:t>
            </w:r>
          </w:p>
        </w:tc>
        <w:tc>
          <w:tcPr>
            <w:tcW w:w="2887" w:type="dxa"/>
            <w:vAlign w:val="center"/>
          </w:tcPr>
          <w:p w14:paraId="04CE4EF5" w14:textId="3AE32862" w:rsidR="001E189B" w:rsidRPr="000A7FD6" w:rsidRDefault="001E189B" w:rsidP="001E189B">
            <w:pPr>
              <w:jc w:val="center"/>
              <w:rPr>
                <w:rFonts w:ascii="Calibri" w:eastAsia="Batang" w:hAnsi="Calibri" w:cs="Calibri"/>
                <w:kern w:val="0"/>
                <w:szCs w:val="20"/>
              </w:rPr>
            </w:pPr>
            <w:r>
              <w:rPr>
                <w:rFonts w:ascii="Calibri" w:eastAsia="Batang" w:hAnsi="Calibri" w:cs="Calibri"/>
                <w:kern w:val="0"/>
                <w:szCs w:val="20"/>
              </w:rPr>
              <w:t>Raloxifene / vitamin D3 Oral Capsule</w:t>
            </w:r>
          </w:p>
        </w:tc>
        <w:tc>
          <w:tcPr>
            <w:tcW w:w="1169" w:type="dxa"/>
            <w:vAlign w:val="center"/>
          </w:tcPr>
          <w:p w14:paraId="79B7C725" w14:textId="25B40E31"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1A5FD4D9" w14:textId="07913D61"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9754CCA" w14:textId="69EC61F7"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40FD7EB" w14:textId="2C77359F"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r>
      <w:tr w:rsidR="001E189B" w:rsidRPr="000A7FD6" w14:paraId="5F8A72C7" w14:textId="77777777" w:rsidTr="00F60FC5">
        <w:tc>
          <w:tcPr>
            <w:tcW w:w="1503" w:type="dxa"/>
            <w:vAlign w:val="center"/>
          </w:tcPr>
          <w:p w14:paraId="5FF03834" w14:textId="2DBA1492"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44506575</w:t>
            </w:r>
          </w:p>
        </w:tc>
        <w:tc>
          <w:tcPr>
            <w:tcW w:w="2887" w:type="dxa"/>
            <w:vAlign w:val="center"/>
          </w:tcPr>
          <w:p w14:paraId="1DA9136F" w14:textId="4152866D" w:rsidR="001E189B" w:rsidRPr="000A7FD6" w:rsidRDefault="001E189B" w:rsidP="001E189B">
            <w:pPr>
              <w:jc w:val="center"/>
              <w:rPr>
                <w:rFonts w:ascii="Calibri" w:eastAsia="Batang" w:hAnsi="Calibri" w:cs="Calibri"/>
                <w:kern w:val="0"/>
                <w:szCs w:val="20"/>
              </w:rPr>
            </w:pPr>
            <w:proofErr w:type="spellStart"/>
            <w:r w:rsidRPr="000A7FD6">
              <w:rPr>
                <w:rFonts w:ascii="Calibri" w:eastAsia="Batang" w:hAnsi="Calibri" w:cs="Calibri"/>
                <w:kern w:val="0"/>
                <w:szCs w:val="20"/>
              </w:rPr>
              <w:t>bazedoxifene</w:t>
            </w:r>
            <w:proofErr w:type="spellEnd"/>
            <w:r w:rsidRPr="000A7FD6">
              <w:rPr>
                <w:rFonts w:ascii="Calibri" w:eastAsia="Batang" w:hAnsi="Calibri" w:cs="Calibri"/>
                <w:kern w:val="0"/>
                <w:szCs w:val="20"/>
              </w:rPr>
              <w:t xml:space="preserve"> 20 MG</w:t>
            </w:r>
          </w:p>
        </w:tc>
        <w:tc>
          <w:tcPr>
            <w:tcW w:w="1169" w:type="dxa"/>
            <w:vAlign w:val="center"/>
          </w:tcPr>
          <w:p w14:paraId="7A5B5C6B" w14:textId="77777777"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1DF55F92" w14:textId="77777777"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96030B0" w14:textId="77777777"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A38C92C" w14:textId="77777777"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r>
      <w:tr w:rsidR="001E189B" w:rsidRPr="000A7FD6" w14:paraId="41FB45BD" w14:textId="77777777" w:rsidTr="00F60FC5">
        <w:tc>
          <w:tcPr>
            <w:tcW w:w="1503" w:type="dxa"/>
            <w:vAlign w:val="center"/>
          </w:tcPr>
          <w:p w14:paraId="7A950CF3" w14:textId="1099A100"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2060008</w:t>
            </w:r>
          </w:p>
        </w:tc>
        <w:tc>
          <w:tcPr>
            <w:tcW w:w="2887" w:type="dxa"/>
            <w:vAlign w:val="center"/>
          </w:tcPr>
          <w:p w14:paraId="431ED265" w14:textId="1705F84C" w:rsidR="001E189B" w:rsidRPr="000A7FD6" w:rsidRDefault="001E189B" w:rsidP="001E189B">
            <w:pPr>
              <w:jc w:val="center"/>
              <w:rPr>
                <w:rFonts w:ascii="Calibri" w:eastAsia="Batang" w:hAnsi="Calibri" w:cs="Calibri"/>
                <w:kern w:val="0"/>
                <w:szCs w:val="20"/>
              </w:rPr>
            </w:pPr>
            <w:proofErr w:type="spellStart"/>
            <w:r w:rsidRPr="000A7FD6">
              <w:rPr>
                <w:rFonts w:ascii="Calibri" w:eastAsia="Batang" w:hAnsi="Calibri" w:cs="Calibri"/>
                <w:kern w:val="0"/>
                <w:szCs w:val="20"/>
              </w:rPr>
              <w:t>bazedoxifene</w:t>
            </w:r>
            <w:proofErr w:type="spellEnd"/>
            <w:r w:rsidRPr="000A7FD6">
              <w:rPr>
                <w:rFonts w:ascii="Calibri" w:eastAsia="Batang" w:hAnsi="Calibri" w:cs="Calibri"/>
                <w:kern w:val="0"/>
                <w:szCs w:val="20"/>
              </w:rPr>
              <w:t xml:space="preserve"> / cholecalciferol Oral Tablet</w:t>
            </w:r>
          </w:p>
        </w:tc>
        <w:tc>
          <w:tcPr>
            <w:tcW w:w="1169" w:type="dxa"/>
            <w:vAlign w:val="center"/>
          </w:tcPr>
          <w:p w14:paraId="107A39F2" w14:textId="2573810D"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3C0DB6CE" w14:textId="5B2AA4B1"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52AD805" w14:textId="0DFCF365"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7AE3A32" w14:textId="3C121C0B" w:rsidR="001E189B" w:rsidRPr="000A7FD6" w:rsidRDefault="001E189B" w:rsidP="001E189B">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BFF531F" w14:textId="77777777" w:rsidR="00A9071A" w:rsidRPr="000A7FD6" w:rsidRDefault="00A9071A" w:rsidP="00CE6145">
      <w:pPr>
        <w:widowControl/>
        <w:wordWrap/>
        <w:autoSpaceDE/>
        <w:autoSpaceDN/>
        <w:spacing w:after="0" w:line="240" w:lineRule="auto"/>
        <w:contextualSpacing/>
        <w:jc w:val="left"/>
        <w:rPr>
          <w:rFonts w:ascii="Calibri" w:hAnsi="Calibri" w:cs="Calibri"/>
          <w:szCs w:val="20"/>
        </w:rPr>
      </w:pPr>
    </w:p>
    <w:p w14:paraId="5A9BA4A5" w14:textId="1FF40F13" w:rsidR="008960DC" w:rsidRPr="000A7FD6" w:rsidRDefault="008960DC" w:rsidP="00E0646E">
      <w:pPr>
        <w:pStyle w:val="Heading4"/>
        <w:numPr>
          <w:ilvl w:val="3"/>
          <w:numId w:val="3"/>
        </w:numPr>
        <w:spacing w:after="0"/>
        <w:ind w:leftChars="0" w:firstLineChars="0"/>
        <w:rPr>
          <w:sz w:val="20"/>
          <w:szCs w:val="20"/>
        </w:rPr>
      </w:pPr>
      <w:bookmarkStart w:id="16" w:name="_Toc145080297"/>
      <w:r w:rsidRPr="000A7FD6">
        <w:rPr>
          <w:sz w:val="20"/>
          <w:szCs w:val="20"/>
        </w:rPr>
        <w:t>Treatment of Interest: Denosumab</w:t>
      </w:r>
      <w:bookmarkEnd w:id="16"/>
    </w:p>
    <w:p w14:paraId="200828AF" w14:textId="0EDF6F75" w:rsidR="008960DC" w:rsidRPr="000A7FD6" w:rsidRDefault="008960DC" w:rsidP="00CE6145">
      <w:pPr>
        <w:spacing w:after="0"/>
        <w:rPr>
          <w:rFonts w:ascii="Calibri" w:hAnsi="Calibri" w:cs="Calibri"/>
          <w:szCs w:val="20"/>
        </w:rPr>
      </w:pPr>
      <w:r w:rsidRPr="000A7FD6">
        <w:rPr>
          <w:rFonts w:ascii="Calibri" w:hAnsi="Calibri" w:cs="Calibri"/>
          <w:szCs w:val="20"/>
        </w:rPr>
        <w:t>Index rule defining the index date</w:t>
      </w:r>
      <w:r w:rsidR="00347D2B" w:rsidRPr="000A7FD6">
        <w:rPr>
          <w:rFonts w:ascii="Calibri" w:hAnsi="Calibri" w:cs="Calibri"/>
          <w:szCs w:val="20"/>
        </w:rPr>
        <w:t xml:space="preserve"> (earliest event per person):</w:t>
      </w:r>
      <w:r w:rsidRPr="000A7FD6">
        <w:rPr>
          <w:rFonts w:ascii="Calibri" w:hAnsi="Calibri" w:cs="Calibri"/>
          <w:szCs w:val="20"/>
        </w:rPr>
        <w:t xml:space="preserve"> </w:t>
      </w:r>
    </w:p>
    <w:p w14:paraId="740D73C6" w14:textId="3E81EB1E" w:rsidR="008960DC" w:rsidRPr="000A7FD6" w:rsidRDefault="008960DC"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 to Denosumab</w:t>
      </w:r>
      <w:r w:rsidR="00CD0585" w:rsidRPr="000A7FD6">
        <w:rPr>
          <w:rFonts w:ascii="Calibri" w:hAnsi="Calibri" w:cs="Calibri"/>
          <w:szCs w:val="20"/>
        </w:rPr>
        <w:t xml:space="preserve"> (Dosing Internal over 6 month) </w:t>
      </w:r>
      <w:r w:rsidRPr="000A7FD6">
        <w:rPr>
          <w:rFonts w:ascii="Calibri" w:hAnsi="Calibri" w:cs="Calibri"/>
          <w:szCs w:val="20"/>
        </w:rPr>
        <w:t xml:space="preserve">with </w:t>
      </w:r>
      <w:proofErr w:type="spellStart"/>
      <w:r w:rsidRPr="000A7FD6">
        <w:rPr>
          <w:rFonts w:ascii="Calibri" w:hAnsi="Calibri" w:cs="Calibri"/>
          <w:szCs w:val="20"/>
        </w:rPr>
        <w:t>Days</w:t>
      </w:r>
      <w:proofErr w:type="spellEnd"/>
      <w:r w:rsidRPr="000A7FD6">
        <w:rPr>
          <w:rFonts w:ascii="Calibri" w:hAnsi="Calibri" w:cs="Calibri"/>
          <w:szCs w:val="20"/>
        </w:rPr>
        <w:t xml:space="preserve"> Supply greater or equal to 1</w:t>
      </w:r>
    </w:p>
    <w:p w14:paraId="0E35E213"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442E9FC9" w14:textId="77777777" w:rsidR="00CD0585" w:rsidRPr="000A7FD6" w:rsidRDefault="00CD0585"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4BB4B44A"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6E7565A7" w14:textId="058BC63A" w:rsidR="00CD0585" w:rsidRPr="000A7FD6" w:rsidRDefault="001A40DF"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Allowance for 180-day gaps between consecutive prescriptions of denosumab </w:t>
      </w:r>
    </w:p>
    <w:p w14:paraId="63DD3409" w14:textId="0246207B" w:rsidR="00C82686" w:rsidRPr="000A7FD6" w:rsidRDefault="00C82686" w:rsidP="00CE614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7</w:t>
      </w:r>
      <w:r w:rsidRPr="000A7FD6">
        <w:rPr>
          <w:rFonts w:ascii="Calibri" w:hAnsi="Calibri" w:cs="Calibri"/>
          <w:b w:val="0"/>
          <w:bCs w:val="0"/>
        </w:rPr>
        <w:fldChar w:fldCharType="end"/>
      </w:r>
      <w:r w:rsidRPr="000A7FD6">
        <w:rPr>
          <w:rFonts w:ascii="Calibri" w:hAnsi="Calibri" w:cs="Calibri"/>
          <w:b w:val="0"/>
          <w:bCs w:val="0"/>
        </w:rPr>
        <w:t xml:space="preserve"> Denosumab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CD0585" w:rsidRPr="000A7FD6" w14:paraId="7A81EF99" w14:textId="77777777" w:rsidTr="00F60FC5">
        <w:tc>
          <w:tcPr>
            <w:tcW w:w="1503" w:type="dxa"/>
            <w:shd w:val="clear" w:color="auto" w:fill="E7E6E6" w:themeFill="background2"/>
          </w:tcPr>
          <w:p w14:paraId="216976F6"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6057BF4"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7B712F81"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40386F55"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5013F94D"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294FEE9E"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CD0585" w:rsidRPr="000A7FD6" w14:paraId="0A1AD669" w14:textId="77777777" w:rsidTr="00F60FC5">
        <w:tc>
          <w:tcPr>
            <w:tcW w:w="1503" w:type="dxa"/>
            <w:vAlign w:val="center"/>
          </w:tcPr>
          <w:p w14:paraId="65D1B65E" w14:textId="6094E5F6" w:rsidR="00CD0585"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40222445</w:t>
            </w:r>
          </w:p>
        </w:tc>
        <w:tc>
          <w:tcPr>
            <w:tcW w:w="2887" w:type="dxa"/>
            <w:vAlign w:val="center"/>
          </w:tcPr>
          <w:p w14:paraId="394E22AB" w14:textId="197E4D73" w:rsidR="00CD0585"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denosumab 60 MG/ML</w:t>
            </w:r>
          </w:p>
        </w:tc>
        <w:tc>
          <w:tcPr>
            <w:tcW w:w="1169" w:type="dxa"/>
            <w:vAlign w:val="center"/>
          </w:tcPr>
          <w:p w14:paraId="0594D0E4"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391E7B58"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16EA181"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C36B717" w14:textId="77777777" w:rsidR="00CD0585" w:rsidRPr="000A7FD6" w:rsidRDefault="00CD0585"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7E781659"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p>
    <w:p w14:paraId="382F9D08" w14:textId="48B0F52A" w:rsidR="008960DC" w:rsidRPr="000A7FD6" w:rsidRDefault="008960DC" w:rsidP="00E0646E">
      <w:pPr>
        <w:pStyle w:val="Heading4"/>
        <w:numPr>
          <w:ilvl w:val="3"/>
          <w:numId w:val="3"/>
        </w:numPr>
        <w:spacing w:after="0"/>
        <w:ind w:leftChars="0" w:firstLineChars="0"/>
        <w:rPr>
          <w:sz w:val="20"/>
          <w:szCs w:val="20"/>
        </w:rPr>
      </w:pPr>
      <w:bookmarkStart w:id="17" w:name="_Toc145080298"/>
      <w:r w:rsidRPr="000A7FD6">
        <w:rPr>
          <w:sz w:val="20"/>
          <w:szCs w:val="20"/>
        </w:rPr>
        <w:t xml:space="preserve">Treatment of Interest: </w:t>
      </w:r>
      <w:r w:rsidR="00E35898" w:rsidRPr="000A7FD6">
        <w:rPr>
          <w:sz w:val="20"/>
          <w:szCs w:val="20"/>
        </w:rPr>
        <w:t>rh PTH</w:t>
      </w:r>
      <w:bookmarkEnd w:id="17"/>
    </w:p>
    <w:p w14:paraId="15A80EC8" w14:textId="77777777" w:rsidR="008960DC" w:rsidRPr="000A7FD6" w:rsidRDefault="008960DC" w:rsidP="00CE6145">
      <w:pPr>
        <w:spacing w:after="0"/>
        <w:rPr>
          <w:rFonts w:ascii="Calibri" w:hAnsi="Calibri" w:cs="Calibri"/>
          <w:szCs w:val="20"/>
        </w:rPr>
      </w:pPr>
      <w:r w:rsidRPr="000A7FD6">
        <w:rPr>
          <w:rFonts w:ascii="Calibri" w:hAnsi="Calibri" w:cs="Calibri"/>
          <w:szCs w:val="20"/>
        </w:rPr>
        <w:t xml:space="preserve">Index rule defining the index date: </w:t>
      </w:r>
    </w:p>
    <w:p w14:paraId="6B4BBE15" w14:textId="653C1941" w:rsidR="008960DC" w:rsidRPr="000A7FD6" w:rsidRDefault="008960DC"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Exposure to </w:t>
      </w:r>
      <w:r w:rsidR="00E35898" w:rsidRPr="000A7FD6">
        <w:rPr>
          <w:rFonts w:ascii="Calibri" w:hAnsi="Calibri" w:cs="Calibri"/>
          <w:szCs w:val="20"/>
        </w:rPr>
        <w:t>rh PTH</w:t>
      </w:r>
      <w:r w:rsidR="00CD0585" w:rsidRPr="000A7FD6">
        <w:rPr>
          <w:rFonts w:ascii="Calibri" w:hAnsi="Calibri" w:cs="Calibri"/>
          <w:szCs w:val="20"/>
        </w:rPr>
        <w:t xml:space="preserve"> (Dosing Internal over 6 month) </w:t>
      </w:r>
      <w:r w:rsidRPr="000A7FD6">
        <w:rPr>
          <w:rFonts w:ascii="Calibri" w:hAnsi="Calibri" w:cs="Calibri"/>
          <w:szCs w:val="20"/>
        </w:rPr>
        <w:t xml:space="preserve">with </w:t>
      </w:r>
      <w:proofErr w:type="spellStart"/>
      <w:r w:rsidRPr="000A7FD6">
        <w:rPr>
          <w:rFonts w:ascii="Calibri" w:hAnsi="Calibri" w:cs="Calibri"/>
          <w:szCs w:val="20"/>
        </w:rPr>
        <w:t>Days</w:t>
      </w:r>
      <w:proofErr w:type="spellEnd"/>
      <w:r w:rsidRPr="000A7FD6">
        <w:rPr>
          <w:rFonts w:ascii="Calibri" w:hAnsi="Calibri" w:cs="Calibri"/>
          <w:szCs w:val="20"/>
        </w:rPr>
        <w:t xml:space="preserve"> Supply greater or equal to </w:t>
      </w:r>
      <w:r w:rsidR="00E35898" w:rsidRPr="000A7FD6">
        <w:rPr>
          <w:rFonts w:ascii="Calibri" w:hAnsi="Calibri" w:cs="Calibri"/>
          <w:szCs w:val="20"/>
        </w:rPr>
        <w:t>1</w:t>
      </w:r>
    </w:p>
    <w:p w14:paraId="22EDE457"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1B5D97C1" w14:textId="77777777" w:rsidR="00CD0585" w:rsidRPr="000A7FD6" w:rsidRDefault="00CD0585"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709378CA"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74067CA6" w14:textId="16090804" w:rsidR="001A40DF" w:rsidRPr="000A7FD6" w:rsidRDefault="001A40DF"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180-day gaps between consecutive prescriptions of rh PTH</w:t>
      </w:r>
    </w:p>
    <w:p w14:paraId="279DDAF3" w14:textId="20F9C2AF" w:rsidR="00C82686" w:rsidRPr="000A7FD6" w:rsidRDefault="00C82686" w:rsidP="00CE6145">
      <w:pPr>
        <w:pStyle w:val="Caption"/>
        <w:keepNext/>
        <w:spacing w:after="0"/>
        <w:rPr>
          <w:rFonts w:ascii="Calibri" w:hAnsi="Calibri" w:cs="Calibri"/>
        </w:rPr>
      </w:pPr>
      <w:r w:rsidRPr="000A7FD6">
        <w:rPr>
          <w:rFonts w:ascii="Calibri" w:hAnsi="Calibri" w:cs="Calibri"/>
        </w:rPr>
        <w:t>T</w:t>
      </w:r>
      <w:r w:rsidRPr="000A7FD6">
        <w:rPr>
          <w:rFonts w:ascii="Calibri" w:hAnsi="Calibri" w:cs="Calibri"/>
          <w:b w:val="0"/>
          <w:bCs w:val="0"/>
        </w:rPr>
        <w:t xml:space="preserve">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8</w:t>
      </w:r>
      <w:r w:rsidRPr="000A7FD6">
        <w:rPr>
          <w:rFonts w:ascii="Calibri" w:hAnsi="Calibri" w:cs="Calibri"/>
          <w:b w:val="0"/>
          <w:bCs w:val="0"/>
        </w:rPr>
        <w:fldChar w:fldCharType="end"/>
      </w:r>
      <w:r w:rsidRPr="000A7FD6">
        <w:rPr>
          <w:rFonts w:ascii="Calibri" w:hAnsi="Calibri" w:cs="Calibri"/>
          <w:b w:val="0"/>
          <w:bCs w:val="0"/>
        </w:rPr>
        <w:t xml:space="preserve"> </w:t>
      </w:r>
      <w:proofErr w:type="spellStart"/>
      <w:r w:rsidRPr="000A7FD6">
        <w:rPr>
          <w:rFonts w:ascii="Calibri" w:hAnsi="Calibri" w:cs="Calibri"/>
          <w:b w:val="0"/>
          <w:bCs w:val="0"/>
        </w:rPr>
        <w:t>rhPTH</w:t>
      </w:r>
      <w:proofErr w:type="spellEnd"/>
      <w:r w:rsidRPr="000A7FD6">
        <w:rPr>
          <w:rFonts w:ascii="Calibri" w:hAnsi="Calibri" w:cs="Calibri"/>
          <w:b w:val="0"/>
          <w:bCs w:val="0"/>
        </w:rPr>
        <w:t xml:space="preserve"> Concept Set Definitions</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C82686" w:rsidRPr="000A7FD6" w14:paraId="3E781FBF" w14:textId="77777777" w:rsidTr="00F60FC5">
        <w:tc>
          <w:tcPr>
            <w:tcW w:w="1503" w:type="dxa"/>
            <w:shd w:val="clear" w:color="auto" w:fill="E7E6E6" w:themeFill="background2"/>
          </w:tcPr>
          <w:p w14:paraId="28F62BB5"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06F78B8F"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61B1A764"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776F9B3D"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0FA3734A"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0C8AA8BD"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Mapped</w:t>
            </w:r>
          </w:p>
        </w:tc>
      </w:tr>
      <w:tr w:rsidR="00C82686" w:rsidRPr="000A7FD6" w14:paraId="1D563069" w14:textId="77777777" w:rsidTr="00F60FC5">
        <w:tc>
          <w:tcPr>
            <w:tcW w:w="1503" w:type="dxa"/>
            <w:vAlign w:val="center"/>
          </w:tcPr>
          <w:p w14:paraId="2166A7FF"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40222445</w:t>
            </w:r>
          </w:p>
        </w:tc>
        <w:tc>
          <w:tcPr>
            <w:tcW w:w="2887" w:type="dxa"/>
            <w:vAlign w:val="center"/>
          </w:tcPr>
          <w:p w14:paraId="7A47B1A8"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denosumab 60 MG/ML</w:t>
            </w:r>
          </w:p>
        </w:tc>
        <w:tc>
          <w:tcPr>
            <w:tcW w:w="1169" w:type="dxa"/>
            <w:vAlign w:val="center"/>
          </w:tcPr>
          <w:p w14:paraId="2B7779EF"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vAlign w:val="center"/>
          </w:tcPr>
          <w:p w14:paraId="218DA210"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18F0A4A"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78AA7D9" w14:textId="77777777" w:rsidR="00C82686" w:rsidRPr="000A7FD6" w:rsidRDefault="00C82686" w:rsidP="00CE614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409CCE1A" w14:textId="77777777" w:rsidR="008960DC" w:rsidRPr="000A7FD6" w:rsidRDefault="008960DC" w:rsidP="00CE6145">
      <w:pPr>
        <w:widowControl/>
        <w:wordWrap/>
        <w:autoSpaceDE/>
        <w:autoSpaceDN/>
        <w:spacing w:after="0" w:line="240" w:lineRule="auto"/>
        <w:contextualSpacing/>
        <w:jc w:val="left"/>
        <w:rPr>
          <w:rFonts w:ascii="Calibri" w:hAnsi="Calibri" w:cs="Calibri"/>
          <w:b/>
          <w:bCs/>
          <w:szCs w:val="20"/>
        </w:rPr>
      </w:pPr>
    </w:p>
    <w:p w14:paraId="126F57D3" w14:textId="7F578C9C" w:rsidR="00E35898" w:rsidRPr="000A7FD6" w:rsidRDefault="00E35898" w:rsidP="00E0646E">
      <w:pPr>
        <w:pStyle w:val="Heading3"/>
        <w:numPr>
          <w:ilvl w:val="2"/>
          <w:numId w:val="3"/>
        </w:numPr>
        <w:ind w:leftChars="0" w:firstLineChars="0"/>
        <w:rPr>
          <w:sz w:val="20"/>
          <w:szCs w:val="20"/>
        </w:rPr>
      </w:pPr>
      <w:bookmarkStart w:id="18" w:name="_Toc145080299"/>
      <w:r w:rsidRPr="000A7FD6">
        <w:rPr>
          <w:sz w:val="20"/>
          <w:szCs w:val="20"/>
        </w:rPr>
        <w:t xml:space="preserve">Study Population for </w:t>
      </w:r>
      <w:r w:rsidR="00A52048" w:rsidRPr="000A7FD6">
        <w:rPr>
          <w:sz w:val="20"/>
          <w:szCs w:val="20"/>
        </w:rPr>
        <w:t>Comparative effectiveness study</w:t>
      </w:r>
      <w:bookmarkEnd w:id="18"/>
    </w:p>
    <w:p w14:paraId="1C04B86D" w14:textId="7BF7E91D" w:rsidR="00DF2075" w:rsidRPr="000A7FD6" w:rsidRDefault="003E64B7"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The target group consists of patients who initiated denosumab treatment and who meet the criteria below. Patients who initiate bisphosphonate and meet the criteria below are included in the comparator group.</w:t>
      </w:r>
    </w:p>
    <w:p w14:paraId="2915B6DB" w14:textId="77777777" w:rsidR="00B96126" w:rsidRPr="000A7FD6" w:rsidRDefault="00B96126" w:rsidP="00CE6145">
      <w:pPr>
        <w:widowControl/>
        <w:wordWrap/>
        <w:autoSpaceDE/>
        <w:autoSpaceDN/>
        <w:spacing w:after="0" w:line="240" w:lineRule="auto"/>
        <w:contextualSpacing/>
        <w:jc w:val="left"/>
        <w:rPr>
          <w:rFonts w:ascii="Calibri" w:hAnsi="Calibri" w:cs="Calibri"/>
          <w:szCs w:val="20"/>
        </w:rPr>
      </w:pPr>
    </w:p>
    <w:p w14:paraId="1BFD7036" w14:textId="77777777" w:rsidR="00A95033" w:rsidRPr="000A7FD6" w:rsidRDefault="00B96126" w:rsidP="00CE6145">
      <w:pPr>
        <w:spacing w:after="0"/>
        <w:rPr>
          <w:rFonts w:ascii="Calibri" w:hAnsi="Calibri" w:cs="Calibri"/>
          <w:szCs w:val="20"/>
        </w:rPr>
      </w:pPr>
      <w:r w:rsidRPr="000A7FD6">
        <w:rPr>
          <w:rFonts w:ascii="Calibri" w:hAnsi="Calibri" w:cs="Calibri"/>
          <w:szCs w:val="20"/>
        </w:rPr>
        <w:t xml:space="preserve">Index rule defining the index date: </w:t>
      </w:r>
    </w:p>
    <w:p w14:paraId="6F35578A" w14:textId="3D630D2E" w:rsidR="00B96126" w:rsidRPr="000A7FD6" w:rsidRDefault="004B0FC8"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Exposure to one of the treatments of interest longer than 30 days</w:t>
      </w:r>
      <w:r w:rsidR="00BA2B64" w:rsidRPr="000A7FD6">
        <w:rPr>
          <w:rFonts w:ascii="Calibri" w:hAnsi="Calibri" w:cs="Calibri"/>
          <w:szCs w:val="20"/>
        </w:rPr>
        <w:t xml:space="preserve"> </w:t>
      </w:r>
    </w:p>
    <w:p w14:paraId="6C6C3062" w14:textId="77777777" w:rsidR="00CD0585" w:rsidRPr="000A7FD6" w:rsidRDefault="00CD0585"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368DAA53" w14:textId="5EBFFCB4" w:rsidR="004241D2" w:rsidRPr="000A7FD6" w:rsidRDefault="00CD0585"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At least 1 occurrence of osteoporosis in a female over 50 between all days before and 0 days before index date</w:t>
      </w:r>
    </w:p>
    <w:p w14:paraId="35B8D83A" w14:textId="15A0C15D" w:rsidR="002719EF" w:rsidRPr="000A7FD6" w:rsidRDefault="003B1BDC"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None of exposure </w:t>
      </w:r>
      <w:r w:rsidR="003606A1" w:rsidRPr="000A7FD6">
        <w:rPr>
          <w:rFonts w:ascii="Calibri" w:hAnsi="Calibri" w:cs="Calibri"/>
          <w:szCs w:val="20"/>
        </w:rPr>
        <w:t>to anti osteoporosis treatments</w:t>
      </w:r>
      <w:r w:rsidR="00A9146C" w:rsidRPr="000A7FD6">
        <w:rPr>
          <w:rFonts w:ascii="Calibri" w:hAnsi="Calibri" w:cs="Calibri"/>
          <w:szCs w:val="20"/>
        </w:rPr>
        <w:t xml:space="preserve"> </w:t>
      </w:r>
      <w:r w:rsidR="0051352F" w:rsidRPr="000A7FD6">
        <w:rPr>
          <w:rFonts w:ascii="Calibri" w:hAnsi="Calibri" w:cs="Calibri"/>
          <w:szCs w:val="20"/>
        </w:rPr>
        <w:t xml:space="preserve">other than the drug of interest </w:t>
      </w:r>
      <w:r w:rsidR="00FB6A50" w:rsidRPr="000A7FD6">
        <w:rPr>
          <w:rFonts w:ascii="Calibri" w:hAnsi="Calibri" w:cs="Calibri"/>
          <w:szCs w:val="20"/>
        </w:rPr>
        <w:t xml:space="preserve">between all days before </w:t>
      </w:r>
      <w:r w:rsidR="002106FC" w:rsidRPr="000A7FD6">
        <w:rPr>
          <w:rFonts w:ascii="Calibri" w:hAnsi="Calibri" w:cs="Calibri"/>
          <w:szCs w:val="20"/>
        </w:rPr>
        <w:t>0 days before index date</w:t>
      </w:r>
    </w:p>
    <w:p w14:paraId="5C96A19F" w14:textId="77777777" w:rsidR="00B96126" w:rsidRPr="000A7FD6" w:rsidRDefault="00B96126"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61530103" w14:textId="58031A2E" w:rsidR="003C0C5A" w:rsidRPr="000A7FD6" w:rsidRDefault="003C0C5A"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210-day gaps between consecutive prescriptions of the drug of interest</w:t>
      </w:r>
    </w:p>
    <w:p w14:paraId="280E8353" w14:textId="56B8356F" w:rsidR="006965E9" w:rsidRPr="000A7FD6" w:rsidRDefault="006965E9" w:rsidP="006965E9">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9</w:t>
      </w:r>
      <w:r w:rsidRPr="000A7FD6">
        <w:rPr>
          <w:rFonts w:ascii="Calibri" w:hAnsi="Calibri" w:cs="Calibri"/>
          <w:b w:val="0"/>
          <w:bCs w:val="0"/>
        </w:rPr>
        <w:fldChar w:fldCharType="end"/>
      </w:r>
      <w:r w:rsidRPr="000A7FD6">
        <w:rPr>
          <w:rFonts w:ascii="Calibri" w:hAnsi="Calibri" w:cs="Calibri"/>
          <w:b w:val="0"/>
          <w:bCs w:val="0"/>
        </w:rPr>
        <w:t xml:space="preserve"> Anti-Osteoporosis (without </w:t>
      </w:r>
      <w:r w:rsidR="009421DA" w:rsidRPr="000A7FD6">
        <w:rPr>
          <w:rFonts w:ascii="Calibri" w:hAnsi="Calibri" w:cs="Calibri"/>
          <w:b w:val="0"/>
          <w:bCs w:val="0"/>
        </w:rPr>
        <w:t>Denosumab</w:t>
      </w:r>
      <w:r w:rsidRPr="000A7FD6">
        <w:rPr>
          <w:rFonts w:ascii="Calibri" w:hAnsi="Calibri" w:cs="Calibri"/>
          <w:b w:val="0"/>
          <w:bCs w:val="0"/>
        </w:rPr>
        <w:t>)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B17D65" w:rsidRPr="000A7FD6" w14:paraId="5F7F0B84" w14:textId="77777777" w:rsidTr="00BD1B3B">
        <w:tc>
          <w:tcPr>
            <w:tcW w:w="1503" w:type="dxa"/>
            <w:shd w:val="clear" w:color="auto" w:fill="E7E6E6" w:themeFill="background2"/>
          </w:tcPr>
          <w:p w14:paraId="19AECE36"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229BF4A"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769C5345"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663372A7"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5EC262C8"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25484FF" w14:textId="77777777" w:rsidR="00B17D65" w:rsidRPr="000A7FD6" w:rsidRDefault="00B17D65" w:rsidP="00BD1B3B">
            <w:pPr>
              <w:jc w:val="center"/>
              <w:rPr>
                <w:rFonts w:ascii="Calibri" w:eastAsia="Batang" w:hAnsi="Calibri" w:cs="Calibri"/>
                <w:kern w:val="0"/>
                <w:szCs w:val="20"/>
              </w:rPr>
            </w:pPr>
            <w:r w:rsidRPr="000A7FD6">
              <w:rPr>
                <w:rFonts w:ascii="Calibri" w:eastAsia="Batang" w:hAnsi="Calibri" w:cs="Calibri"/>
                <w:kern w:val="0"/>
                <w:szCs w:val="20"/>
              </w:rPr>
              <w:t>Mapped</w:t>
            </w:r>
          </w:p>
        </w:tc>
      </w:tr>
      <w:tr w:rsidR="006965E9" w:rsidRPr="000A7FD6" w14:paraId="387EB030" w14:textId="77777777" w:rsidTr="00BD1B3B">
        <w:tc>
          <w:tcPr>
            <w:tcW w:w="1503" w:type="dxa"/>
          </w:tcPr>
          <w:p w14:paraId="27E9C1D6" w14:textId="1DED649B"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1524674</w:t>
            </w:r>
          </w:p>
        </w:tc>
        <w:tc>
          <w:tcPr>
            <w:tcW w:w="2887" w:type="dxa"/>
          </w:tcPr>
          <w:p w14:paraId="4DBE0462" w14:textId="373957A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zoledronic acid</w:t>
            </w:r>
          </w:p>
        </w:tc>
        <w:tc>
          <w:tcPr>
            <w:tcW w:w="1169" w:type="dxa"/>
          </w:tcPr>
          <w:p w14:paraId="0DBB150C" w14:textId="2DE4E7EE"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5D2320FC" w14:textId="41A260C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27B54328" w14:textId="0D6707BD"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6FDE26AD" w14:textId="44A08A8B"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3318C5AC" w14:textId="77777777" w:rsidTr="00BD1B3B">
        <w:tc>
          <w:tcPr>
            <w:tcW w:w="1503" w:type="dxa"/>
          </w:tcPr>
          <w:p w14:paraId="6F39E64B" w14:textId="5DEFC8C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1578445</w:t>
            </w:r>
          </w:p>
        </w:tc>
        <w:tc>
          <w:tcPr>
            <w:tcW w:w="2887" w:type="dxa"/>
          </w:tcPr>
          <w:p w14:paraId="1B44C8AE" w14:textId="52F5F1F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tiludronate</w:t>
            </w:r>
          </w:p>
        </w:tc>
        <w:tc>
          <w:tcPr>
            <w:tcW w:w="1169" w:type="dxa"/>
          </w:tcPr>
          <w:p w14:paraId="38D37163" w14:textId="4050D77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22B1A2F5" w14:textId="7865D8CC"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13C54921" w14:textId="763B06A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12932C57" w14:textId="517A9738"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55DE5249" w14:textId="77777777" w:rsidTr="00BD1B3B">
        <w:tc>
          <w:tcPr>
            <w:tcW w:w="1503" w:type="dxa"/>
          </w:tcPr>
          <w:p w14:paraId="58641693" w14:textId="670830DC"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1521987</w:t>
            </w:r>
          </w:p>
        </w:tc>
        <w:tc>
          <w:tcPr>
            <w:tcW w:w="2887" w:type="dxa"/>
          </w:tcPr>
          <w:p w14:paraId="12C2DCFF" w14:textId="404748E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teriparatide</w:t>
            </w:r>
          </w:p>
        </w:tc>
        <w:tc>
          <w:tcPr>
            <w:tcW w:w="1169" w:type="dxa"/>
          </w:tcPr>
          <w:p w14:paraId="58A4E313" w14:textId="09C3BB3B"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48A831D5" w14:textId="34F27198"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778CA1BA" w14:textId="53FC9FAC"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6925453E" w14:textId="1D865FF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270B673F" w14:textId="77777777" w:rsidTr="00BD1B3B">
        <w:tc>
          <w:tcPr>
            <w:tcW w:w="1503" w:type="dxa"/>
          </w:tcPr>
          <w:p w14:paraId="4D079089" w14:textId="471BDEA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1436678</w:t>
            </w:r>
          </w:p>
        </w:tc>
        <w:tc>
          <w:tcPr>
            <w:tcW w:w="2887" w:type="dxa"/>
          </w:tcPr>
          <w:p w14:paraId="3640C5B1" w14:textId="133932F7"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tamoxifen</w:t>
            </w:r>
          </w:p>
        </w:tc>
        <w:tc>
          <w:tcPr>
            <w:tcW w:w="1169" w:type="dxa"/>
          </w:tcPr>
          <w:p w14:paraId="6DECDCAF" w14:textId="1464EB1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2DB070F" w14:textId="7E9BEED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17AA8A11" w14:textId="3F271A0E"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047F69D3" w14:textId="5A1F6479"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4EC9C5C9" w14:textId="77777777" w:rsidTr="00BD1B3B">
        <w:tc>
          <w:tcPr>
            <w:tcW w:w="1503" w:type="dxa"/>
          </w:tcPr>
          <w:p w14:paraId="7B849A13" w14:textId="015E6A8D"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1511251</w:t>
            </w:r>
          </w:p>
        </w:tc>
        <w:tc>
          <w:tcPr>
            <w:tcW w:w="2887" w:type="dxa"/>
          </w:tcPr>
          <w:p w14:paraId="2917C1F7" w14:textId="1E2A489D" w:rsidR="006965E9" w:rsidRPr="000A7FD6" w:rsidRDefault="006965E9" w:rsidP="006965E9">
            <w:pPr>
              <w:jc w:val="center"/>
              <w:rPr>
                <w:rFonts w:ascii="Calibri" w:eastAsia="Batang" w:hAnsi="Calibri" w:cs="Calibri"/>
                <w:kern w:val="0"/>
                <w:szCs w:val="20"/>
              </w:rPr>
            </w:pPr>
            <w:proofErr w:type="spellStart"/>
            <w:r w:rsidRPr="000A7FD6">
              <w:rPr>
                <w:rFonts w:ascii="Calibri" w:eastAsia="Batang" w:hAnsi="Calibri" w:cs="Calibri"/>
                <w:kern w:val="0"/>
                <w:szCs w:val="20"/>
              </w:rPr>
              <w:t>romosozumab</w:t>
            </w:r>
            <w:proofErr w:type="spellEnd"/>
          </w:p>
        </w:tc>
        <w:tc>
          <w:tcPr>
            <w:tcW w:w="1169" w:type="dxa"/>
          </w:tcPr>
          <w:p w14:paraId="0F78EC56" w14:textId="57307B0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2D0F5D49" w14:textId="79EC0E78"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417A7C48" w14:textId="6FF41B29"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12FEA9EE" w14:textId="02C2E09F"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1FF8E62C" w14:textId="77777777" w:rsidTr="00BD1B3B">
        <w:tc>
          <w:tcPr>
            <w:tcW w:w="1503" w:type="dxa"/>
          </w:tcPr>
          <w:p w14:paraId="2DB57DF2" w14:textId="092FD67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1516800</w:t>
            </w:r>
          </w:p>
        </w:tc>
        <w:tc>
          <w:tcPr>
            <w:tcW w:w="2887" w:type="dxa"/>
          </w:tcPr>
          <w:p w14:paraId="26AD8329" w14:textId="0B42FDCF"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risedronate</w:t>
            </w:r>
          </w:p>
        </w:tc>
        <w:tc>
          <w:tcPr>
            <w:tcW w:w="1169" w:type="dxa"/>
          </w:tcPr>
          <w:p w14:paraId="698D71FE" w14:textId="240F944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725AFCA8" w14:textId="04B756B0"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279B9BA4" w14:textId="08855F0E"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17AE978E" w14:textId="7F9C49A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6592E72F" w14:textId="77777777" w:rsidTr="00BD1B3B">
        <w:tc>
          <w:tcPr>
            <w:tcW w:w="1503" w:type="dxa"/>
          </w:tcPr>
          <w:p w14:paraId="2AA2F9AE" w14:textId="29C2033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1513103</w:t>
            </w:r>
          </w:p>
        </w:tc>
        <w:tc>
          <w:tcPr>
            <w:tcW w:w="2887" w:type="dxa"/>
          </w:tcPr>
          <w:p w14:paraId="49515DEE" w14:textId="1301A7A7"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raloxifene</w:t>
            </w:r>
          </w:p>
        </w:tc>
        <w:tc>
          <w:tcPr>
            <w:tcW w:w="1169" w:type="dxa"/>
          </w:tcPr>
          <w:p w14:paraId="518D4582" w14:textId="4189694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3B06218" w14:textId="4F982700"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10B012B5" w14:textId="1B1D07E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4DCA5104" w14:textId="43C5587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2455DD7C" w14:textId="77777777" w:rsidTr="00BD1B3B">
        <w:tc>
          <w:tcPr>
            <w:tcW w:w="1503" w:type="dxa"/>
          </w:tcPr>
          <w:p w14:paraId="4FBBE305" w14:textId="04E00A3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1511646</w:t>
            </w:r>
          </w:p>
        </w:tc>
        <w:tc>
          <w:tcPr>
            <w:tcW w:w="2887" w:type="dxa"/>
          </w:tcPr>
          <w:p w14:paraId="760114B3" w14:textId="21F4241D"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pamidronate</w:t>
            </w:r>
          </w:p>
        </w:tc>
        <w:tc>
          <w:tcPr>
            <w:tcW w:w="1169" w:type="dxa"/>
          </w:tcPr>
          <w:p w14:paraId="228407B9" w14:textId="2E1A415B"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E28FEE0" w14:textId="404A0B36"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45C6B9D5" w14:textId="739CF792"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73D3EDC7" w14:textId="67D29DE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1E01AF69" w14:textId="77777777" w:rsidTr="00BD1B3B">
        <w:tc>
          <w:tcPr>
            <w:tcW w:w="1503" w:type="dxa"/>
          </w:tcPr>
          <w:p w14:paraId="0D1EB0FF" w14:textId="1600056E"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36850663</w:t>
            </w:r>
          </w:p>
        </w:tc>
        <w:tc>
          <w:tcPr>
            <w:tcW w:w="2887" w:type="dxa"/>
          </w:tcPr>
          <w:p w14:paraId="6D78DD08" w14:textId="19DCF90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LASOFOXIFENE</w:t>
            </w:r>
          </w:p>
        </w:tc>
        <w:tc>
          <w:tcPr>
            <w:tcW w:w="1169" w:type="dxa"/>
          </w:tcPr>
          <w:p w14:paraId="50C4772A" w14:textId="4D4A072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1C1C5875" w14:textId="2C01A1A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067A3DF3" w14:textId="55A2B9B6"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1AA744A8" w14:textId="5EBB709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22E0F977" w14:textId="77777777" w:rsidTr="00BD1B3B">
        <w:tc>
          <w:tcPr>
            <w:tcW w:w="1503" w:type="dxa"/>
          </w:tcPr>
          <w:p w14:paraId="41B30278" w14:textId="57DBBCF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1512480</w:t>
            </w:r>
          </w:p>
        </w:tc>
        <w:tc>
          <w:tcPr>
            <w:tcW w:w="2887" w:type="dxa"/>
          </w:tcPr>
          <w:p w14:paraId="0B729FB2" w14:textId="23ECC3E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ibandronate</w:t>
            </w:r>
          </w:p>
        </w:tc>
        <w:tc>
          <w:tcPr>
            <w:tcW w:w="1169" w:type="dxa"/>
          </w:tcPr>
          <w:p w14:paraId="47652AEF" w14:textId="4D23E73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0F2CE04E" w14:textId="7569ACE0"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47A5BCC5" w14:textId="7219F84C"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3C47A064" w14:textId="69575D3D"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018D5C8E" w14:textId="77777777" w:rsidTr="00BD1B3B">
        <w:tc>
          <w:tcPr>
            <w:tcW w:w="1503" w:type="dxa"/>
          </w:tcPr>
          <w:p w14:paraId="2BCF1B9B" w14:textId="57A0E11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1552929</w:t>
            </w:r>
          </w:p>
        </w:tc>
        <w:tc>
          <w:tcPr>
            <w:tcW w:w="2887" w:type="dxa"/>
          </w:tcPr>
          <w:p w14:paraId="4362C6D3" w14:textId="51E76FA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etidronate</w:t>
            </w:r>
          </w:p>
        </w:tc>
        <w:tc>
          <w:tcPr>
            <w:tcW w:w="1169" w:type="dxa"/>
          </w:tcPr>
          <w:p w14:paraId="3F726B5D" w14:textId="36B3BDD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238D990B" w14:textId="2886252A"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0A34EEB3" w14:textId="3D4C8A1C"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2BB6093E" w14:textId="3C5B2372"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492F2E4C" w14:textId="77777777" w:rsidTr="00BD1B3B">
        <w:tc>
          <w:tcPr>
            <w:tcW w:w="1503" w:type="dxa"/>
          </w:tcPr>
          <w:p w14:paraId="27245C93" w14:textId="0F6BAD00"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44506794</w:t>
            </w:r>
          </w:p>
        </w:tc>
        <w:tc>
          <w:tcPr>
            <w:tcW w:w="2887" w:type="dxa"/>
          </w:tcPr>
          <w:p w14:paraId="39003498" w14:textId="30D891A6" w:rsidR="006965E9" w:rsidRPr="000A7FD6" w:rsidRDefault="006965E9" w:rsidP="006965E9">
            <w:pPr>
              <w:jc w:val="center"/>
              <w:rPr>
                <w:rFonts w:ascii="Calibri" w:eastAsia="Batang" w:hAnsi="Calibri" w:cs="Calibri"/>
                <w:kern w:val="0"/>
                <w:szCs w:val="20"/>
              </w:rPr>
            </w:pPr>
            <w:proofErr w:type="spellStart"/>
            <w:r w:rsidRPr="000A7FD6">
              <w:rPr>
                <w:rFonts w:ascii="Calibri" w:eastAsia="Batang" w:hAnsi="Calibri" w:cs="Calibri"/>
                <w:kern w:val="0"/>
                <w:szCs w:val="20"/>
              </w:rPr>
              <w:t>bazedoxifene</w:t>
            </w:r>
            <w:proofErr w:type="spellEnd"/>
          </w:p>
        </w:tc>
        <w:tc>
          <w:tcPr>
            <w:tcW w:w="1169" w:type="dxa"/>
          </w:tcPr>
          <w:p w14:paraId="57EE6B3E" w14:textId="7F584D1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70951EB5" w14:textId="7991751E"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23C80941" w14:textId="5C46E81F"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4C17D40F" w14:textId="2743E09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72C09FE3" w14:textId="77777777" w:rsidTr="00BD1B3B">
        <w:tc>
          <w:tcPr>
            <w:tcW w:w="1503" w:type="dxa"/>
          </w:tcPr>
          <w:p w14:paraId="320FF433" w14:textId="720B5625"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1557272</w:t>
            </w:r>
          </w:p>
        </w:tc>
        <w:tc>
          <w:tcPr>
            <w:tcW w:w="2887" w:type="dxa"/>
          </w:tcPr>
          <w:p w14:paraId="29181328" w14:textId="37F4B51D"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alendronate</w:t>
            </w:r>
          </w:p>
        </w:tc>
        <w:tc>
          <w:tcPr>
            <w:tcW w:w="1169" w:type="dxa"/>
          </w:tcPr>
          <w:p w14:paraId="1BA3BC13" w14:textId="41D4F420"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7372F6DF" w14:textId="21A63A4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1C75BE47" w14:textId="0115A629"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6C11679B" w14:textId="36941E81"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r w:rsidR="006965E9" w:rsidRPr="000A7FD6" w14:paraId="3E1FC7D3" w14:textId="77777777" w:rsidTr="00BD1B3B">
        <w:tc>
          <w:tcPr>
            <w:tcW w:w="1503" w:type="dxa"/>
          </w:tcPr>
          <w:p w14:paraId="62C2CDF6" w14:textId="6B6309C3"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1594148</w:t>
            </w:r>
          </w:p>
        </w:tc>
        <w:tc>
          <w:tcPr>
            <w:tcW w:w="2887" w:type="dxa"/>
          </w:tcPr>
          <w:p w14:paraId="66643201" w14:textId="517A6D68" w:rsidR="006965E9" w:rsidRPr="000A7FD6" w:rsidRDefault="006965E9" w:rsidP="006965E9">
            <w:pPr>
              <w:jc w:val="center"/>
              <w:rPr>
                <w:rFonts w:ascii="Calibri" w:eastAsia="Batang" w:hAnsi="Calibri" w:cs="Calibri"/>
                <w:kern w:val="0"/>
                <w:szCs w:val="20"/>
              </w:rPr>
            </w:pPr>
            <w:proofErr w:type="spellStart"/>
            <w:r w:rsidRPr="000A7FD6">
              <w:rPr>
                <w:rFonts w:ascii="Calibri" w:eastAsia="Batang" w:hAnsi="Calibri" w:cs="Calibri"/>
                <w:kern w:val="0"/>
                <w:szCs w:val="20"/>
              </w:rPr>
              <w:t>abaloparatide</w:t>
            </w:r>
            <w:proofErr w:type="spellEnd"/>
          </w:p>
        </w:tc>
        <w:tc>
          <w:tcPr>
            <w:tcW w:w="1169" w:type="dxa"/>
          </w:tcPr>
          <w:p w14:paraId="2CDF2FD3" w14:textId="60C41A74"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093A74DE" w14:textId="5E37AEA7"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22A21981" w14:textId="193426B2"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3FB92DD3" w14:textId="00BD2EF8" w:rsidR="006965E9" w:rsidRPr="000A7FD6" w:rsidRDefault="006965E9" w:rsidP="006965E9">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7C268EF3" w14:textId="0DBC94CA" w:rsidR="006965E9" w:rsidRPr="000A7FD6" w:rsidRDefault="006965E9" w:rsidP="006965E9">
      <w:pPr>
        <w:pStyle w:val="Caption"/>
        <w:keepNext/>
        <w:spacing w:after="0"/>
        <w:rPr>
          <w:rFonts w:ascii="Calibri" w:hAnsi="Calibri" w:cs="Calibri"/>
          <w:b w:val="0"/>
          <w:bCs w:val="0"/>
        </w:rPr>
      </w:pPr>
    </w:p>
    <w:p w14:paraId="2A5C5B8D" w14:textId="1020C9F6" w:rsidR="000B2B23" w:rsidRPr="000A7FD6" w:rsidRDefault="000B2B23" w:rsidP="000B2B23">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10</w:t>
      </w:r>
      <w:r w:rsidRPr="000A7FD6">
        <w:rPr>
          <w:rFonts w:ascii="Calibri" w:hAnsi="Calibri" w:cs="Calibri"/>
          <w:b w:val="0"/>
          <w:bCs w:val="0"/>
        </w:rPr>
        <w:fldChar w:fldCharType="end"/>
      </w:r>
      <w:r w:rsidRPr="000A7FD6">
        <w:rPr>
          <w:rFonts w:ascii="Calibri" w:hAnsi="Calibri" w:cs="Calibri"/>
          <w:b w:val="0"/>
          <w:bCs w:val="0"/>
        </w:rPr>
        <w:t xml:space="preserve"> Anti-Osteoporosis (without Bisphosphonate)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6965E9" w:rsidRPr="000A7FD6" w14:paraId="646BB64B" w14:textId="77777777" w:rsidTr="00BD1B3B">
        <w:tc>
          <w:tcPr>
            <w:tcW w:w="1503" w:type="dxa"/>
            <w:shd w:val="clear" w:color="auto" w:fill="E7E6E6" w:themeFill="background2"/>
          </w:tcPr>
          <w:p w14:paraId="6E470A98"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366E4F0C"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0DB5381"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391F5507"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020DCD3B"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687022F" w14:textId="77777777" w:rsidR="006965E9" w:rsidRPr="000A7FD6" w:rsidRDefault="006965E9" w:rsidP="00BD1B3B">
            <w:pPr>
              <w:jc w:val="center"/>
              <w:rPr>
                <w:rFonts w:ascii="Calibri" w:eastAsia="Batang" w:hAnsi="Calibri" w:cs="Calibri"/>
                <w:kern w:val="0"/>
                <w:szCs w:val="20"/>
              </w:rPr>
            </w:pPr>
            <w:r w:rsidRPr="000A7FD6">
              <w:rPr>
                <w:rFonts w:ascii="Calibri" w:eastAsia="Batang" w:hAnsi="Calibri" w:cs="Calibri"/>
                <w:kern w:val="0"/>
                <w:szCs w:val="20"/>
              </w:rPr>
              <w:t>Mapped</w:t>
            </w:r>
          </w:p>
        </w:tc>
      </w:tr>
      <w:tr w:rsidR="009421DA" w:rsidRPr="000A7FD6" w14:paraId="50CB9C07" w14:textId="77777777" w:rsidTr="00BD1B3B">
        <w:tc>
          <w:tcPr>
            <w:tcW w:w="1503" w:type="dxa"/>
          </w:tcPr>
          <w:p w14:paraId="133D3756" w14:textId="2187DB20"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1521987</w:t>
            </w:r>
          </w:p>
        </w:tc>
        <w:tc>
          <w:tcPr>
            <w:tcW w:w="2887" w:type="dxa"/>
          </w:tcPr>
          <w:p w14:paraId="2E809AC9" w14:textId="10409A5E"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teriparatide</w:t>
            </w:r>
          </w:p>
        </w:tc>
        <w:tc>
          <w:tcPr>
            <w:tcW w:w="1169" w:type="dxa"/>
          </w:tcPr>
          <w:p w14:paraId="16BEE1DF" w14:textId="4A821F61"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3EBDB1D"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7A41BCBA"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46F21991"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72EF3B13" w14:textId="77777777" w:rsidTr="00BD1B3B">
        <w:tc>
          <w:tcPr>
            <w:tcW w:w="1503" w:type="dxa"/>
          </w:tcPr>
          <w:p w14:paraId="2E2D95E8" w14:textId="37FE50B6"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1436678</w:t>
            </w:r>
          </w:p>
        </w:tc>
        <w:tc>
          <w:tcPr>
            <w:tcW w:w="2887" w:type="dxa"/>
          </w:tcPr>
          <w:p w14:paraId="25DCA532" w14:textId="5618904B"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tamoxifen</w:t>
            </w:r>
          </w:p>
        </w:tc>
        <w:tc>
          <w:tcPr>
            <w:tcW w:w="1169" w:type="dxa"/>
          </w:tcPr>
          <w:p w14:paraId="1CBA46AF" w14:textId="34E7253B"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136610C"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0E35C90D"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406EBA56"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07860D92" w14:textId="77777777" w:rsidTr="00BD1B3B">
        <w:tc>
          <w:tcPr>
            <w:tcW w:w="1503" w:type="dxa"/>
          </w:tcPr>
          <w:p w14:paraId="5EBA2CD4" w14:textId="727C4696"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1511251</w:t>
            </w:r>
          </w:p>
        </w:tc>
        <w:tc>
          <w:tcPr>
            <w:tcW w:w="2887" w:type="dxa"/>
          </w:tcPr>
          <w:p w14:paraId="2756B4A2" w14:textId="156B28D0" w:rsidR="009421DA" w:rsidRPr="000A7FD6" w:rsidRDefault="009421DA" w:rsidP="009421DA">
            <w:pPr>
              <w:jc w:val="center"/>
              <w:rPr>
                <w:rFonts w:ascii="Calibri" w:eastAsia="Batang" w:hAnsi="Calibri" w:cs="Calibri"/>
                <w:kern w:val="0"/>
                <w:szCs w:val="20"/>
              </w:rPr>
            </w:pPr>
            <w:proofErr w:type="spellStart"/>
            <w:r w:rsidRPr="000A7FD6">
              <w:rPr>
                <w:rFonts w:ascii="Calibri" w:eastAsia="Batang" w:hAnsi="Calibri" w:cs="Calibri"/>
                <w:kern w:val="0"/>
                <w:szCs w:val="20"/>
              </w:rPr>
              <w:t>romosozumab</w:t>
            </w:r>
            <w:proofErr w:type="spellEnd"/>
          </w:p>
        </w:tc>
        <w:tc>
          <w:tcPr>
            <w:tcW w:w="1169" w:type="dxa"/>
          </w:tcPr>
          <w:p w14:paraId="445C68BE" w14:textId="4709EB08"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282B1C37"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18E61FA2"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4F583F6D"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70A55897" w14:textId="77777777" w:rsidTr="00BD1B3B">
        <w:tc>
          <w:tcPr>
            <w:tcW w:w="1503" w:type="dxa"/>
          </w:tcPr>
          <w:p w14:paraId="3CC34CC4" w14:textId="73AD6C0C"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1513103</w:t>
            </w:r>
          </w:p>
        </w:tc>
        <w:tc>
          <w:tcPr>
            <w:tcW w:w="2887" w:type="dxa"/>
          </w:tcPr>
          <w:p w14:paraId="2B64D3EB" w14:textId="0FB9449F"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raloxifene</w:t>
            </w:r>
          </w:p>
        </w:tc>
        <w:tc>
          <w:tcPr>
            <w:tcW w:w="1169" w:type="dxa"/>
          </w:tcPr>
          <w:p w14:paraId="5622BA9B" w14:textId="3DD612EE"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0D5DBD27"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602E49C6"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6AD10B24"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53614271" w14:textId="77777777" w:rsidTr="00BD1B3B">
        <w:tc>
          <w:tcPr>
            <w:tcW w:w="1503" w:type="dxa"/>
          </w:tcPr>
          <w:p w14:paraId="12448415" w14:textId="33F0E5B1"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36850663</w:t>
            </w:r>
          </w:p>
        </w:tc>
        <w:tc>
          <w:tcPr>
            <w:tcW w:w="2887" w:type="dxa"/>
          </w:tcPr>
          <w:p w14:paraId="698BCA68" w14:textId="4AC11BAD"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LASOFOXIFENE</w:t>
            </w:r>
          </w:p>
        </w:tc>
        <w:tc>
          <w:tcPr>
            <w:tcW w:w="1169" w:type="dxa"/>
          </w:tcPr>
          <w:p w14:paraId="32E0DB23" w14:textId="20623BCB"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7743A202"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78AB0DD3"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553E5575"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623D2A70" w14:textId="77777777" w:rsidTr="00BD1B3B">
        <w:tc>
          <w:tcPr>
            <w:tcW w:w="1503" w:type="dxa"/>
          </w:tcPr>
          <w:p w14:paraId="553EDA31" w14:textId="5B954983"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40222444</w:t>
            </w:r>
          </w:p>
        </w:tc>
        <w:tc>
          <w:tcPr>
            <w:tcW w:w="2887" w:type="dxa"/>
          </w:tcPr>
          <w:p w14:paraId="67456E47" w14:textId="5E8C4A8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denosumab</w:t>
            </w:r>
          </w:p>
        </w:tc>
        <w:tc>
          <w:tcPr>
            <w:tcW w:w="1169" w:type="dxa"/>
          </w:tcPr>
          <w:p w14:paraId="6DA489E2" w14:textId="664EB29D"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5C4A991D"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34E0CAAC"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2ECBF9DC"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1FC073E0" w14:textId="77777777" w:rsidTr="00BD1B3B">
        <w:tc>
          <w:tcPr>
            <w:tcW w:w="1503" w:type="dxa"/>
          </w:tcPr>
          <w:p w14:paraId="5F91E965" w14:textId="1B516899"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44506794</w:t>
            </w:r>
          </w:p>
        </w:tc>
        <w:tc>
          <w:tcPr>
            <w:tcW w:w="2887" w:type="dxa"/>
          </w:tcPr>
          <w:p w14:paraId="7BB3B84E" w14:textId="67AA1E53" w:rsidR="009421DA" w:rsidRPr="000A7FD6" w:rsidRDefault="009421DA" w:rsidP="009421DA">
            <w:pPr>
              <w:jc w:val="center"/>
              <w:rPr>
                <w:rFonts w:ascii="Calibri" w:eastAsia="Batang" w:hAnsi="Calibri" w:cs="Calibri"/>
                <w:kern w:val="0"/>
                <w:szCs w:val="20"/>
              </w:rPr>
            </w:pPr>
            <w:proofErr w:type="spellStart"/>
            <w:r w:rsidRPr="000A7FD6">
              <w:rPr>
                <w:rFonts w:ascii="Calibri" w:eastAsia="Batang" w:hAnsi="Calibri" w:cs="Calibri"/>
                <w:kern w:val="0"/>
                <w:szCs w:val="20"/>
              </w:rPr>
              <w:t>bazedoxifene</w:t>
            </w:r>
            <w:proofErr w:type="spellEnd"/>
          </w:p>
        </w:tc>
        <w:tc>
          <w:tcPr>
            <w:tcW w:w="1169" w:type="dxa"/>
          </w:tcPr>
          <w:p w14:paraId="38B288C4" w14:textId="1437A635"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34358791"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049EA0A5"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54857AAF"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21DA" w:rsidRPr="000A7FD6" w14:paraId="19D5936A" w14:textId="77777777" w:rsidTr="00BD1B3B">
        <w:tc>
          <w:tcPr>
            <w:tcW w:w="1503" w:type="dxa"/>
          </w:tcPr>
          <w:p w14:paraId="352A2C39" w14:textId="4FC452AD"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1594148</w:t>
            </w:r>
          </w:p>
        </w:tc>
        <w:tc>
          <w:tcPr>
            <w:tcW w:w="2887" w:type="dxa"/>
          </w:tcPr>
          <w:p w14:paraId="2DEF4400" w14:textId="7A46B67C" w:rsidR="009421DA" w:rsidRPr="000A7FD6" w:rsidRDefault="009421DA" w:rsidP="009421DA">
            <w:pPr>
              <w:jc w:val="center"/>
              <w:rPr>
                <w:rFonts w:ascii="Calibri" w:eastAsia="Batang" w:hAnsi="Calibri" w:cs="Calibri"/>
                <w:kern w:val="0"/>
                <w:szCs w:val="20"/>
              </w:rPr>
            </w:pPr>
            <w:proofErr w:type="spellStart"/>
            <w:r w:rsidRPr="000A7FD6">
              <w:rPr>
                <w:rFonts w:ascii="Calibri" w:eastAsia="Batang" w:hAnsi="Calibri" w:cs="Calibri"/>
                <w:kern w:val="0"/>
                <w:szCs w:val="20"/>
              </w:rPr>
              <w:t>abaloparatide</w:t>
            </w:r>
            <w:proofErr w:type="spellEnd"/>
          </w:p>
        </w:tc>
        <w:tc>
          <w:tcPr>
            <w:tcW w:w="1169" w:type="dxa"/>
          </w:tcPr>
          <w:p w14:paraId="4F107DCE" w14:textId="2420808D"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Drug</w:t>
            </w:r>
          </w:p>
        </w:tc>
        <w:tc>
          <w:tcPr>
            <w:tcW w:w="1169" w:type="dxa"/>
          </w:tcPr>
          <w:p w14:paraId="46B71E74"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tcPr>
          <w:p w14:paraId="7A182114"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tcPr>
          <w:p w14:paraId="0AB9ED69" w14:textId="77777777" w:rsidR="009421DA" w:rsidRPr="000A7FD6" w:rsidRDefault="009421DA" w:rsidP="009421DA">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1C5D5228" w14:textId="77777777" w:rsidR="00B17D65" w:rsidRPr="000A7FD6" w:rsidRDefault="00B17D65" w:rsidP="00B17D65">
      <w:pPr>
        <w:widowControl/>
        <w:wordWrap/>
        <w:autoSpaceDE/>
        <w:autoSpaceDN/>
        <w:spacing w:after="0" w:line="240" w:lineRule="auto"/>
        <w:contextualSpacing/>
        <w:jc w:val="left"/>
        <w:rPr>
          <w:rFonts w:ascii="Calibri" w:hAnsi="Calibri" w:cs="Calibri"/>
          <w:szCs w:val="20"/>
        </w:rPr>
      </w:pPr>
    </w:p>
    <w:p w14:paraId="34820C3E" w14:textId="5ED0174E" w:rsidR="003E64B7" w:rsidRPr="000A7FD6" w:rsidRDefault="005B51D7" w:rsidP="00E0646E">
      <w:pPr>
        <w:pStyle w:val="Heading3"/>
        <w:numPr>
          <w:ilvl w:val="2"/>
          <w:numId w:val="3"/>
        </w:numPr>
        <w:spacing w:after="0"/>
        <w:ind w:leftChars="10" w:left="320" w:hangingChars="150" w:hanging="300"/>
        <w:rPr>
          <w:sz w:val="20"/>
          <w:szCs w:val="20"/>
        </w:rPr>
      </w:pPr>
      <w:bookmarkStart w:id="19" w:name="_Toc145080300"/>
      <w:r w:rsidRPr="000A7FD6">
        <w:rPr>
          <w:sz w:val="20"/>
          <w:szCs w:val="20"/>
        </w:rPr>
        <w:t>Outcomes</w:t>
      </w:r>
      <w:bookmarkEnd w:id="19"/>
    </w:p>
    <w:p w14:paraId="0029691D" w14:textId="39956144" w:rsidR="00FB1701" w:rsidRPr="000A7FD6" w:rsidRDefault="00FB1701" w:rsidP="00E0646E">
      <w:pPr>
        <w:pStyle w:val="Heading4"/>
        <w:numPr>
          <w:ilvl w:val="3"/>
          <w:numId w:val="3"/>
        </w:numPr>
        <w:spacing w:after="0"/>
        <w:ind w:leftChars="0" w:firstLineChars="0"/>
        <w:rPr>
          <w:sz w:val="20"/>
          <w:szCs w:val="20"/>
        </w:rPr>
      </w:pPr>
      <w:bookmarkStart w:id="20" w:name="_Toc145080301"/>
      <w:r w:rsidRPr="000A7FD6">
        <w:rPr>
          <w:sz w:val="20"/>
          <w:szCs w:val="20"/>
        </w:rPr>
        <w:t>Primary outcome: Osteoporotic Fracture</w:t>
      </w:r>
      <w:bookmarkEnd w:id="20"/>
    </w:p>
    <w:p w14:paraId="2379443F" w14:textId="3E552545" w:rsidR="003C52EF" w:rsidRPr="000A7FD6" w:rsidRDefault="00C96729" w:rsidP="00CE614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Index </w:t>
      </w:r>
      <w:r w:rsidR="00A62FB8" w:rsidRPr="000A7FD6">
        <w:rPr>
          <w:rFonts w:ascii="Calibri" w:hAnsi="Calibri" w:cs="Calibri"/>
          <w:szCs w:val="20"/>
        </w:rPr>
        <w:t>rule defining the index date:</w:t>
      </w:r>
    </w:p>
    <w:p w14:paraId="7C842297" w14:textId="16763DCC" w:rsidR="004A6023" w:rsidRPr="000A7FD6" w:rsidRDefault="00CE6145"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Osteoporotic </w:t>
      </w:r>
      <w:r w:rsidR="001A5024" w:rsidRPr="000A7FD6">
        <w:rPr>
          <w:rFonts w:ascii="Calibri" w:hAnsi="Calibri" w:cs="Calibri"/>
          <w:szCs w:val="20"/>
        </w:rPr>
        <w:t>Fracture</w:t>
      </w:r>
    </w:p>
    <w:p w14:paraId="2A6DFEB0" w14:textId="77777777" w:rsidR="004A6023" w:rsidRPr="000A7FD6" w:rsidRDefault="004A6023" w:rsidP="004A6023">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2C7050AA" w14:textId="2813490F" w:rsidR="00BD1B3B" w:rsidRPr="000A7FD6" w:rsidRDefault="008E08A9" w:rsidP="009779A4">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365-day offsets from index date</w:t>
      </w:r>
    </w:p>
    <w:p w14:paraId="71B3A6C5" w14:textId="77777777" w:rsidR="00BD1B3B" w:rsidRPr="000A7FD6" w:rsidRDefault="00BD1B3B" w:rsidP="00BD1B3B">
      <w:pPr>
        <w:widowControl/>
        <w:wordWrap/>
        <w:autoSpaceDE/>
        <w:autoSpaceDN/>
        <w:spacing w:after="0" w:line="240" w:lineRule="auto"/>
        <w:contextualSpacing/>
        <w:jc w:val="left"/>
        <w:rPr>
          <w:rFonts w:ascii="Calibri" w:hAnsi="Calibri" w:cs="Calibri"/>
          <w:szCs w:val="20"/>
        </w:rPr>
      </w:pPr>
    </w:p>
    <w:p w14:paraId="4E3A9B84" w14:textId="05E7004A" w:rsidR="00943895" w:rsidRPr="000A7FD6" w:rsidRDefault="00943895" w:rsidP="00943895">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11</w:t>
      </w:r>
      <w:r w:rsidRPr="000A7FD6">
        <w:rPr>
          <w:rFonts w:ascii="Calibri" w:hAnsi="Calibri" w:cs="Calibri"/>
          <w:b w:val="0"/>
          <w:bCs w:val="0"/>
        </w:rPr>
        <w:fldChar w:fldCharType="end"/>
      </w:r>
      <w:r w:rsidRPr="000A7FD6">
        <w:rPr>
          <w:rFonts w:ascii="Calibri" w:hAnsi="Calibri" w:cs="Calibri"/>
          <w:b w:val="0"/>
          <w:bCs w:val="0"/>
        </w:rPr>
        <w:t xml:space="preserve"> Osteoporotic 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201741" w:rsidRPr="000A7FD6" w14:paraId="111A11F5" w14:textId="77777777" w:rsidTr="00BD1B3B">
        <w:tc>
          <w:tcPr>
            <w:tcW w:w="1503" w:type="dxa"/>
            <w:shd w:val="clear" w:color="auto" w:fill="E7E6E6" w:themeFill="background2"/>
          </w:tcPr>
          <w:p w14:paraId="5CFF40D5"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476716C0"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58E0A8C1"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3DB6C842"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282D6525"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708DF5C2" w14:textId="77777777" w:rsidR="00201741" w:rsidRPr="000A7FD6" w:rsidRDefault="00201741" w:rsidP="00BD1B3B">
            <w:pPr>
              <w:jc w:val="center"/>
              <w:rPr>
                <w:rFonts w:ascii="Calibri" w:eastAsia="Batang" w:hAnsi="Calibri" w:cs="Calibri"/>
                <w:kern w:val="0"/>
                <w:szCs w:val="20"/>
              </w:rPr>
            </w:pPr>
            <w:r w:rsidRPr="000A7FD6">
              <w:rPr>
                <w:rFonts w:ascii="Calibri" w:eastAsia="Batang" w:hAnsi="Calibri" w:cs="Calibri"/>
                <w:kern w:val="0"/>
                <w:szCs w:val="20"/>
              </w:rPr>
              <w:t>Mapped</w:t>
            </w:r>
          </w:p>
        </w:tc>
      </w:tr>
      <w:tr w:rsidR="009377EA" w:rsidRPr="000A7FD6" w14:paraId="43BDF373" w14:textId="77777777" w:rsidTr="00BD1B3B">
        <w:tc>
          <w:tcPr>
            <w:tcW w:w="1503" w:type="dxa"/>
            <w:vAlign w:val="center"/>
          </w:tcPr>
          <w:p w14:paraId="302FAEDC" w14:textId="7FEA4D0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40480160</w:t>
            </w:r>
          </w:p>
        </w:tc>
        <w:tc>
          <w:tcPr>
            <w:tcW w:w="2887" w:type="dxa"/>
            <w:vAlign w:val="center"/>
          </w:tcPr>
          <w:p w14:paraId="3053F302" w14:textId="48164AD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Osteoporotic fracture</w:t>
            </w:r>
          </w:p>
        </w:tc>
        <w:tc>
          <w:tcPr>
            <w:tcW w:w="1169" w:type="dxa"/>
            <w:vAlign w:val="center"/>
          </w:tcPr>
          <w:p w14:paraId="1F9E5956" w14:textId="0EF68EF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8D60845" w14:textId="343BBC8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607F23E" w14:textId="5D515C8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9E510AF" w14:textId="7CBE53B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6FCC18A5" w14:textId="77777777" w:rsidTr="00BD1B3B">
        <w:tc>
          <w:tcPr>
            <w:tcW w:w="1503" w:type="dxa"/>
            <w:vAlign w:val="center"/>
          </w:tcPr>
          <w:p w14:paraId="69314F80" w14:textId="7B97761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40441585</w:t>
            </w:r>
          </w:p>
        </w:tc>
        <w:tc>
          <w:tcPr>
            <w:tcW w:w="2887" w:type="dxa"/>
            <w:vAlign w:val="center"/>
          </w:tcPr>
          <w:p w14:paraId="23C3E1B4" w14:textId="5493543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Stress fracture</w:t>
            </w:r>
          </w:p>
        </w:tc>
        <w:tc>
          <w:tcPr>
            <w:tcW w:w="1169" w:type="dxa"/>
            <w:vAlign w:val="center"/>
          </w:tcPr>
          <w:p w14:paraId="2CB68810" w14:textId="4A2A1DF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18EA733" w14:textId="64ADF4C7"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8B1441F" w14:textId="592E47D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38EFEA7" w14:textId="5B5CF66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10ED09F7" w14:textId="77777777" w:rsidTr="00BD1B3B">
        <w:tc>
          <w:tcPr>
            <w:tcW w:w="1503" w:type="dxa"/>
            <w:vAlign w:val="center"/>
          </w:tcPr>
          <w:p w14:paraId="03DA52D4" w14:textId="0DB1CD7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4279139</w:t>
            </w:r>
          </w:p>
        </w:tc>
        <w:tc>
          <w:tcPr>
            <w:tcW w:w="2887" w:type="dxa"/>
            <w:vAlign w:val="center"/>
          </w:tcPr>
          <w:p w14:paraId="69A83D3F" w14:textId="67B80BD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bones of trunk</w:t>
            </w:r>
          </w:p>
        </w:tc>
        <w:tc>
          <w:tcPr>
            <w:tcW w:w="1169" w:type="dxa"/>
            <w:vAlign w:val="center"/>
          </w:tcPr>
          <w:p w14:paraId="7642767F" w14:textId="0B9F453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6EC8D374" w14:textId="6820B4A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96509F2" w14:textId="30D21F7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43B45AF" w14:textId="36FEE0C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66CB5440" w14:textId="77777777" w:rsidTr="00BD1B3B">
        <w:tc>
          <w:tcPr>
            <w:tcW w:w="1503" w:type="dxa"/>
            <w:vAlign w:val="center"/>
          </w:tcPr>
          <w:p w14:paraId="4F9D4D4E" w14:textId="6B03412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4278672</w:t>
            </w:r>
          </w:p>
        </w:tc>
        <w:tc>
          <w:tcPr>
            <w:tcW w:w="2887" w:type="dxa"/>
            <w:vAlign w:val="center"/>
          </w:tcPr>
          <w:p w14:paraId="60AB8C51" w14:textId="76E6B0A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forearm</w:t>
            </w:r>
          </w:p>
        </w:tc>
        <w:tc>
          <w:tcPr>
            <w:tcW w:w="1169" w:type="dxa"/>
            <w:vAlign w:val="center"/>
          </w:tcPr>
          <w:p w14:paraId="3032D73E" w14:textId="0B1502D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9783ADE" w14:textId="4019CC4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4772C38" w14:textId="38BF0DD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AE82474" w14:textId="148304F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164DB245" w14:textId="77777777" w:rsidTr="00BD1B3B">
        <w:tc>
          <w:tcPr>
            <w:tcW w:w="1503" w:type="dxa"/>
            <w:vAlign w:val="center"/>
          </w:tcPr>
          <w:p w14:paraId="6D49B29C" w14:textId="0161537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4222001</w:t>
            </w:r>
          </w:p>
        </w:tc>
        <w:tc>
          <w:tcPr>
            <w:tcW w:w="2887" w:type="dxa"/>
            <w:vAlign w:val="center"/>
          </w:tcPr>
          <w:p w14:paraId="3F5603C2" w14:textId="0DCCB64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Collapse of vertebra</w:t>
            </w:r>
          </w:p>
        </w:tc>
        <w:tc>
          <w:tcPr>
            <w:tcW w:w="1169" w:type="dxa"/>
            <w:vAlign w:val="center"/>
          </w:tcPr>
          <w:p w14:paraId="61DAF155" w14:textId="0178BF4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7692B23" w14:textId="104E8F6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8A8AEB7" w14:textId="30DF14C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4A436385" w14:textId="792CFB2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3B8093BD" w14:textId="77777777" w:rsidTr="00BD1B3B">
        <w:tc>
          <w:tcPr>
            <w:tcW w:w="1503" w:type="dxa"/>
            <w:vAlign w:val="center"/>
          </w:tcPr>
          <w:p w14:paraId="39C604EA" w14:textId="4DABA70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4187096</w:t>
            </w:r>
          </w:p>
        </w:tc>
        <w:tc>
          <w:tcPr>
            <w:tcW w:w="2887" w:type="dxa"/>
            <w:vAlign w:val="center"/>
          </w:tcPr>
          <w:p w14:paraId="7CB7575A" w14:textId="4D32FF9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lower limb</w:t>
            </w:r>
          </w:p>
        </w:tc>
        <w:tc>
          <w:tcPr>
            <w:tcW w:w="1169" w:type="dxa"/>
            <w:vAlign w:val="center"/>
          </w:tcPr>
          <w:p w14:paraId="209F2071" w14:textId="388369F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3AC5590" w14:textId="24841D97"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55B25DD" w14:textId="7B6FF7E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4C8841A" w14:textId="118749A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52029E49" w14:textId="77777777" w:rsidTr="00BD1B3B">
        <w:tc>
          <w:tcPr>
            <w:tcW w:w="1503" w:type="dxa"/>
            <w:vAlign w:val="center"/>
          </w:tcPr>
          <w:p w14:paraId="578DE8A3" w14:textId="0E20ECE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4185758</w:t>
            </w:r>
          </w:p>
        </w:tc>
        <w:tc>
          <w:tcPr>
            <w:tcW w:w="2887" w:type="dxa"/>
            <w:vAlign w:val="center"/>
          </w:tcPr>
          <w:p w14:paraId="7A229E56" w14:textId="202C0E1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lower leg</w:t>
            </w:r>
          </w:p>
        </w:tc>
        <w:tc>
          <w:tcPr>
            <w:tcW w:w="1169" w:type="dxa"/>
            <w:vAlign w:val="center"/>
          </w:tcPr>
          <w:p w14:paraId="1D214361" w14:textId="552645F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02296B7" w14:textId="385760B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9FC9FFA" w14:textId="0B2503C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B922E30" w14:textId="260D9EF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2748C1D9" w14:textId="77777777" w:rsidTr="00BD1B3B">
        <w:tc>
          <w:tcPr>
            <w:tcW w:w="1503" w:type="dxa"/>
            <w:vAlign w:val="center"/>
          </w:tcPr>
          <w:p w14:paraId="02B67E25" w14:textId="7399194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4174520</w:t>
            </w:r>
          </w:p>
        </w:tc>
        <w:tc>
          <w:tcPr>
            <w:tcW w:w="2887" w:type="dxa"/>
            <w:vAlign w:val="center"/>
          </w:tcPr>
          <w:p w14:paraId="2E12067E" w14:textId="536B18D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vertebral column</w:t>
            </w:r>
          </w:p>
        </w:tc>
        <w:tc>
          <w:tcPr>
            <w:tcW w:w="1169" w:type="dxa"/>
            <w:vAlign w:val="center"/>
          </w:tcPr>
          <w:p w14:paraId="048FDA55" w14:textId="4EA614D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DB7AF18" w14:textId="5479DF7B"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AC4F8BF" w14:textId="627F630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18786BC" w14:textId="4C07BCB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61EE2022" w14:textId="77777777" w:rsidTr="00BD1B3B">
        <w:tc>
          <w:tcPr>
            <w:tcW w:w="1503" w:type="dxa"/>
            <w:vAlign w:val="center"/>
          </w:tcPr>
          <w:p w14:paraId="57325E34" w14:textId="5FE0A8C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4129393</w:t>
            </w:r>
          </w:p>
        </w:tc>
        <w:tc>
          <w:tcPr>
            <w:tcW w:w="2887" w:type="dxa"/>
            <w:vAlign w:val="center"/>
          </w:tcPr>
          <w:p w14:paraId="4254DB70" w14:textId="48B6C4E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cervical spine</w:t>
            </w:r>
          </w:p>
        </w:tc>
        <w:tc>
          <w:tcPr>
            <w:tcW w:w="1169" w:type="dxa"/>
            <w:vAlign w:val="center"/>
          </w:tcPr>
          <w:p w14:paraId="4C733CC4" w14:textId="26AC0AF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BEF0650" w14:textId="312D58A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BD22679" w14:textId="33AFF8D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81AA9BA" w14:textId="00E9D34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38D63E67" w14:textId="77777777" w:rsidTr="00BD1B3B">
        <w:tc>
          <w:tcPr>
            <w:tcW w:w="1503" w:type="dxa"/>
            <w:vAlign w:val="center"/>
          </w:tcPr>
          <w:p w14:paraId="21C39C41" w14:textId="255A303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4069306</w:t>
            </w:r>
          </w:p>
        </w:tc>
        <w:tc>
          <w:tcPr>
            <w:tcW w:w="2887" w:type="dxa"/>
            <w:vAlign w:val="center"/>
          </w:tcPr>
          <w:p w14:paraId="684E21CF" w14:textId="0FF8926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Idiopathic osteoporosis with pathological fracture</w:t>
            </w:r>
          </w:p>
        </w:tc>
        <w:tc>
          <w:tcPr>
            <w:tcW w:w="1169" w:type="dxa"/>
            <w:vAlign w:val="center"/>
          </w:tcPr>
          <w:p w14:paraId="1873E4E2" w14:textId="4E14AE3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1206E0C" w14:textId="0A6CC97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442A81D3" w14:textId="0A7A9D7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DC34FB9" w14:textId="1CF7F55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3D2FF9F5" w14:textId="77777777" w:rsidTr="00BD1B3B">
        <w:tc>
          <w:tcPr>
            <w:tcW w:w="1503" w:type="dxa"/>
            <w:vAlign w:val="center"/>
          </w:tcPr>
          <w:p w14:paraId="2CE2C5BD" w14:textId="6F8CB26B"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4050747</w:t>
            </w:r>
          </w:p>
        </w:tc>
        <w:tc>
          <w:tcPr>
            <w:tcW w:w="2887" w:type="dxa"/>
            <w:vAlign w:val="center"/>
          </w:tcPr>
          <w:p w14:paraId="12C89EB5" w14:textId="03A5B79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upper limb</w:t>
            </w:r>
          </w:p>
        </w:tc>
        <w:tc>
          <w:tcPr>
            <w:tcW w:w="1169" w:type="dxa"/>
            <w:vAlign w:val="center"/>
          </w:tcPr>
          <w:p w14:paraId="357D3E53" w14:textId="078029E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0CCD550" w14:textId="5AD3DF1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D202BC3" w14:textId="0D22C90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63BBF8B" w14:textId="0A86F08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065BDF11" w14:textId="77777777" w:rsidTr="00BD1B3B">
        <w:tc>
          <w:tcPr>
            <w:tcW w:w="1503" w:type="dxa"/>
            <w:vAlign w:val="center"/>
          </w:tcPr>
          <w:p w14:paraId="30C13AD3" w14:textId="75C7375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4013613</w:t>
            </w:r>
          </w:p>
        </w:tc>
        <w:tc>
          <w:tcPr>
            <w:tcW w:w="2887" w:type="dxa"/>
            <w:vAlign w:val="center"/>
          </w:tcPr>
          <w:p w14:paraId="7FFA6D7E" w14:textId="76A3414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lumbar spine and/or pelvis</w:t>
            </w:r>
          </w:p>
        </w:tc>
        <w:tc>
          <w:tcPr>
            <w:tcW w:w="1169" w:type="dxa"/>
            <w:vAlign w:val="center"/>
          </w:tcPr>
          <w:p w14:paraId="4547677F" w14:textId="700C02A7"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5F5A3C31" w14:textId="17CEB3F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3C40177" w14:textId="6FDB930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178E7A8" w14:textId="55A359A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592DC7D3" w14:textId="77777777" w:rsidTr="00BD1B3B">
        <w:tc>
          <w:tcPr>
            <w:tcW w:w="1503" w:type="dxa"/>
            <w:vAlign w:val="center"/>
          </w:tcPr>
          <w:p w14:paraId="4D404A00" w14:textId="76B2BF1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4001458</w:t>
            </w:r>
          </w:p>
        </w:tc>
        <w:tc>
          <w:tcPr>
            <w:tcW w:w="2887" w:type="dxa"/>
            <w:vAlign w:val="center"/>
          </w:tcPr>
          <w:p w14:paraId="3663BA6B" w14:textId="425ADA3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Fatigue fracture of vertebra</w:t>
            </w:r>
          </w:p>
        </w:tc>
        <w:tc>
          <w:tcPr>
            <w:tcW w:w="1169" w:type="dxa"/>
            <w:vAlign w:val="center"/>
          </w:tcPr>
          <w:p w14:paraId="2AF35B3C" w14:textId="3272FED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54FFE7C2" w14:textId="00A7968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86AEAF2" w14:textId="3845E49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8C42E37" w14:textId="6C5FA69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4B55F866" w14:textId="77777777" w:rsidTr="00BD1B3B">
        <w:tc>
          <w:tcPr>
            <w:tcW w:w="1503" w:type="dxa"/>
            <w:vAlign w:val="center"/>
          </w:tcPr>
          <w:p w14:paraId="634FD3C8" w14:textId="2C86A81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442560</w:t>
            </w:r>
          </w:p>
        </w:tc>
        <w:tc>
          <w:tcPr>
            <w:tcW w:w="2887" w:type="dxa"/>
            <w:vAlign w:val="center"/>
          </w:tcPr>
          <w:p w14:paraId="087C95AC" w14:textId="44EBBE9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femur</w:t>
            </w:r>
          </w:p>
        </w:tc>
        <w:tc>
          <w:tcPr>
            <w:tcW w:w="1169" w:type="dxa"/>
            <w:vAlign w:val="center"/>
          </w:tcPr>
          <w:p w14:paraId="2E869E2F" w14:textId="22FB9C3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D6F3B79" w14:textId="29A3EEE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F499F52" w14:textId="110FD08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671EB20" w14:textId="26BEC97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714345F6" w14:textId="77777777" w:rsidTr="00BD1B3B">
        <w:tc>
          <w:tcPr>
            <w:tcW w:w="1503" w:type="dxa"/>
            <w:vAlign w:val="center"/>
          </w:tcPr>
          <w:p w14:paraId="2903838D" w14:textId="0044BE7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73571</w:t>
            </w:r>
          </w:p>
        </w:tc>
        <w:tc>
          <w:tcPr>
            <w:tcW w:w="2887" w:type="dxa"/>
            <w:vAlign w:val="center"/>
          </w:tcPr>
          <w:p w14:paraId="06DA75D1" w14:textId="684ABC7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Pathological fracture</w:t>
            </w:r>
          </w:p>
        </w:tc>
        <w:tc>
          <w:tcPr>
            <w:tcW w:w="1169" w:type="dxa"/>
            <w:vAlign w:val="center"/>
          </w:tcPr>
          <w:p w14:paraId="05E6923E" w14:textId="162CB25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9851AA7" w14:textId="4BC19F2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25C7979" w14:textId="5E043B57"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0ACD3BA" w14:textId="6365691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3262C5C3" w14:textId="77777777" w:rsidTr="00BD1B3B">
        <w:tc>
          <w:tcPr>
            <w:tcW w:w="1503" w:type="dxa"/>
            <w:vAlign w:val="center"/>
          </w:tcPr>
          <w:p w14:paraId="14951AFE" w14:textId="447CCA0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4307254</w:t>
            </w:r>
          </w:p>
        </w:tc>
        <w:tc>
          <w:tcPr>
            <w:tcW w:w="2887" w:type="dxa"/>
            <w:vAlign w:val="center"/>
          </w:tcPr>
          <w:p w14:paraId="373944F6" w14:textId="025F5D5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Closed fracture</w:t>
            </w:r>
          </w:p>
        </w:tc>
        <w:tc>
          <w:tcPr>
            <w:tcW w:w="1169" w:type="dxa"/>
            <w:vAlign w:val="center"/>
          </w:tcPr>
          <w:p w14:paraId="2B175E2C" w14:textId="1F8D851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A84786E" w14:textId="13368D3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070CE184" w14:textId="2ED4054B"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434385B" w14:textId="16DBDC5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4C44D463" w14:textId="77777777" w:rsidTr="00BD1B3B">
        <w:tc>
          <w:tcPr>
            <w:tcW w:w="1503" w:type="dxa"/>
            <w:vAlign w:val="center"/>
          </w:tcPr>
          <w:p w14:paraId="0A602BCF" w14:textId="0BA019F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4302223</w:t>
            </w:r>
          </w:p>
        </w:tc>
        <w:tc>
          <w:tcPr>
            <w:tcW w:w="2887" w:type="dxa"/>
            <w:vAlign w:val="center"/>
          </w:tcPr>
          <w:p w14:paraId="267D65EA" w14:textId="1811135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bone of head</w:t>
            </w:r>
          </w:p>
        </w:tc>
        <w:tc>
          <w:tcPr>
            <w:tcW w:w="1169" w:type="dxa"/>
            <w:vAlign w:val="center"/>
          </w:tcPr>
          <w:p w14:paraId="33BB80F3" w14:textId="621EC432"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B4EB3EF" w14:textId="51598DB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5559A081" w14:textId="739EF10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A6F560B" w14:textId="3392BA2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054398D0" w14:textId="77777777" w:rsidTr="00BD1B3B">
        <w:tc>
          <w:tcPr>
            <w:tcW w:w="1503" w:type="dxa"/>
            <w:vAlign w:val="center"/>
          </w:tcPr>
          <w:p w14:paraId="14872539" w14:textId="1EFBF44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4154098</w:t>
            </w:r>
          </w:p>
        </w:tc>
        <w:tc>
          <w:tcPr>
            <w:tcW w:w="2887" w:type="dxa"/>
            <w:vAlign w:val="center"/>
          </w:tcPr>
          <w:p w14:paraId="1FABB3C1" w14:textId="42D75C0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Dupuytren's fracture dislocation ankle</w:t>
            </w:r>
          </w:p>
        </w:tc>
        <w:tc>
          <w:tcPr>
            <w:tcW w:w="1169" w:type="dxa"/>
            <w:vAlign w:val="center"/>
          </w:tcPr>
          <w:p w14:paraId="191BC7DC" w14:textId="5AF150C7"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59CF071B" w14:textId="76B4C7E5"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76507BE2" w14:textId="106581B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8AD8E95" w14:textId="212E4E7B"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2CB5CC3B" w14:textId="77777777" w:rsidTr="00BD1B3B">
        <w:tc>
          <w:tcPr>
            <w:tcW w:w="1503" w:type="dxa"/>
            <w:vAlign w:val="center"/>
          </w:tcPr>
          <w:p w14:paraId="02B3C083" w14:textId="088587F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4115182</w:t>
            </w:r>
          </w:p>
        </w:tc>
        <w:tc>
          <w:tcPr>
            <w:tcW w:w="2887" w:type="dxa"/>
            <w:vAlign w:val="center"/>
          </w:tcPr>
          <w:p w14:paraId="44ED040F" w14:textId="05BE134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malunion - ankle and/or foot</w:t>
            </w:r>
          </w:p>
        </w:tc>
        <w:tc>
          <w:tcPr>
            <w:tcW w:w="1169" w:type="dxa"/>
            <w:vAlign w:val="center"/>
          </w:tcPr>
          <w:p w14:paraId="53C17C35" w14:textId="67F670F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0C6D60B" w14:textId="7459B72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270E4734" w14:textId="30D56A0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69CE5C3F" w14:textId="0651746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4DE64740" w14:textId="77777777" w:rsidTr="00BD1B3B">
        <w:tc>
          <w:tcPr>
            <w:tcW w:w="1503" w:type="dxa"/>
            <w:vAlign w:val="center"/>
          </w:tcPr>
          <w:p w14:paraId="65CE6D98" w14:textId="7DEA349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4115176</w:t>
            </w:r>
          </w:p>
        </w:tc>
        <w:tc>
          <w:tcPr>
            <w:tcW w:w="2887" w:type="dxa"/>
            <w:vAlign w:val="center"/>
          </w:tcPr>
          <w:p w14:paraId="3B4F3F61" w14:textId="1CF00A5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Pathological fracture - ankle and/or foot</w:t>
            </w:r>
          </w:p>
        </w:tc>
        <w:tc>
          <w:tcPr>
            <w:tcW w:w="1169" w:type="dxa"/>
            <w:vAlign w:val="center"/>
          </w:tcPr>
          <w:p w14:paraId="6A3F39F0" w14:textId="3FC8F60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69E93E4" w14:textId="1B936F9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5C9C544A" w14:textId="022DCAA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45A7924" w14:textId="31C442B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24AB7E47" w14:textId="77777777" w:rsidTr="00BD1B3B">
        <w:tc>
          <w:tcPr>
            <w:tcW w:w="1503" w:type="dxa"/>
            <w:vAlign w:val="center"/>
          </w:tcPr>
          <w:p w14:paraId="47E36C18" w14:textId="5140E683"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4071876</w:t>
            </w:r>
          </w:p>
        </w:tc>
        <w:tc>
          <w:tcPr>
            <w:tcW w:w="2887" w:type="dxa"/>
            <w:vAlign w:val="center"/>
          </w:tcPr>
          <w:p w14:paraId="7AB6A065" w14:textId="41D8139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hand</w:t>
            </w:r>
          </w:p>
        </w:tc>
        <w:tc>
          <w:tcPr>
            <w:tcW w:w="1169" w:type="dxa"/>
            <w:vAlign w:val="center"/>
          </w:tcPr>
          <w:p w14:paraId="4B342E10" w14:textId="1975810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BD800E4" w14:textId="4BE46B5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18A705F2" w14:textId="14F7F65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A9BC398" w14:textId="07B1ADB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5ABC04DD" w14:textId="77777777" w:rsidTr="00BD1B3B">
        <w:tc>
          <w:tcPr>
            <w:tcW w:w="1503" w:type="dxa"/>
            <w:vAlign w:val="center"/>
          </w:tcPr>
          <w:p w14:paraId="0AA2B842" w14:textId="4661031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4067766</w:t>
            </w:r>
          </w:p>
        </w:tc>
        <w:tc>
          <w:tcPr>
            <w:tcW w:w="2887" w:type="dxa"/>
            <w:vAlign w:val="center"/>
          </w:tcPr>
          <w:p w14:paraId="1F836F14" w14:textId="12C168F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Pathologic fracture of bone at site of neoplasm</w:t>
            </w:r>
          </w:p>
        </w:tc>
        <w:tc>
          <w:tcPr>
            <w:tcW w:w="1169" w:type="dxa"/>
            <w:vAlign w:val="center"/>
          </w:tcPr>
          <w:p w14:paraId="10492776" w14:textId="20E5C2F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617BA17F" w14:textId="2975971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5EEF77DA" w14:textId="1F32E00B"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3D5C38F" w14:textId="7DC9DBC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40631B24" w14:textId="77777777" w:rsidTr="00BD1B3B">
        <w:tc>
          <w:tcPr>
            <w:tcW w:w="1503" w:type="dxa"/>
            <w:vAlign w:val="center"/>
          </w:tcPr>
          <w:p w14:paraId="07DCFDBD" w14:textId="4401AD6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4059173</w:t>
            </w:r>
          </w:p>
        </w:tc>
        <w:tc>
          <w:tcPr>
            <w:tcW w:w="2887" w:type="dxa"/>
            <w:vAlign w:val="center"/>
          </w:tcPr>
          <w:p w14:paraId="43FEDEBA" w14:textId="0F65F3C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ankle</w:t>
            </w:r>
          </w:p>
        </w:tc>
        <w:tc>
          <w:tcPr>
            <w:tcW w:w="1169" w:type="dxa"/>
            <w:vAlign w:val="center"/>
          </w:tcPr>
          <w:p w14:paraId="23B36B36" w14:textId="5546DFD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524CC7C" w14:textId="1B05B87C"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5FC59107" w14:textId="4583392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959AD88" w14:textId="56353BC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2F155513" w14:textId="77777777" w:rsidTr="00BD1B3B">
        <w:tc>
          <w:tcPr>
            <w:tcW w:w="1503" w:type="dxa"/>
            <w:vAlign w:val="center"/>
          </w:tcPr>
          <w:p w14:paraId="4D8A95A5" w14:textId="53441A1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4048393</w:t>
            </w:r>
          </w:p>
        </w:tc>
        <w:tc>
          <w:tcPr>
            <w:tcW w:w="2887" w:type="dxa"/>
            <w:vAlign w:val="center"/>
          </w:tcPr>
          <w:p w14:paraId="589BAD70" w14:textId="76AAA0ED"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of foot</w:t>
            </w:r>
          </w:p>
        </w:tc>
        <w:tc>
          <w:tcPr>
            <w:tcW w:w="1169" w:type="dxa"/>
            <w:vAlign w:val="center"/>
          </w:tcPr>
          <w:p w14:paraId="67597B00" w14:textId="0AEC8E8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6ED09C9E" w14:textId="30237548"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54154FA2" w14:textId="5B570826"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09CEBF7" w14:textId="34E06E1A"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377EA" w:rsidRPr="000A7FD6" w14:paraId="1D4342B9" w14:textId="77777777" w:rsidTr="00BD1B3B">
        <w:tc>
          <w:tcPr>
            <w:tcW w:w="1503" w:type="dxa"/>
            <w:vAlign w:val="center"/>
          </w:tcPr>
          <w:p w14:paraId="5065153D" w14:textId="20EC9C30"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4015350</w:t>
            </w:r>
          </w:p>
        </w:tc>
        <w:tc>
          <w:tcPr>
            <w:tcW w:w="2887" w:type="dxa"/>
            <w:vAlign w:val="center"/>
          </w:tcPr>
          <w:p w14:paraId="50EC9422" w14:textId="30308E84"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Fracture at wrist and/or hand level</w:t>
            </w:r>
          </w:p>
        </w:tc>
        <w:tc>
          <w:tcPr>
            <w:tcW w:w="1169" w:type="dxa"/>
            <w:vAlign w:val="center"/>
          </w:tcPr>
          <w:p w14:paraId="1EFBC76D" w14:textId="51D836D1"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C1E69BA" w14:textId="6EBBDA19"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75CAE932" w14:textId="37AAD9AF"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4612133" w14:textId="306DD7EE" w:rsidR="009377EA" w:rsidRPr="000A7FD6" w:rsidRDefault="009377EA" w:rsidP="009377EA">
            <w:pPr>
              <w:jc w:val="center"/>
              <w:rPr>
                <w:rFonts w:ascii="Calibri" w:eastAsia="Batang" w:hAnsi="Calibri" w:cs="Calibri"/>
                <w:kern w:val="0"/>
                <w:szCs w:val="20"/>
              </w:rPr>
            </w:pPr>
            <w:r w:rsidRPr="000A7FD6">
              <w:rPr>
                <w:rFonts w:ascii="Calibri" w:eastAsia="Batang" w:hAnsi="Calibri" w:cs="Calibri"/>
                <w:kern w:val="0"/>
                <w:szCs w:val="20"/>
              </w:rPr>
              <w:t>FALSE</w:t>
            </w:r>
          </w:p>
        </w:tc>
      </w:tr>
      <w:tr w:rsidR="00943895" w:rsidRPr="000A7FD6" w14:paraId="21CC1D00" w14:textId="77777777" w:rsidTr="00BD1B3B">
        <w:tc>
          <w:tcPr>
            <w:tcW w:w="1503" w:type="dxa"/>
            <w:vAlign w:val="center"/>
          </w:tcPr>
          <w:p w14:paraId="4A2E513C" w14:textId="6138A45F"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441406</w:t>
            </w:r>
          </w:p>
        </w:tc>
        <w:tc>
          <w:tcPr>
            <w:tcW w:w="2887" w:type="dxa"/>
            <w:vAlign w:val="center"/>
          </w:tcPr>
          <w:p w14:paraId="6DEF3533" w14:textId="5506CBEB"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Disorder of fetus or newborn</w:t>
            </w:r>
          </w:p>
        </w:tc>
        <w:tc>
          <w:tcPr>
            <w:tcW w:w="1169" w:type="dxa"/>
            <w:vAlign w:val="center"/>
          </w:tcPr>
          <w:p w14:paraId="0CD8CD88" w14:textId="00C9D66F"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4519260" w14:textId="5A340E8E"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359" w:type="dxa"/>
            <w:vAlign w:val="center"/>
          </w:tcPr>
          <w:p w14:paraId="78696103" w14:textId="1A1F3A33"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DBB9EE8" w14:textId="3B0888F3" w:rsidR="00943895" w:rsidRPr="000A7FD6" w:rsidRDefault="00943895" w:rsidP="00943895">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1C287728" w14:textId="4EEB939B" w:rsidR="00054B16" w:rsidRDefault="00054B16" w:rsidP="00CE6145">
      <w:pPr>
        <w:widowControl/>
        <w:wordWrap/>
        <w:autoSpaceDE/>
        <w:autoSpaceDN/>
        <w:spacing w:after="0"/>
        <w:rPr>
          <w:rFonts w:ascii="Calibri" w:hAnsi="Calibri" w:cs="Calibri"/>
          <w:szCs w:val="20"/>
        </w:rPr>
      </w:pPr>
    </w:p>
    <w:p w14:paraId="63B6EFA8" w14:textId="3AC1978D" w:rsidR="004E0E85" w:rsidRPr="000A7FD6" w:rsidRDefault="0028495A" w:rsidP="004E0E85">
      <w:pPr>
        <w:pStyle w:val="Heading4"/>
        <w:numPr>
          <w:ilvl w:val="3"/>
          <w:numId w:val="3"/>
        </w:numPr>
        <w:spacing w:after="0"/>
        <w:ind w:leftChars="0" w:firstLineChars="0"/>
        <w:rPr>
          <w:sz w:val="20"/>
          <w:szCs w:val="20"/>
        </w:rPr>
      </w:pPr>
      <w:r>
        <w:rPr>
          <w:sz w:val="20"/>
          <w:szCs w:val="20"/>
        </w:rPr>
        <w:t>Secondary</w:t>
      </w:r>
      <w:r w:rsidR="004E0E85" w:rsidRPr="000A7FD6">
        <w:rPr>
          <w:sz w:val="20"/>
          <w:szCs w:val="20"/>
        </w:rPr>
        <w:t xml:space="preserve"> outcome: Osteoporotic Fracture</w:t>
      </w:r>
      <w:r>
        <w:rPr>
          <w:sz w:val="20"/>
          <w:szCs w:val="20"/>
        </w:rPr>
        <w:t xml:space="preserve"> </w:t>
      </w:r>
      <w:r w:rsidR="00EC61B2">
        <w:rPr>
          <w:sz w:val="20"/>
          <w:szCs w:val="20"/>
        </w:rPr>
        <w:t>(Vertebral w/o Neck)</w:t>
      </w:r>
    </w:p>
    <w:p w14:paraId="7C14DE4A" w14:textId="77777777" w:rsidR="004E0E85" w:rsidRPr="000A7FD6" w:rsidRDefault="004E0E85" w:rsidP="004E0E8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Index rule defining the index date:</w:t>
      </w:r>
    </w:p>
    <w:p w14:paraId="47A0AA0E" w14:textId="1E12DECD" w:rsidR="004E0E85" w:rsidRPr="000A7FD6" w:rsidRDefault="004E0E85" w:rsidP="004E0E85">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sidR="00DD2F0F">
        <w:rPr>
          <w:rFonts w:ascii="Calibri" w:hAnsi="Calibri" w:cs="Calibri"/>
          <w:szCs w:val="20"/>
        </w:rPr>
        <w:t>o</w:t>
      </w:r>
      <w:r w:rsidRPr="000A7FD6">
        <w:rPr>
          <w:rFonts w:ascii="Calibri" w:hAnsi="Calibri" w:cs="Calibri"/>
          <w:szCs w:val="20"/>
        </w:rPr>
        <w:t xml:space="preserve">steoporotic </w:t>
      </w:r>
      <w:r w:rsidR="00DD2F0F">
        <w:rPr>
          <w:rFonts w:ascii="Calibri" w:hAnsi="Calibri" w:cs="Calibri"/>
          <w:szCs w:val="20"/>
        </w:rPr>
        <w:t>vertebral f</w:t>
      </w:r>
      <w:r w:rsidRPr="000A7FD6">
        <w:rPr>
          <w:rFonts w:ascii="Calibri" w:hAnsi="Calibri" w:cs="Calibri"/>
          <w:szCs w:val="20"/>
        </w:rPr>
        <w:t>racture</w:t>
      </w:r>
      <w:r w:rsidR="0074246E">
        <w:rPr>
          <w:rFonts w:ascii="Calibri" w:hAnsi="Calibri" w:cs="Calibri"/>
          <w:szCs w:val="20"/>
        </w:rPr>
        <w:t xml:space="preserve"> </w:t>
      </w:r>
      <w:r w:rsidR="00280CC7">
        <w:rPr>
          <w:rFonts w:ascii="Calibri" w:hAnsi="Calibri" w:cs="Calibri"/>
          <w:szCs w:val="20"/>
        </w:rPr>
        <w:t>(</w:t>
      </w:r>
      <w:r w:rsidR="0074246E">
        <w:rPr>
          <w:rFonts w:ascii="Calibri" w:hAnsi="Calibri" w:cs="Calibri"/>
          <w:szCs w:val="20"/>
        </w:rPr>
        <w:t>excluded Neck</w:t>
      </w:r>
      <w:r w:rsidR="00280CC7">
        <w:rPr>
          <w:rFonts w:ascii="Calibri" w:hAnsi="Calibri" w:cs="Calibri"/>
          <w:szCs w:val="20"/>
        </w:rPr>
        <w:t>)</w:t>
      </w:r>
    </w:p>
    <w:p w14:paraId="79A8A796" w14:textId="77777777" w:rsidR="004E0E85" w:rsidRPr="000A7FD6" w:rsidRDefault="004E0E85" w:rsidP="004E0E85">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563210CA" w14:textId="77777777" w:rsidR="004E0E85" w:rsidRPr="000A7FD6" w:rsidRDefault="004E0E85" w:rsidP="004E0E85">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365-day offsets from index date</w:t>
      </w:r>
    </w:p>
    <w:p w14:paraId="0839EB02" w14:textId="1981646F" w:rsidR="009F6B5C" w:rsidRPr="000A7FD6" w:rsidRDefault="009F6B5C" w:rsidP="009F6B5C">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12</w:t>
      </w:r>
      <w:r w:rsidRPr="000A7FD6">
        <w:rPr>
          <w:rFonts w:ascii="Calibri" w:hAnsi="Calibri" w:cs="Calibri"/>
          <w:b w:val="0"/>
          <w:bCs w:val="0"/>
        </w:rPr>
        <w:fldChar w:fldCharType="end"/>
      </w:r>
      <w:r w:rsidRPr="000A7FD6">
        <w:rPr>
          <w:rFonts w:ascii="Calibri" w:hAnsi="Calibri" w:cs="Calibri"/>
          <w:b w:val="0"/>
          <w:bCs w:val="0"/>
        </w:rPr>
        <w:t xml:space="preserve"> Osteoporotic </w:t>
      </w:r>
      <w:r w:rsidR="00C75C24">
        <w:rPr>
          <w:rFonts w:ascii="Calibri" w:hAnsi="Calibri" w:cs="Calibri"/>
          <w:b w:val="0"/>
          <w:bCs w:val="0"/>
        </w:rPr>
        <w:t xml:space="preserve">Vertebral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9F6B5C" w:rsidRPr="000A7FD6" w14:paraId="2CAD7B14" w14:textId="77777777">
        <w:tc>
          <w:tcPr>
            <w:tcW w:w="1503" w:type="dxa"/>
            <w:shd w:val="clear" w:color="auto" w:fill="E7E6E6" w:themeFill="background2"/>
          </w:tcPr>
          <w:p w14:paraId="30F96A25"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B69CCAE"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54DE14BD"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66CE754B"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1976A7E6"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7813DA60"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Mapped</w:t>
            </w:r>
          </w:p>
        </w:tc>
      </w:tr>
      <w:tr w:rsidR="009F6B5C" w:rsidRPr="000A7FD6" w14:paraId="14EF3B46" w14:textId="77777777">
        <w:tc>
          <w:tcPr>
            <w:tcW w:w="1503" w:type="dxa"/>
            <w:vAlign w:val="center"/>
          </w:tcPr>
          <w:p w14:paraId="16577ED1" w14:textId="2B7D4A34" w:rsidR="009F6B5C" w:rsidRPr="000A7FD6" w:rsidRDefault="00E642B9">
            <w:pPr>
              <w:jc w:val="center"/>
              <w:rPr>
                <w:rFonts w:ascii="Calibri" w:eastAsia="Batang" w:hAnsi="Calibri" w:cs="Calibri"/>
                <w:kern w:val="0"/>
                <w:szCs w:val="20"/>
              </w:rPr>
            </w:pPr>
            <w:r w:rsidRPr="00E642B9">
              <w:rPr>
                <w:rFonts w:ascii="Calibri" w:eastAsia="Batang" w:hAnsi="Calibri" w:cs="Calibri"/>
                <w:kern w:val="0"/>
                <w:szCs w:val="20"/>
              </w:rPr>
              <w:t>4053828</w:t>
            </w:r>
          </w:p>
        </w:tc>
        <w:tc>
          <w:tcPr>
            <w:tcW w:w="2887" w:type="dxa"/>
            <w:vAlign w:val="center"/>
          </w:tcPr>
          <w:p w14:paraId="35A8D585" w14:textId="22A9E5D7" w:rsidR="009F6B5C" w:rsidRPr="000A7FD6" w:rsidRDefault="00E642B9">
            <w:pPr>
              <w:jc w:val="center"/>
              <w:rPr>
                <w:rFonts w:ascii="Calibri" w:eastAsia="Batang" w:hAnsi="Calibri" w:cs="Calibri"/>
                <w:kern w:val="0"/>
                <w:szCs w:val="20"/>
              </w:rPr>
            </w:pPr>
            <w:r w:rsidRPr="00E642B9">
              <w:rPr>
                <w:rFonts w:ascii="Calibri" w:eastAsia="Batang" w:hAnsi="Calibri" w:cs="Calibri"/>
                <w:kern w:val="0"/>
                <w:szCs w:val="20"/>
              </w:rPr>
              <w:t>Fracture of thoracic spine</w:t>
            </w:r>
          </w:p>
        </w:tc>
        <w:tc>
          <w:tcPr>
            <w:tcW w:w="1169" w:type="dxa"/>
            <w:vAlign w:val="center"/>
          </w:tcPr>
          <w:p w14:paraId="29140EA2"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018222FD"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884F7FB"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02A619B"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FALSE</w:t>
            </w:r>
          </w:p>
        </w:tc>
      </w:tr>
      <w:tr w:rsidR="009F6B5C" w:rsidRPr="000A7FD6" w14:paraId="76BB51F9" w14:textId="77777777">
        <w:tc>
          <w:tcPr>
            <w:tcW w:w="1503" w:type="dxa"/>
            <w:vAlign w:val="center"/>
          </w:tcPr>
          <w:p w14:paraId="38C1963E" w14:textId="4B246C65" w:rsidR="009F6B5C" w:rsidRPr="000A7FD6" w:rsidRDefault="00460436">
            <w:pPr>
              <w:jc w:val="center"/>
              <w:rPr>
                <w:rFonts w:ascii="Calibri" w:eastAsia="Batang" w:hAnsi="Calibri" w:cs="Calibri"/>
                <w:kern w:val="0"/>
                <w:szCs w:val="20"/>
              </w:rPr>
            </w:pPr>
            <w:r w:rsidRPr="00460436">
              <w:rPr>
                <w:rFonts w:ascii="Calibri" w:eastAsia="Batang" w:hAnsi="Calibri" w:cs="Calibri"/>
                <w:kern w:val="0"/>
                <w:szCs w:val="20"/>
              </w:rPr>
              <w:t>4129394</w:t>
            </w:r>
          </w:p>
        </w:tc>
        <w:tc>
          <w:tcPr>
            <w:tcW w:w="2887" w:type="dxa"/>
            <w:vAlign w:val="center"/>
          </w:tcPr>
          <w:p w14:paraId="75AD89A2" w14:textId="414AD769" w:rsidR="009F6B5C" w:rsidRPr="000A7FD6" w:rsidRDefault="00460436">
            <w:pPr>
              <w:jc w:val="center"/>
              <w:rPr>
                <w:rFonts w:ascii="Calibri" w:eastAsia="Batang" w:hAnsi="Calibri" w:cs="Calibri"/>
                <w:kern w:val="0"/>
                <w:szCs w:val="20"/>
              </w:rPr>
            </w:pPr>
            <w:r w:rsidRPr="00460436">
              <w:rPr>
                <w:rFonts w:ascii="Calibri" w:eastAsia="Batang" w:hAnsi="Calibri" w:cs="Calibri"/>
                <w:kern w:val="0"/>
                <w:szCs w:val="20"/>
              </w:rPr>
              <w:t>Fracture of lumbar spine</w:t>
            </w:r>
          </w:p>
        </w:tc>
        <w:tc>
          <w:tcPr>
            <w:tcW w:w="1169" w:type="dxa"/>
            <w:vAlign w:val="center"/>
          </w:tcPr>
          <w:p w14:paraId="1D860623"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39A630FA"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37B1AC81"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633A7DB" w14:textId="77777777" w:rsidR="009F6B5C" w:rsidRPr="000A7FD6" w:rsidRDefault="009F6B5C">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62D36AD9" w14:textId="77777777" w:rsidR="004E0E85" w:rsidRDefault="004E0E85" w:rsidP="00CE6145">
      <w:pPr>
        <w:widowControl/>
        <w:wordWrap/>
        <w:autoSpaceDE/>
        <w:autoSpaceDN/>
        <w:spacing w:after="0"/>
        <w:rPr>
          <w:rFonts w:ascii="Calibri" w:hAnsi="Calibri" w:cs="Calibri"/>
          <w:szCs w:val="20"/>
        </w:rPr>
      </w:pPr>
    </w:p>
    <w:p w14:paraId="31774D1A" w14:textId="4C4D0D6C" w:rsidR="005A3AFF" w:rsidRPr="000A7FD6" w:rsidRDefault="005A3AFF" w:rsidP="005A3AFF">
      <w:pPr>
        <w:pStyle w:val="Heading4"/>
        <w:numPr>
          <w:ilvl w:val="3"/>
          <w:numId w:val="3"/>
        </w:numPr>
        <w:spacing w:after="0"/>
        <w:ind w:leftChars="0" w:firstLineChars="0"/>
        <w:rPr>
          <w:sz w:val="20"/>
          <w:szCs w:val="20"/>
        </w:rPr>
      </w:pPr>
      <w:r>
        <w:rPr>
          <w:sz w:val="20"/>
          <w:szCs w:val="20"/>
        </w:rPr>
        <w:t>Secondary</w:t>
      </w:r>
      <w:r w:rsidRPr="000A7FD6">
        <w:rPr>
          <w:sz w:val="20"/>
          <w:szCs w:val="20"/>
        </w:rPr>
        <w:t xml:space="preserve"> outcome: Osteoporotic Fracture</w:t>
      </w:r>
      <w:r>
        <w:rPr>
          <w:sz w:val="20"/>
          <w:szCs w:val="20"/>
        </w:rPr>
        <w:t xml:space="preserve"> (Hip)</w:t>
      </w:r>
    </w:p>
    <w:p w14:paraId="48D5A062" w14:textId="77777777" w:rsidR="005A3AFF" w:rsidRPr="000A7FD6" w:rsidRDefault="005A3AFF" w:rsidP="005A3AFF">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Index rule defining the index date:</w:t>
      </w:r>
    </w:p>
    <w:p w14:paraId="4676A372" w14:textId="3C4F6D34" w:rsidR="005A3AFF" w:rsidRPr="000A7FD6" w:rsidRDefault="005A3AFF" w:rsidP="005A3AF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EA3570">
        <w:rPr>
          <w:rFonts w:ascii="Calibri" w:hAnsi="Calibri" w:cs="Calibri"/>
          <w:szCs w:val="20"/>
        </w:rPr>
        <w:t>hip</w:t>
      </w:r>
      <w:r>
        <w:rPr>
          <w:rFonts w:ascii="Calibri" w:hAnsi="Calibri" w:cs="Calibri"/>
          <w:szCs w:val="20"/>
        </w:rPr>
        <w:t xml:space="preserve"> f</w:t>
      </w:r>
      <w:r w:rsidRPr="000A7FD6">
        <w:rPr>
          <w:rFonts w:ascii="Calibri" w:hAnsi="Calibri" w:cs="Calibri"/>
          <w:szCs w:val="20"/>
        </w:rPr>
        <w:t>racture</w:t>
      </w:r>
      <w:r>
        <w:rPr>
          <w:rFonts w:ascii="Calibri" w:hAnsi="Calibri" w:cs="Calibri"/>
          <w:szCs w:val="20"/>
        </w:rPr>
        <w:t xml:space="preserve"> (</w:t>
      </w:r>
      <w:r w:rsidR="00EA3570" w:rsidRPr="00EA3570">
        <w:rPr>
          <w:rFonts w:ascii="Calibri" w:hAnsi="Calibri" w:cs="Calibri"/>
          <w:szCs w:val="20"/>
        </w:rPr>
        <w:t>Proximal femur</w:t>
      </w:r>
      <w:r>
        <w:rPr>
          <w:rFonts w:ascii="Calibri" w:hAnsi="Calibri" w:cs="Calibri"/>
          <w:szCs w:val="20"/>
        </w:rPr>
        <w:t>)</w:t>
      </w:r>
    </w:p>
    <w:p w14:paraId="50693011" w14:textId="77777777" w:rsidR="005A3AFF" w:rsidRPr="000A7FD6" w:rsidRDefault="005A3AFF" w:rsidP="005A3AFF">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6E65EC57" w14:textId="77777777" w:rsidR="005A3AFF" w:rsidRPr="000A7FD6" w:rsidRDefault="005A3AFF" w:rsidP="005A3AF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365-day offsets from index date</w:t>
      </w:r>
    </w:p>
    <w:p w14:paraId="5728C296" w14:textId="7378542D" w:rsidR="005A3AFF" w:rsidRPr="000A7FD6" w:rsidRDefault="005A3AFF" w:rsidP="005A3AFF">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13</w:t>
      </w:r>
      <w:r w:rsidRPr="000A7FD6">
        <w:rPr>
          <w:rFonts w:ascii="Calibri" w:hAnsi="Calibri" w:cs="Calibri"/>
          <w:b w:val="0"/>
          <w:bCs w:val="0"/>
        </w:rPr>
        <w:fldChar w:fldCharType="end"/>
      </w:r>
      <w:r w:rsidRPr="000A7FD6">
        <w:rPr>
          <w:rFonts w:ascii="Calibri" w:hAnsi="Calibri" w:cs="Calibri"/>
          <w:b w:val="0"/>
          <w:bCs w:val="0"/>
        </w:rPr>
        <w:t xml:space="preserve"> Osteoporotic </w:t>
      </w:r>
      <w:r w:rsidR="00EA3570">
        <w:rPr>
          <w:rFonts w:ascii="Calibri" w:hAnsi="Calibri" w:cs="Calibri"/>
          <w:b w:val="0"/>
          <w:bCs w:val="0"/>
        </w:rPr>
        <w:t>Hip</w:t>
      </w:r>
      <w:r>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5A3AFF" w:rsidRPr="000A7FD6" w14:paraId="0B7D8CE6" w14:textId="77777777">
        <w:tc>
          <w:tcPr>
            <w:tcW w:w="1503" w:type="dxa"/>
            <w:shd w:val="clear" w:color="auto" w:fill="E7E6E6" w:themeFill="background2"/>
          </w:tcPr>
          <w:p w14:paraId="51BDCD6E"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797EE619"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144E57ED"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1C8FE8E8"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57E6BC89"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49DBACB6"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Mapped</w:t>
            </w:r>
          </w:p>
        </w:tc>
      </w:tr>
      <w:tr w:rsidR="005A3AFF" w:rsidRPr="000A7FD6" w14:paraId="568FCDF5" w14:textId="77777777">
        <w:tc>
          <w:tcPr>
            <w:tcW w:w="1503" w:type="dxa"/>
            <w:vAlign w:val="center"/>
          </w:tcPr>
          <w:p w14:paraId="6A9311AB" w14:textId="78011DC8" w:rsidR="005A3AFF" w:rsidRPr="000A7FD6" w:rsidRDefault="00460436">
            <w:pPr>
              <w:jc w:val="center"/>
              <w:rPr>
                <w:rFonts w:ascii="Calibri" w:eastAsia="Batang" w:hAnsi="Calibri" w:cs="Calibri"/>
                <w:kern w:val="0"/>
                <w:szCs w:val="20"/>
              </w:rPr>
            </w:pPr>
            <w:r w:rsidRPr="00460436">
              <w:rPr>
                <w:rFonts w:ascii="Calibri" w:eastAsia="Batang" w:hAnsi="Calibri" w:cs="Calibri"/>
                <w:kern w:val="0"/>
                <w:szCs w:val="20"/>
              </w:rPr>
              <w:t>45767037</w:t>
            </w:r>
          </w:p>
        </w:tc>
        <w:tc>
          <w:tcPr>
            <w:tcW w:w="2887" w:type="dxa"/>
            <w:vAlign w:val="center"/>
          </w:tcPr>
          <w:p w14:paraId="2719BD37" w14:textId="4A4BEDE0" w:rsidR="005A3AFF" w:rsidRPr="000A7FD6" w:rsidRDefault="002A030E">
            <w:pPr>
              <w:jc w:val="center"/>
              <w:rPr>
                <w:rFonts w:ascii="Calibri" w:eastAsia="Batang" w:hAnsi="Calibri" w:cs="Calibri"/>
                <w:kern w:val="0"/>
                <w:szCs w:val="20"/>
              </w:rPr>
            </w:pPr>
            <w:r w:rsidRPr="002A030E">
              <w:rPr>
                <w:rFonts w:ascii="Calibri" w:eastAsia="Batang" w:hAnsi="Calibri" w:cs="Calibri"/>
                <w:kern w:val="0"/>
                <w:szCs w:val="20"/>
              </w:rPr>
              <w:t>Pathological fracture of femur due to osteoporosis</w:t>
            </w:r>
          </w:p>
        </w:tc>
        <w:tc>
          <w:tcPr>
            <w:tcW w:w="1169" w:type="dxa"/>
            <w:vAlign w:val="center"/>
          </w:tcPr>
          <w:p w14:paraId="217CB6A2"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8771B8D"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C68BAA1"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8CC741F"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r>
      <w:tr w:rsidR="005A3AFF" w:rsidRPr="000A7FD6" w14:paraId="337504E9" w14:textId="77777777">
        <w:tc>
          <w:tcPr>
            <w:tcW w:w="1503" w:type="dxa"/>
            <w:vAlign w:val="center"/>
          </w:tcPr>
          <w:p w14:paraId="65DD2437" w14:textId="671E6E60" w:rsidR="005A3AFF" w:rsidRPr="000A7FD6" w:rsidRDefault="002A030E">
            <w:pPr>
              <w:jc w:val="center"/>
              <w:rPr>
                <w:rFonts w:ascii="Calibri" w:eastAsia="Batang" w:hAnsi="Calibri" w:cs="Calibri"/>
                <w:kern w:val="0"/>
                <w:szCs w:val="20"/>
              </w:rPr>
            </w:pPr>
            <w:r w:rsidRPr="002A030E">
              <w:rPr>
                <w:rFonts w:ascii="Calibri" w:eastAsia="Batang" w:hAnsi="Calibri" w:cs="Calibri"/>
                <w:kern w:val="0"/>
                <w:szCs w:val="20"/>
              </w:rPr>
              <w:t>4138412</w:t>
            </w:r>
          </w:p>
        </w:tc>
        <w:tc>
          <w:tcPr>
            <w:tcW w:w="2887" w:type="dxa"/>
            <w:vAlign w:val="center"/>
          </w:tcPr>
          <w:p w14:paraId="6FC3479E" w14:textId="13D124DA" w:rsidR="005A3AFF" w:rsidRPr="000A7FD6" w:rsidRDefault="002A030E">
            <w:pPr>
              <w:jc w:val="center"/>
              <w:rPr>
                <w:rFonts w:ascii="Calibri" w:eastAsia="Batang" w:hAnsi="Calibri" w:cs="Calibri"/>
                <w:kern w:val="0"/>
                <w:szCs w:val="20"/>
              </w:rPr>
            </w:pPr>
            <w:r w:rsidRPr="002A030E">
              <w:rPr>
                <w:rFonts w:ascii="Calibri" w:eastAsia="Batang" w:hAnsi="Calibri" w:cs="Calibri"/>
                <w:kern w:val="0"/>
                <w:szCs w:val="20"/>
              </w:rPr>
              <w:t>Fracture of proximal end of femur</w:t>
            </w:r>
          </w:p>
        </w:tc>
        <w:tc>
          <w:tcPr>
            <w:tcW w:w="1169" w:type="dxa"/>
            <w:vAlign w:val="center"/>
          </w:tcPr>
          <w:p w14:paraId="319F58FB"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9257444"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3CEA41CD"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1EB1AEF"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r>
      <w:tr w:rsidR="005A3AFF" w:rsidRPr="000A7FD6" w14:paraId="259D1915" w14:textId="77777777">
        <w:tc>
          <w:tcPr>
            <w:tcW w:w="1503" w:type="dxa"/>
            <w:vAlign w:val="center"/>
          </w:tcPr>
          <w:p w14:paraId="2B4A406E" w14:textId="63231DEF" w:rsidR="005A3AFF" w:rsidRPr="000A7FD6" w:rsidRDefault="002A030E">
            <w:pPr>
              <w:jc w:val="center"/>
              <w:rPr>
                <w:rFonts w:ascii="Calibri" w:eastAsia="Batang" w:hAnsi="Calibri" w:cs="Calibri"/>
                <w:kern w:val="0"/>
                <w:szCs w:val="20"/>
              </w:rPr>
            </w:pPr>
            <w:r w:rsidRPr="002A030E">
              <w:rPr>
                <w:rFonts w:ascii="Calibri" w:eastAsia="Batang" w:hAnsi="Calibri" w:cs="Calibri"/>
                <w:kern w:val="0"/>
                <w:szCs w:val="20"/>
              </w:rPr>
              <w:t>4230399</w:t>
            </w:r>
          </w:p>
        </w:tc>
        <w:tc>
          <w:tcPr>
            <w:tcW w:w="2887" w:type="dxa"/>
            <w:vAlign w:val="center"/>
          </w:tcPr>
          <w:p w14:paraId="5A968803" w14:textId="642512ED" w:rsidR="005A3AFF" w:rsidRPr="000A7FD6" w:rsidRDefault="00E542C6">
            <w:pPr>
              <w:jc w:val="center"/>
              <w:rPr>
                <w:rFonts w:ascii="Calibri" w:eastAsia="Batang" w:hAnsi="Calibri" w:cs="Calibri"/>
                <w:kern w:val="0"/>
                <w:szCs w:val="20"/>
              </w:rPr>
            </w:pPr>
            <w:r w:rsidRPr="00E542C6">
              <w:rPr>
                <w:rFonts w:ascii="Calibri" w:eastAsia="Batang" w:hAnsi="Calibri" w:cs="Calibri"/>
                <w:kern w:val="0"/>
                <w:szCs w:val="20"/>
              </w:rPr>
              <w:t>Closed fracture of hip</w:t>
            </w:r>
          </w:p>
        </w:tc>
        <w:tc>
          <w:tcPr>
            <w:tcW w:w="1169" w:type="dxa"/>
            <w:vAlign w:val="center"/>
          </w:tcPr>
          <w:p w14:paraId="5BECC2F0"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4FF67F3"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543AB4B"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400F4A2B" w14:textId="77777777" w:rsidR="005A3AFF" w:rsidRPr="000A7FD6" w:rsidRDefault="005A3AFF">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7DC8216" w14:textId="77777777" w:rsidR="005A3AFF" w:rsidRDefault="005A3AFF" w:rsidP="00CE6145">
      <w:pPr>
        <w:widowControl/>
        <w:wordWrap/>
        <w:autoSpaceDE/>
        <w:autoSpaceDN/>
        <w:spacing w:after="0"/>
        <w:rPr>
          <w:rFonts w:ascii="Calibri" w:hAnsi="Calibri" w:cs="Calibri"/>
          <w:szCs w:val="20"/>
        </w:rPr>
      </w:pPr>
    </w:p>
    <w:p w14:paraId="5D804B2E" w14:textId="4A6669CF" w:rsidR="00EA3570" w:rsidRPr="000A7FD6" w:rsidRDefault="00EA3570" w:rsidP="00EA3570">
      <w:pPr>
        <w:pStyle w:val="Heading4"/>
        <w:numPr>
          <w:ilvl w:val="3"/>
          <w:numId w:val="3"/>
        </w:numPr>
        <w:spacing w:after="0"/>
        <w:ind w:leftChars="0" w:firstLineChars="0"/>
        <w:rPr>
          <w:sz w:val="20"/>
          <w:szCs w:val="20"/>
        </w:rPr>
      </w:pPr>
      <w:r>
        <w:rPr>
          <w:sz w:val="20"/>
          <w:szCs w:val="20"/>
        </w:rPr>
        <w:t>Secondary</w:t>
      </w:r>
      <w:r w:rsidRPr="000A7FD6">
        <w:rPr>
          <w:sz w:val="20"/>
          <w:szCs w:val="20"/>
        </w:rPr>
        <w:t xml:space="preserve"> outcome: Osteoporotic Fracture</w:t>
      </w:r>
      <w:r>
        <w:rPr>
          <w:sz w:val="20"/>
          <w:szCs w:val="20"/>
        </w:rPr>
        <w:t xml:space="preserve"> (</w:t>
      </w:r>
      <w:r w:rsidR="003F348A">
        <w:rPr>
          <w:sz w:val="20"/>
          <w:szCs w:val="20"/>
        </w:rPr>
        <w:t>Non-Vertebral &amp; Non-H</w:t>
      </w:r>
      <w:r>
        <w:rPr>
          <w:sz w:val="20"/>
          <w:szCs w:val="20"/>
        </w:rPr>
        <w:t>ip)</w:t>
      </w:r>
    </w:p>
    <w:p w14:paraId="1DD11289" w14:textId="77777777" w:rsidR="00EA3570" w:rsidRPr="000A7FD6" w:rsidRDefault="00EA3570" w:rsidP="00EA3570">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Index rule defining the index date:</w:t>
      </w:r>
    </w:p>
    <w:p w14:paraId="78C0CEAF" w14:textId="2E59CFFA" w:rsidR="00EA3570" w:rsidRDefault="00EA3570" w:rsidP="00EA3570">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CA170C">
        <w:rPr>
          <w:rFonts w:ascii="Calibri" w:hAnsi="Calibri" w:cs="Calibri"/>
          <w:szCs w:val="20"/>
        </w:rPr>
        <w:t>pelvis</w:t>
      </w:r>
      <w:r>
        <w:rPr>
          <w:rFonts w:ascii="Calibri" w:hAnsi="Calibri" w:cs="Calibri"/>
          <w:szCs w:val="20"/>
        </w:rPr>
        <w:t xml:space="preserve"> f</w:t>
      </w:r>
      <w:r w:rsidRPr="000A7FD6">
        <w:rPr>
          <w:rFonts w:ascii="Calibri" w:hAnsi="Calibri" w:cs="Calibri"/>
          <w:szCs w:val="20"/>
        </w:rPr>
        <w:t>racture</w:t>
      </w:r>
      <w:r>
        <w:rPr>
          <w:rFonts w:ascii="Calibri" w:hAnsi="Calibri" w:cs="Calibri"/>
          <w:szCs w:val="20"/>
        </w:rPr>
        <w:t xml:space="preserve"> </w:t>
      </w:r>
    </w:p>
    <w:p w14:paraId="4E3F7329" w14:textId="135BE7E5"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77499E" w:rsidRPr="0077499E">
        <w:rPr>
          <w:rFonts w:ascii="Calibri" w:hAnsi="Calibri" w:cs="Calibri"/>
          <w:szCs w:val="20"/>
        </w:rPr>
        <w:t>Clavicle+Scapula+Sternum</w:t>
      </w:r>
      <w:r w:rsidR="0077499E">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57E30A50" w14:textId="76D4B749"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A5699D">
        <w:rPr>
          <w:rFonts w:ascii="Calibri" w:hAnsi="Calibri" w:cs="Calibri"/>
          <w:szCs w:val="20"/>
        </w:rPr>
        <w:t>u</w:t>
      </w:r>
      <w:r w:rsidR="00A5699D" w:rsidRPr="00A5699D">
        <w:rPr>
          <w:rFonts w:ascii="Calibri" w:hAnsi="Calibri" w:cs="Calibri"/>
          <w:szCs w:val="20"/>
        </w:rPr>
        <w:t>pper leg (</w:t>
      </w:r>
      <w:r w:rsidR="00A5699D">
        <w:rPr>
          <w:rFonts w:ascii="Calibri" w:hAnsi="Calibri" w:cs="Calibri"/>
          <w:szCs w:val="20"/>
        </w:rPr>
        <w:t>d</w:t>
      </w:r>
      <w:r w:rsidR="00A5699D" w:rsidRPr="00A5699D">
        <w:rPr>
          <w:rFonts w:ascii="Calibri" w:hAnsi="Calibri" w:cs="Calibri"/>
          <w:szCs w:val="20"/>
        </w:rPr>
        <w:t>istal femur)</w:t>
      </w:r>
      <w:r w:rsidR="00A5699D">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3955FF50" w14:textId="178FBB14"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0819BB">
        <w:rPr>
          <w:rFonts w:ascii="Calibri" w:hAnsi="Calibri" w:cs="Calibri"/>
          <w:szCs w:val="20"/>
        </w:rPr>
        <w:t>l</w:t>
      </w:r>
      <w:r w:rsidR="000819BB" w:rsidRPr="000819BB">
        <w:rPr>
          <w:rFonts w:ascii="Calibri" w:hAnsi="Calibri" w:cs="Calibri"/>
          <w:szCs w:val="20"/>
        </w:rPr>
        <w:t>ower leg</w:t>
      </w:r>
      <w:r w:rsidR="000819BB">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66681D16" w14:textId="409EB407"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584A58">
        <w:rPr>
          <w:rFonts w:ascii="Calibri" w:hAnsi="Calibri" w:cs="Calibri"/>
          <w:szCs w:val="20"/>
        </w:rPr>
        <w:t>u</w:t>
      </w:r>
      <w:r w:rsidR="00584A58" w:rsidRPr="00584A58">
        <w:rPr>
          <w:rFonts w:ascii="Calibri" w:hAnsi="Calibri" w:cs="Calibri"/>
          <w:szCs w:val="20"/>
        </w:rPr>
        <w:t>pper arm</w:t>
      </w:r>
      <w:r w:rsidR="00584A58">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420B40DF" w14:textId="229B001F"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6C2805">
        <w:rPr>
          <w:rFonts w:ascii="Calibri" w:hAnsi="Calibri" w:cs="Calibri"/>
          <w:szCs w:val="20"/>
        </w:rPr>
        <w:t>l</w:t>
      </w:r>
      <w:r w:rsidR="006C2805" w:rsidRPr="006C2805">
        <w:rPr>
          <w:rFonts w:ascii="Calibri" w:hAnsi="Calibri" w:cs="Calibri"/>
          <w:szCs w:val="20"/>
        </w:rPr>
        <w:t>ower arm</w:t>
      </w:r>
      <w:r w:rsidR="006C2805">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43EF9C6F" w14:textId="452FC12E"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CE6C83">
        <w:rPr>
          <w:rFonts w:ascii="Calibri" w:hAnsi="Calibri" w:cs="Calibri"/>
          <w:szCs w:val="20"/>
        </w:rPr>
        <w:t>s</w:t>
      </w:r>
      <w:r w:rsidR="00CE6C83" w:rsidRPr="00CE6C83">
        <w:rPr>
          <w:rFonts w:ascii="Calibri" w:hAnsi="Calibri" w:cs="Calibri"/>
          <w:szCs w:val="20"/>
        </w:rPr>
        <w:t xml:space="preserve">houlder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7695A3E4" w14:textId="2EB150D7"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5F0E4D">
        <w:rPr>
          <w:rFonts w:ascii="Calibri" w:hAnsi="Calibri" w:cs="Calibri"/>
          <w:szCs w:val="20"/>
        </w:rPr>
        <w:t>w</w:t>
      </w:r>
      <w:r w:rsidR="005F0E4D">
        <w:rPr>
          <w:rFonts w:ascii="Segoe UI" w:hAnsi="Segoe UI" w:cs="Segoe UI"/>
          <w:color w:val="333333"/>
          <w:sz w:val="18"/>
          <w:szCs w:val="18"/>
          <w:shd w:val="clear" w:color="auto" w:fill="FFFFFF"/>
        </w:rPr>
        <w:t>rist</w:t>
      </w:r>
      <w:r w:rsidR="005F0E4D">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2E24561E" w14:textId="7D60F7D3" w:rsidR="00E91BAF" w:rsidRDefault="00E91BAF" w:rsidP="00E91BAF">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5F0E4D">
        <w:rPr>
          <w:rFonts w:ascii="Calibri" w:hAnsi="Calibri" w:cs="Calibri"/>
          <w:szCs w:val="20"/>
        </w:rPr>
        <w:t>a</w:t>
      </w:r>
      <w:r w:rsidR="005F0E4D" w:rsidRPr="005F0E4D">
        <w:rPr>
          <w:rFonts w:ascii="Calibri" w:hAnsi="Calibri" w:cs="Calibri"/>
          <w:szCs w:val="20"/>
        </w:rPr>
        <w:t xml:space="preserve">nkle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48CBBF9C" w14:textId="11C6F0AC" w:rsidR="00E91BAF" w:rsidRPr="005F0E4D" w:rsidRDefault="005F0E4D" w:rsidP="005F0E4D">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280A16">
        <w:rPr>
          <w:rFonts w:ascii="Calibri" w:hAnsi="Calibri" w:cs="Calibri"/>
          <w:szCs w:val="20"/>
        </w:rPr>
        <w:t>knee</w:t>
      </w:r>
      <w:r w:rsidRPr="005F0E4D">
        <w:rPr>
          <w:rFonts w:ascii="Calibri" w:hAnsi="Calibri" w:cs="Calibri"/>
          <w:szCs w:val="20"/>
        </w:rPr>
        <w:t xml:space="preserv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17C60344" w14:textId="77777777" w:rsidR="00EA3570" w:rsidRPr="000A7FD6" w:rsidRDefault="00EA3570" w:rsidP="00EA3570">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22780C90" w14:textId="77777777" w:rsidR="00EA3570" w:rsidRPr="000A7FD6" w:rsidRDefault="00EA3570" w:rsidP="00EA3570">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365-day offsets from index date</w:t>
      </w:r>
    </w:p>
    <w:p w14:paraId="7286C760" w14:textId="73A97B3B" w:rsidR="00EA3570" w:rsidRPr="000A7FD6" w:rsidRDefault="00EA3570" w:rsidP="00EA3570">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14</w:t>
      </w:r>
      <w:r w:rsidRPr="000A7FD6">
        <w:rPr>
          <w:rFonts w:ascii="Calibri" w:hAnsi="Calibri" w:cs="Calibri"/>
          <w:b w:val="0"/>
          <w:bCs w:val="0"/>
        </w:rPr>
        <w:fldChar w:fldCharType="end"/>
      </w:r>
      <w:r w:rsidRPr="000A7FD6">
        <w:rPr>
          <w:rFonts w:ascii="Calibri" w:hAnsi="Calibri" w:cs="Calibri"/>
          <w:b w:val="0"/>
          <w:bCs w:val="0"/>
        </w:rPr>
        <w:t xml:space="preserve"> Osteoporotic </w:t>
      </w:r>
      <w:r w:rsidR="00E91BAF">
        <w:rPr>
          <w:rFonts w:ascii="Calibri" w:hAnsi="Calibri" w:cs="Calibri"/>
          <w:b w:val="0"/>
          <w:bCs w:val="0"/>
        </w:rPr>
        <w:t>Pelvis</w:t>
      </w:r>
      <w:r>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EA3570" w:rsidRPr="000A7FD6" w14:paraId="1903105C" w14:textId="77777777">
        <w:tc>
          <w:tcPr>
            <w:tcW w:w="1503" w:type="dxa"/>
            <w:shd w:val="clear" w:color="auto" w:fill="E7E6E6" w:themeFill="background2"/>
          </w:tcPr>
          <w:p w14:paraId="379BB0A0"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AD3C29D"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58DDEEBB"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551C52C6"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3AA063C6"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362087B6"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Mapped</w:t>
            </w:r>
          </w:p>
        </w:tc>
      </w:tr>
      <w:tr w:rsidR="00EA3570" w:rsidRPr="000A7FD6" w14:paraId="023A62AD" w14:textId="77777777">
        <w:tc>
          <w:tcPr>
            <w:tcW w:w="1503" w:type="dxa"/>
            <w:vAlign w:val="center"/>
          </w:tcPr>
          <w:p w14:paraId="25975897" w14:textId="661C99B4" w:rsidR="00EA3570" w:rsidRPr="000A7FD6" w:rsidRDefault="00E91BAF">
            <w:pPr>
              <w:jc w:val="center"/>
              <w:rPr>
                <w:rFonts w:ascii="Calibri" w:eastAsia="Batang" w:hAnsi="Calibri" w:cs="Calibri"/>
                <w:kern w:val="0"/>
                <w:szCs w:val="20"/>
              </w:rPr>
            </w:pPr>
            <w:r w:rsidRPr="00E91BAF">
              <w:rPr>
                <w:rFonts w:ascii="Calibri" w:eastAsia="Batang" w:hAnsi="Calibri" w:cs="Calibri"/>
                <w:kern w:val="0"/>
                <w:szCs w:val="20"/>
              </w:rPr>
              <w:t>4300192</w:t>
            </w:r>
          </w:p>
        </w:tc>
        <w:tc>
          <w:tcPr>
            <w:tcW w:w="2887" w:type="dxa"/>
            <w:vAlign w:val="center"/>
          </w:tcPr>
          <w:p w14:paraId="3A2E510D" w14:textId="3D5AF959" w:rsidR="00EA3570" w:rsidRPr="000A7FD6" w:rsidRDefault="00E91BAF">
            <w:pPr>
              <w:jc w:val="center"/>
              <w:rPr>
                <w:rFonts w:ascii="Calibri" w:eastAsia="Batang" w:hAnsi="Calibri" w:cs="Calibri"/>
                <w:kern w:val="0"/>
                <w:szCs w:val="20"/>
              </w:rPr>
            </w:pPr>
            <w:r w:rsidRPr="00E91BAF">
              <w:rPr>
                <w:rFonts w:ascii="Calibri" w:eastAsia="Batang" w:hAnsi="Calibri" w:cs="Calibri"/>
                <w:kern w:val="0"/>
                <w:szCs w:val="20"/>
              </w:rPr>
              <w:t>Fracture of pelvis</w:t>
            </w:r>
          </w:p>
        </w:tc>
        <w:tc>
          <w:tcPr>
            <w:tcW w:w="1169" w:type="dxa"/>
            <w:vAlign w:val="center"/>
          </w:tcPr>
          <w:p w14:paraId="1DE84268"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2484BB9"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A8DDE09"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F8BD36B" w14:textId="77777777" w:rsidR="00EA3570" w:rsidRPr="000A7FD6" w:rsidRDefault="00EA3570">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285AE67" w14:textId="77777777" w:rsidR="00EA3570" w:rsidRDefault="00EA3570" w:rsidP="00CE6145">
      <w:pPr>
        <w:widowControl/>
        <w:wordWrap/>
        <w:autoSpaceDE/>
        <w:autoSpaceDN/>
        <w:spacing w:after="0"/>
        <w:rPr>
          <w:rFonts w:ascii="Calibri" w:hAnsi="Calibri" w:cs="Calibri"/>
          <w:szCs w:val="20"/>
        </w:rPr>
      </w:pPr>
    </w:p>
    <w:p w14:paraId="535BB894" w14:textId="18B74A98"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15</w:t>
      </w:r>
      <w:r w:rsidRPr="000A7FD6">
        <w:rPr>
          <w:rFonts w:ascii="Calibri" w:hAnsi="Calibri" w:cs="Calibri"/>
          <w:b w:val="0"/>
          <w:bCs w:val="0"/>
        </w:rPr>
        <w:fldChar w:fldCharType="end"/>
      </w:r>
      <w:r w:rsidRPr="000A7FD6">
        <w:rPr>
          <w:rFonts w:ascii="Calibri" w:hAnsi="Calibri" w:cs="Calibri"/>
          <w:b w:val="0"/>
          <w:bCs w:val="0"/>
        </w:rPr>
        <w:t xml:space="preserve"> Osteoporotic </w:t>
      </w:r>
      <w:r w:rsidRPr="0077499E">
        <w:rPr>
          <w:rFonts w:ascii="Calibri" w:hAnsi="Calibri" w:cs="Calibri"/>
          <w:b w:val="0"/>
          <w:bCs w:val="0"/>
        </w:rPr>
        <w:t xml:space="preserve">Clavicle+Scapula+Sternum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0E89670A" w14:textId="77777777">
        <w:tc>
          <w:tcPr>
            <w:tcW w:w="1503" w:type="dxa"/>
            <w:shd w:val="clear" w:color="auto" w:fill="E7E6E6" w:themeFill="background2"/>
          </w:tcPr>
          <w:p w14:paraId="00C4DB1D"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1B1696B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CA1BB22"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7394F0F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33ECFB3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256E2B8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6D11C015" w14:textId="77777777">
        <w:tc>
          <w:tcPr>
            <w:tcW w:w="1503" w:type="dxa"/>
            <w:vAlign w:val="center"/>
          </w:tcPr>
          <w:p w14:paraId="4842A18E" w14:textId="71204E03" w:rsidR="0077499E" w:rsidRPr="000A7FD6" w:rsidRDefault="001224F5">
            <w:pPr>
              <w:jc w:val="center"/>
              <w:rPr>
                <w:rFonts w:ascii="Calibri" w:eastAsia="Batang" w:hAnsi="Calibri" w:cs="Calibri"/>
                <w:kern w:val="0"/>
                <w:szCs w:val="20"/>
              </w:rPr>
            </w:pPr>
            <w:r w:rsidRPr="001224F5">
              <w:rPr>
                <w:rFonts w:ascii="Calibri" w:eastAsia="Batang" w:hAnsi="Calibri" w:cs="Calibri"/>
                <w:kern w:val="0"/>
                <w:szCs w:val="20"/>
              </w:rPr>
              <w:t>4302740</w:t>
            </w:r>
          </w:p>
        </w:tc>
        <w:tc>
          <w:tcPr>
            <w:tcW w:w="2887" w:type="dxa"/>
            <w:vAlign w:val="center"/>
          </w:tcPr>
          <w:p w14:paraId="3F3CA3E5" w14:textId="45969D04" w:rsidR="0077499E" w:rsidRPr="000A7FD6" w:rsidRDefault="001224F5">
            <w:pPr>
              <w:jc w:val="center"/>
              <w:rPr>
                <w:rFonts w:ascii="Calibri" w:eastAsia="Batang" w:hAnsi="Calibri" w:cs="Calibri"/>
                <w:kern w:val="0"/>
                <w:szCs w:val="20"/>
              </w:rPr>
            </w:pPr>
            <w:r w:rsidRPr="001224F5">
              <w:rPr>
                <w:rFonts w:ascii="Calibri" w:eastAsia="Batang" w:hAnsi="Calibri" w:cs="Calibri"/>
                <w:kern w:val="0"/>
                <w:szCs w:val="20"/>
              </w:rPr>
              <w:t xml:space="preserve">Fracture of </w:t>
            </w:r>
            <w:r w:rsidR="00DB5DC6" w:rsidRPr="00DB5DC6">
              <w:rPr>
                <w:rFonts w:ascii="Calibri" w:eastAsia="Batang" w:hAnsi="Calibri" w:cs="Calibri"/>
                <w:kern w:val="0"/>
                <w:szCs w:val="20"/>
              </w:rPr>
              <w:t>sternum</w:t>
            </w:r>
          </w:p>
        </w:tc>
        <w:tc>
          <w:tcPr>
            <w:tcW w:w="1169" w:type="dxa"/>
            <w:vAlign w:val="center"/>
          </w:tcPr>
          <w:p w14:paraId="146863D5"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03CA9B7A"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EBB5A8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448CEA9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r w:rsidR="003227B6" w:rsidRPr="000A7FD6" w14:paraId="7A460D83" w14:textId="77777777">
        <w:tc>
          <w:tcPr>
            <w:tcW w:w="1503" w:type="dxa"/>
            <w:vAlign w:val="center"/>
          </w:tcPr>
          <w:p w14:paraId="5103FBFD" w14:textId="1CECBFB2" w:rsidR="003227B6" w:rsidRPr="001224F5" w:rsidRDefault="003227B6" w:rsidP="003227B6">
            <w:pPr>
              <w:jc w:val="center"/>
              <w:rPr>
                <w:rFonts w:ascii="Calibri" w:eastAsia="Batang" w:hAnsi="Calibri" w:cs="Calibri"/>
                <w:kern w:val="0"/>
                <w:szCs w:val="20"/>
              </w:rPr>
            </w:pPr>
            <w:r w:rsidRPr="003227B6">
              <w:rPr>
                <w:rFonts w:ascii="Calibri" w:eastAsia="Batang" w:hAnsi="Calibri" w:cs="Calibri"/>
                <w:kern w:val="0"/>
                <w:szCs w:val="20"/>
              </w:rPr>
              <w:t>4319889</w:t>
            </w:r>
          </w:p>
        </w:tc>
        <w:tc>
          <w:tcPr>
            <w:tcW w:w="2887" w:type="dxa"/>
            <w:vAlign w:val="center"/>
          </w:tcPr>
          <w:p w14:paraId="20E6FB71" w14:textId="7D9ED06B" w:rsidR="003227B6" w:rsidRPr="001224F5" w:rsidRDefault="003227B6" w:rsidP="003227B6">
            <w:pPr>
              <w:jc w:val="center"/>
              <w:rPr>
                <w:rFonts w:ascii="Calibri" w:eastAsia="Batang" w:hAnsi="Calibri" w:cs="Calibri"/>
                <w:kern w:val="0"/>
                <w:szCs w:val="20"/>
              </w:rPr>
            </w:pPr>
            <w:r w:rsidRPr="003227B6">
              <w:rPr>
                <w:rFonts w:ascii="Calibri" w:eastAsia="Batang" w:hAnsi="Calibri" w:cs="Calibri"/>
                <w:kern w:val="0"/>
                <w:szCs w:val="20"/>
              </w:rPr>
              <w:t>Fracture of scapula</w:t>
            </w:r>
          </w:p>
        </w:tc>
        <w:tc>
          <w:tcPr>
            <w:tcW w:w="1169" w:type="dxa"/>
            <w:vAlign w:val="center"/>
          </w:tcPr>
          <w:p w14:paraId="5848F26B" w14:textId="12C98A29"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0188E0F2" w14:textId="58C60CE0"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B2A50DE" w14:textId="40E8E03E"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16D5441" w14:textId="40EF6F75"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FALSE</w:t>
            </w:r>
          </w:p>
        </w:tc>
      </w:tr>
      <w:tr w:rsidR="003227B6" w:rsidRPr="000A7FD6" w14:paraId="05D1B080" w14:textId="77777777">
        <w:tc>
          <w:tcPr>
            <w:tcW w:w="1503" w:type="dxa"/>
            <w:vAlign w:val="center"/>
          </w:tcPr>
          <w:p w14:paraId="4F666D98" w14:textId="466ABAC0" w:rsidR="003227B6" w:rsidRPr="001224F5" w:rsidRDefault="003227B6" w:rsidP="003227B6">
            <w:pPr>
              <w:jc w:val="center"/>
              <w:rPr>
                <w:rFonts w:ascii="Calibri" w:eastAsia="Batang" w:hAnsi="Calibri" w:cs="Calibri"/>
                <w:kern w:val="0"/>
                <w:szCs w:val="20"/>
              </w:rPr>
            </w:pPr>
            <w:r w:rsidRPr="003227B6">
              <w:rPr>
                <w:rFonts w:ascii="Calibri" w:eastAsia="Batang" w:hAnsi="Calibri" w:cs="Calibri"/>
                <w:kern w:val="0"/>
                <w:szCs w:val="20"/>
              </w:rPr>
              <w:t>4237458</w:t>
            </w:r>
          </w:p>
        </w:tc>
        <w:tc>
          <w:tcPr>
            <w:tcW w:w="2887" w:type="dxa"/>
            <w:vAlign w:val="center"/>
          </w:tcPr>
          <w:p w14:paraId="278734E4" w14:textId="12829B22" w:rsidR="003227B6" w:rsidRPr="001224F5" w:rsidRDefault="003227B6" w:rsidP="003227B6">
            <w:pPr>
              <w:jc w:val="center"/>
              <w:rPr>
                <w:rFonts w:ascii="Calibri" w:eastAsia="Batang" w:hAnsi="Calibri" w:cs="Calibri"/>
                <w:kern w:val="0"/>
                <w:szCs w:val="20"/>
              </w:rPr>
            </w:pPr>
            <w:r w:rsidRPr="003227B6">
              <w:rPr>
                <w:rFonts w:ascii="Calibri" w:eastAsia="Batang" w:hAnsi="Calibri" w:cs="Calibri"/>
                <w:kern w:val="0"/>
                <w:szCs w:val="20"/>
              </w:rPr>
              <w:t>Fracture of clavicle</w:t>
            </w:r>
          </w:p>
        </w:tc>
        <w:tc>
          <w:tcPr>
            <w:tcW w:w="1169" w:type="dxa"/>
            <w:vAlign w:val="center"/>
          </w:tcPr>
          <w:p w14:paraId="0904CC0C" w14:textId="3C93B98A"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814AB33" w14:textId="0A41BB67"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BF877E6" w14:textId="16BF10D9"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61CB17C" w14:textId="3AF611AD" w:rsidR="003227B6" w:rsidRPr="000A7FD6" w:rsidRDefault="003227B6" w:rsidP="003227B6">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48A2D3BC" w14:textId="77777777" w:rsidR="0077499E" w:rsidRDefault="0077499E" w:rsidP="00CE6145">
      <w:pPr>
        <w:widowControl/>
        <w:wordWrap/>
        <w:autoSpaceDE/>
        <w:autoSpaceDN/>
        <w:spacing w:after="0"/>
        <w:rPr>
          <w:rFonts w:ascii="Calibri" w:hAnsi="Calibri" w:cs="Calibri"/>
          <w:szCs w:val="20"/>
        </w:rPr>
      </w:pPr>
    </w:p>
    <w:p w14:paraId="123EA5F6" w14:textId="1691A8D9"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16</w:t>
      </w:r>
      <w:r w:rsidRPr="000A7FD6">
        <w:rPr>
          <w:rFonts w:ascii="Calibri" w:hAnsi="Calibri" w:cs="Calibri"/>
          <w:b w:val="0"/>
          <w:bCs w:val="0"/>
        </w:rPr>
        <w:fldChar w:fldCharType="end"/>
      </w:r>
      <w:r w:rsidRPr="000A7FD6">
        <w:rPr>
          <w:rFonts w:ascii="Calibri" w:hAnsi="Calibri" w:cs="Calibri"/>
          <w:b w:val="0"/>
          <w:bCs w:val="0"/>
        </w:rPr>
        <w:t xml:space="preserve"> Osteoporotic </w:t>
      </w:r>
      <w:r w:rsidR="00A5699D">
        <w:rPr>
          <w:rFonts w:ascii="Calibri" w:hAnsi="Calibri" w:cs="Calibri"/>
          <w:b w:val="0"/>
          <w:bCs w:val="0"/>
        </w:rPr>
        <w:t>U</w:t>
      </w:r>
      <w:r w:rsidR="00A5699D" w:rsidRPr="00A5699D">
        <w:rPr>
          <w:rFonts w:ascii="Calibri" w:hAnsi="Calibri" w:cs="Calibri"/>
          <w:b w:val="0"/>
          <w:bCs w:val="0"/>
        </w:rPr>
        <w:t xml:space="preserve">pper </w:t>
      </w:r>
      <w:r w:rsidR="00A5699D">
        <w:rPr>
          <w:rFonts w:ascii="Calibri" w:hAnsi="Calibri" w:cs="Calibri"/>
          <w:b w:val="0"/>
          <w:bCs w:val="0"/>
        </w:rPr>
        <w:t>L</w:t>
      </w:r>
      <w:r w:rsidR="00A5699D" w:rsidRPr="00A5699D">
        <w:rPr>
          <w:rFonts w:ascii="Calibri" w:hAnsi="Calibri" w:cs="Calibri"/>
          <w:b w:val="0"/>
          <w:bCs w:val="0"/>
        </w:rPr>
        <w:t>eg (Distal femur)</w:t>
      </w:r>
      <w:r w:rsidR="00A5699D">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796A9BBA" w14:textId="77777777">
        <w:tc>
          <w:tcPr>
            <w:tcW w:w="1503" w:type="dxa"/>
            <w:shd w:val="clear" w:color="auto" w:fill="E7E6E6" w:themeFill="background2"/>
          </w:tcPr>
          <w:p w14:paraId="08718A6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06D6BE6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77531F00"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4AD93BE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0ADD204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02B550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C258A7" w:rsidRPr="000A7FD6" w14:paraId="4AAD1685" w14:textId="77777777">
        <w:tc>
          <w:tcPr>
            <w:tcW w:w="1503" w:type="dxa"/>
            <w:vAlign w:val="center"/>
          </w:tcPr>
          <w:p w14:paraId="09E51DC4" w14:textId="051ECAD4" w:rsidR="00C258A7" w:rsidRPr="000A7FD6" w:rsidRDefault="00C258A7" w:rsidP="00C258A7">
            <w:pPr>
              <w:jc w:val="center"/>
              <w:rPr>
                <w:rFonts w:ascii="Calibri" w:eastAsia="Batang" w:hAnsi="Calibri" w:cs="Calibri"/>
                <w:kern w:val="0"/>
                <w:szCs w:val="20"/>
              </w:rPr>
            </w:pPr>
            <w:r w:rsidRPr="00C258A7">
              <w:rPr>
                <w:rFonts w:ascii="Calibri" w:eastAsia="Batang" w:hAnsi="Calibri" w:cs="Calibri"/>
                <w:kern w:val="0"/>
                <w:szCs w:val="20"/>
              </w:rPr>
              <w:t>440825</w:t>
            </w:r>
          </w:p>
        </w:tc>
        <w:tc>
          <w:tcPr>
            <w:tcW w:w="2887" w:type="dxa"/>
            <w:vAlign w:val="center"/>
          </w:tcPr>
          <w:p w14:paraId="35B3B0F6" w14:textId="2587D915" w:rsidR="00C258A7" w:rsidRPr="000A7FD6" w:rsidRDefault="00BF14A9" w:rsidP="00C258A7">
            <w:pPr>
              <w:jc w:val="center"/>
              <w:rPr>
                <w:rFonts w:ascii="Calibri" w:eastAsia="Batang" w:hAnsi="Calibri" w:cs="Calibri"/>
                <w:kern w:val="0"/>
                <w:szCs w:val="20"/>
              </w:rPr>
            </w:pPr>
            <w:r w:rsidRPr="00BF14A9">
              <w:rPr>
                <w:rFonts w:ascii="Calibri" w:eastAsia="Batang" w:hAnsi="Calibri" w:cs="Calibri"/>
                <w:kern w:val="0"/>
                <w:szCs w:val="20"/>
              </w:rPr>
              <w:t>Fracture of shaft of femur</w:t>
            </w:r>
          </w:p>
        </w:tc>
        <w:tc>
          <w:tcPr>
            <w:tcW w:w="1169" w:type="dxa"/>
            <w:vAlign w:val="center"/>
          </w:tcPr>
          <w:p w14:paraId="49988F27" w14:textId="567988B8"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CB8B770" w14:textId="0FFFABC2"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5622F95" w14:textId="1319907F"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2C8568C" w14:textId="7AB26D7D"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r>
      <w:tr w:rsidR="00C258A7" w:rsidRPr="000A7FD6" w14:paraId="0E4D4372" w14:textId="77777777">
        <w:tc>
          <w:tcPr>
            <w:tcW w:w="1503" w:type="dxa"/>
            <w:vAlign w:val="center"/>
          </w:tcPr>
          <w:p w14:paraId="7DE08BA8" w14:textId="3B53A3F2" w:rsidR="00C258A7" w:rsidRPr="00E91BAF" w:rsidRDefault="00C258A7" w:rsidP="00C258A7">
            <w:pPr>
              <w:jc w:val="center"/>
              <w:rPr>
                <w:rFonts w:ascii="Calibri" w:eastAsia="Batang" w:hAnsi="Calibri" w:cs="Calibri"/>
                <w:kern w:val="0"/>
                <w:szCs w:val="20"/>
              </w:rPr>
            </w:pPr>
            <w:r w:rsidRPr="00C258A7">
              <w:rPr>
                <w:rFonts w:ascii="Calibri" w:eastAsia="Batang" w:hAnsi="Calibri" w:cs="Calibri"/>
                <w:kern w:val="0"/>
                <w:szCs w:val="20"/>
              </w:rPr>
              <w:t>4135750</w:t>
            </w:r>
          </w:p>
        </w:tc>
        <w:tc>
          <w:tcPr>
            <w:tcW w:w="2887" w:type="dxa"/>
            <w:vAlign w:val="center"/>
          </w:tcPr>
          <w:p w14:paraId="2A5AB65A" w14:textId="22ED4875" w:rsidR="00C258A7" w:rsidRPr="00E91BAF" w:rsidRDefault="00BF14A9" w:rsidP="00C258A7">
            <w:pPr>
              <w:jc w:val="center"/>
              <w:rPr>
                <w:rFonts w:ascii="Calibri" w:eastAsia="Batang" w:hAnsi="Calibri" w:cs="Calibri"/>
                <w:kern w:val="0"/>
                <w:szCs w:val="20"/>
              </w:rPr>
            </w:pPr>
            <w:r w:rsidRPr="00BF14A9">
              <w:rPr>
                <w:rFonts w:ascii="Calibri" w:eastAsia="Batang" w:hAnsi="Calibri" w:cs="Calibri"/>
                <w:kern w:val="0"/>
                <w:szCs w:val="20"/>
              </w:rPr>
              <w:t>Fracture of femoral condyle</w:t>
            </w:r>
          </w:p>
        </w:tc>
        <w:tc>
          <w:tcPr>
            <w:tcW w:w="1169" w:type="dxa"/>
            <w:vAlign w:val="center"/>
          </w:tcPr>
          <w:p w14:paraId="75125A28" w14:textId="437B024C"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5C19AAF6" w14:textId="6113F2E0"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FC09813" w14:textId="55597056"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A9702A4" w14:textId="633781D6"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r>
      <w:tr w:rsidR="00C258A7" w:rsidRPr="000A7FD6" w14:paraId="1F5601BA" w14:textId="77777777">
        <w:tc>
          <w:tcPr>
            <w:tcW w:w="1503" w:type="dxa"/>
            <w:vAlign w:val="center"/>
          </w:tcPr>
          <w:p w14:paraId="51E9CF94" w14:textId="4D39FB4A" w:rsidR="00C258A7" w:rsidRPr="00E91BAF" w:rsidRDefault="00C258A7" w:rsidP="00C258A7">
            <w:pPr>
              <w:jc w:val="center"/>
              <w:rPr>
                <w:rFonts w:ascii="Calibri" w:eastAsia="Batang" w:hAnsi="Calibri" w:cs="Calibri"/>
                <w:kern w:val="0"/>
                <w:szCs w:val="20"/>
              </w:rPr>
            </w:pPr>
            <w:r w:rsidRPr="00C258A7">
              <w:rPr>
                <w:rFonts w:ascii="Calibri" w:eastAsia="Batang" w:hAnsi="Calibri" w:cs="Calibri"/>
                <w:kern w:val="0"/>
                <w:szCs w:val="20"/>
              </w:rPr>
              <w:t>4135749</w:t>
            </w:r>
          </w:p>
        </w:tc>
        <w:tc>
          <w:tcPr>
            <w:tcW w:w="2887" w:type="dxa"/>
            <w:vAlign w:val="center"/>
          </w:tcPr>
          <w:p w14:paraId="11CD3C08" w14:textId="3A22E4C5" w:rsidR="00C258A7" w:rsidRPr="00E91BAF" w:rsidRDefault="00BF14A9" w:rsidP="00C258A7">
            <w:pPr>
              <w:jc w:val="center"/>
              <w:rPr>
                <w:rFonts w:ascii="Calibri" w:eastAsia="Batang" w:hAnsi="Calibri" w:cs="Calibri"/>
                <w:kern w:val="0"/>
                <w:szCs w:val="20"/>
              </w:rPr>
            </w:pPr>
            <w:r w:rsidRPr="00BF14A9">
              <w:rPr>
                <w:rFonts w:ascii="Calibri" w:eastAsia="Batang" w:hAnsi="Calibri" w:cs="Calibri"/>
                <w:kern w:val="0"/>
                <w:szCs w:val="20"/>
              </w:rPr>
              <w:t>Fracture of distal end of femur</w:t>
            </w:r>
          </w:p>
        </w:tc>
        <w:tc>
          <w:tcPr>
            <w:tcW w:w="1169" w:type="dxa"/>
            <w:vAlign w:val="center"/>
          </w:tcPr>
          <w:p w14:paraId="0984BB87" w14:textId="68C341F3"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41ADB7F" w14:textId="25C5F619"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5636C7B" w14:textId="367EE95C" w:rsidR="00C258A7" w:rsidRPr="000A7FD6" w:rsidRDefault="00C258A7" w:rsidP="00C258A7">
            <w:pPr>
              <w:jc w:val="center"/>
              <w:rPr>
                <w:rFonts w:ascii="Calibri" w:eastAsia="Batang" w:hAnsi="Calibri" w:cs="Calibri" w:hint="eastAsia"/>
                <w:kern w:val="0"/>
                <w:szCs w:val="20"/>
              </w:rPr>
            </w:pPr>
            <w:r w:rsidRPr="000A7FD6">
              <w:rPr>
                <w:rFonts w:ascii="Calibri" w:eastAsia="Batang" w:hAnsi="Calibri" w:cs="Calibri"/>
                <w:kern w:val="0"/>
                <w:szCs w:val="20"/>
              </w:rPr>
              <w:t>TRUE</w:t>
            </w:r>
          </w:p>
        </w:tc>
        <w:tc>
          <w:tcPr>
            <w:tcW w:w="1170" w:type="dxa"/>
            <w:vAlign w:val="center"/>
          </w:tcPr>
          <w:p w14:paraId="62458040" w14:textId="3DCB44D1" w:rsidR="00C258A7" w:rsidRPr="000A7FD6" w:rsidRDefault="00C258A7" w:rsidP="00C258A7">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51C51EE2" w14:textId="77777777" w:rsidR="0077499E" w:rsidRDefault="0077499E" w:rsidP="00CE6145">
      <w:pPr>
        <w:widowControl/>
        <w:wordWrap/>
        <w:autoSpaceDE/>
        <w:autoSpaceDN/>
        <w:spacing w:after="0"/>
        <w:rPr>
          <w:rFonts w:ascii="Calibri" w:hAnsi="Calibri" w:cs="Calibri"/>
          <w:szCs w:val="20"/>
        </w:rPr>
      </w:pPr>
    </w:p>
    <w:p w14:paraId="77E76B6F" w14:textId="13C227BA"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17</w:t>
      </w:r>
      <w:r w:rsidRPr="000A7FD6">
        <w:rPr>
          <w:rFonts w:ascii="Calibri" w:hAnsi="Calibri" w:cs="Calibri"/>
          <w:b w:val="0"/>
          <w:bCs w:val="0"/>
        </w:rPr>
        <w:fldChar w:fldCharType="end"/>
      </w:r>
      <w:r w:rsidRPr="000A7FD6">
        <w:rPr>
          <w:rFonts w:ascii="Calibri" w:hAnsi="Calibri" w:cs="Calibri"/>
          <w:b w:val="0"/>
          <w:bCs w:val="0"/>
        </w:rPr>
        <w:t xml:space="preserve"> Osteoporotic </w:t>
      </w:r>
      <w:r w:rsidR="000819BB" w:rsidRPr="000819BB">
        <w:rPr>
          <w:rFonts w:ascii="Calibri" w:hAnsi="Calibri" w:cs="Calibri"/>
          <w:b w:val="0"/>
          <w:bCs w:val="0"/>
        </w:rPr>
        <w:t xml:space="preserve">Lower </w:t>
      </w:r>
      <w:r w:rsidR="000819BB">
        <w:rPr>
          <w:rFonts w:ascii="Calibri" w:hAnsi="Calibri" w:cs="Calibri"/>
          <w:b w:val="0"/>
          <w:bCs w:val="0"/>
        </w:rPr>
        <w:t>L</w:t>
      </w:r>
      <w:r w:rsidR="000819BB" w:rsidRPr="000819BB">
        <w:rPr>
          <w:rFonts w:ascii="Calibri" w:hAnsi="Calibri" w:cs="Calibri"/>
          <w:b w:val="0"/>
          <w:bCs w:val="0"/>
        </w:rPr>
        <w:t>eg</w:t>
      </w:r>
      <w:r w:rsidR="000819BB">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23F58A46" w14:textId="77777777">
        <w:tc>
          <w:tcPr>
            <w:tcW w:w="1503" w:type="dxa"/>
            <w:shd w:val="clear" w:color="auto" w:fill="E7E6E6" w:themeFill="background2"/>
          </w:tcPr>
          <w:p w14:paraId="04117FA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2E5B0D1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7612535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381439F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7AFFF72A"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48BA08E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4D81C3B4" w14:textId="77777777">
        <w:tc>
          <w:tcPr>
            <w:tcW w:w="1503" w:type="dxa"/>
            <w:vAlign w:val="center"/>
          </w:tcPr>
          <w:p w14:paraId="1DC663EB" w14:textId="099D5AF2" w:rsidR="0077499E" w:rsidRPr="000A7FD6" w:rsidRDefault="00584A58">
            <w:pPr>
              <w:jc w:val="center"/>
              <w:rPr>
                <w:rFonts w:ascii="Calibri" w:eastAsia="Batang" w:hAnsi="Calibri" w:cs="Calibri"/>
                <w:kern w:val="0"/>
                <w:szCs w:val="20"/>
              </w:rPr>
            </w:pPr>
            <w:r w:rsidRPr="00584A58">
              <w:rPr>
                <w:rFonts w:ascii="Calibri" w:eastAsia="Batang" w:hAnsi="Calibri" w:cs="Calibri"/>
                <w:kern w:val="0"/>
                <w:szCs w:val="20"/>
              </w:rPr>
              <w:t>4185758</w:t>
            </w:r>
          </w:p>
        </w:tc>
        <w:tc>
          <w:tcPr>
            <w:tcW w:w="2887" w:type="dxa"/>
            <w:vAlign w:val="center"/>
          </w:tcPr>
          <w:p w14:paraId="5EF3E298" w14:textId="3415B33F" w:rsidR="0077499E" w:rsidRPr="000A7FD6" w:rsidRDefault="00584A58">
            <w:pPr>
              <w:jc w:val="center"/>
              <w:rPr>
                <w:rFonts w:ascii="Calibri" w:eastAsia="Batang" w:hAnsi="Calibri" w:cs="Calibri"/>
                <w:kern w:val="0"/>
                <w:szCs w:val="20"/>
              </w:rPr>
            </w:pPr>
            <w:r w:rsidRPr="00584A58">
              <w:rPr>
                <w:rFonts w:ascii="Calibri" w:eastAsia="Batang" w:hAnsi="Calibri" w:cs="Calibri"/>
                <w:kern w:val="0"/>
                <w:szCs w:val="20"/>
              </w:rPr>
              <w:t>Fracture of lower leg</w:t>
            </w:r>
          </w:p>
        </w:tc>
        <w:tc>
          <w:tcPr>
            <w:tcW w:w="1169" w:type="dxa"/>
            <w:vAlign w:val="center"/>
          </w:tcPr>
          <w:p w14:paraId="4D48D23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DB5382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2C384ED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73669B4"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291A7AD8" w14:textId="77777777" w:rsidR="0077499E" w:rsidRDefault="0077499E" w:rsidP="00CE6145">
      <w:pPr>
        <w:widowControl/>
        <w:wordWrap/>
        <w:autoSpaceDE/>
        <w:autoSpaceDN/>
        <w:spacing w:after="0"/>
        <w:rPr>
          <w:rFonts w:ascii="Calibri" w:hAnsi="Calibri" w:cs="Calibri"/>
          <w:szCs w:val="20"/>
        </w:rPr>
      </w:pPr>
    </w:p>
    <w:p w14:paraId="384E8E9D" w14:textId="166C5392"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18</w:t>
      </w:r>
      <w:r w:rsidRPr="000A7FD6">
        <w:rPr>
          <w:rFonts w:ascii="Calibri" w:hAnsi="Calibri" w:cs="Calibri"/>
          <w:b w:val="0"/>
          <w:bCs w:val="0"/>
        </w:rPr>
        <w:fldChar w:fldCharType="end"/>
      </w:r>
      <w:r w:rsidRPr="000A7FD6">
        <w:rPr>
          <w:rFonts w:ascii="Calibri" w:hAnsi="Calibri" w:cs="Calibri"/>
          <w:b w:val="0"/>
          <w:bCs w:val="0"/>
        </w:rPr>
        <w:t xml:space="preserve"> Osteoporotic </w:t>
      </w:r>
      <w:r w:rsidR="0099503F" w:rsidRPr="0099503F">
        <w:rPr>
          <w:rFonts w:ascii="Calibri" w:hAnsi="Calibri" w:cs="Calibri"/>
          <w:b w:val="0"/>
          <w:bCs w:val="0"/>
        </w:rPr>
        <w:t xml:space="preserve">Upper </w:t>
      </w:r>
      <w:r w:rsidR="0099503F">
        <w:rPr>
          <w:rFonts w:ascii="Calibri" w:hAnsi="Calibri" w:cs="Calibri"/>
          <w:b w:val="0"/>
          <w:bCs w:val="0"/>
        </w:rPr>
        <w:t>A</w:t>
      </w:r>
      <w:r w:rsidR="0099503F" w:rsidRPr="0099503F">
        <w:rPr>
          <w:rFonts w:ascii="Calibri" w:hAnsi="Calibri" w:cs="Calibri"/>
          <w:b w:val="0"/>
          <w:bCs w:val="0"/>
        </w:rPr>
        <w:t>rm</w:t>
      </w:r>
      <w:r>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3DFF62BB" w14:textId="77777777">
        <w:tc>
          <w:tcPr>
            <w:tcW w:w="1503" w:type="dxa"/>
            <w:shd w:val="clear" w:color="auto" w:fill="E7E6E6" w:themeFill="background2"/>
          </w:tcPr>
          <w:p w14:paraId="38C1F63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040EE23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A0909B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57C73C2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115B6941"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7AE1A83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0B5DCBF8" w14:textId="77777777">
        <w:tc>
          <w:tcPr>
            <w:tcW w:w="1503" w:type="dxa"/>
            <w:vAlign w:val="center"/>
          </w:tcPr>
          <w:p w14:paraId="097B797A" w14:textId="49D1CF6A" w:rsidR="0077499E" w:rsidRPr="000A7FD6" w:rsidRDefault="0099503F">
            <w:pPr>
              <w:jc w:val="center"/>
              <w:rPr>
                <w:rFonts w:ascii="Calibri" w:eastAsia="Batang" w:hAnsi="Calibri" w:cs="Calibri"/>
                <w:kern w:val="0"/>
                <w:szCs w:val="20"/>
              </w:rPr>
            </w:pPr>
            <w:r w:rsidRPr="0099503F">
              <w:rPr>
                <w:rFonts w:ascii="Calibri" w:eastAsia="Batang" w:hAnsi="Calibri" w:cs="Calibri"/>
                <w:kern w:val="0"/>
                <w:szCs w:val="20"/>
              </w:rPr>
              <w:t>442619</w:t>
            </w:r>
          </w:p>
        </w:tc>
        <w:tc>
          <w:tcPr>
            <w:tcW w:w="2887" w:type="dxa"/>
            <w:vAlign w:val="center"/>
          </w:tcPr>
          <w:p w14:paraId="60EFF31E" w14:textId="3B40A719" w:rsidR="0077499E" w:rsidRPr="000A7FD6" w:rsidRDefault="0099503F">
            <w:pPr>
              <w:jc w:val="center"/>
              <w:rPr>
                <w:rFonts w:ascii="Calibri" w:eastAsia="Batang" w:hAnsi="Calibri" w:cs="Calibri"/>
                <w:kern w:val="0"/>
                <w:szCs w:val="20"/>
              </w:rPr>
            </w:pPr>
            <w:r w:rsidRPr="0099503F">
              <w:rPr>
                <w:rFonts w:ascii="Calibri" w:eastAsia="Batang" w:hAnsi="Calibri" w:cs="Calibri"/>
                <w:kern w:val="0"/>
                <w:szCs w:val="20"/>
              </w:rPr>
              <w:t>Fracture of humerus</w:t>
            </w:r>
          </w:p>
        </w:tc>
        <w:tc>
          <w:tcPr>
            <w:tcW w:w="1169" w:type="dxa"/>
            <w:vAlign w:val="center"/>
          </w:tcPr>
          <w:p w14:paraId="704EAFC5"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5BA0BA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D5E05D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3B140DA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9590CD9" w14:textId="77777777" w:rsidR="0077499E" w:rsidRDefault="0077499E" w:rsidP="00CE6145">
      <w:pPr>
        <w:widowControl/>
        <w:wordWrap/>
        <w:autoSpaceDE/>
        <w:autoSpaceDN/>
        <w:spacing w:after="0"/>
        <w:rPr>
          <w:rFonts w:ascii="Calibri" w:hAnsi="Calibri" w:cs="Calibri"/>
          <w:szCs w:val="20"/>
        </w:rPr>
      </w:pPr>
    </w:p>
    <w:p w14:paraId="36492874" w14:textId="0B7270FF"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19</w:t>
      </w:r>
      <w:r w:rsidRPr="000A7FD6">
        <w:rPr>
          <w:rFonts w:ascii="Calibri" w:hAnsi="Calibri" w:cs="Calibri"/>
          <w:b w:val="0"/>
          <w:bCs w:val="0"/>
        </w:rPr>
        <w:fldChar w:fldCharType="end"/>
      </w:r>
      <w:r w:rsidRPr="000A7FD6">
        <w:rPr>
          <w:rFonts w:ascii="Calibri" w:hAnsi="Calibri" w:cs="Calibri"/>
          <w:b w:val="0"/>
          <w:bCs w:val="0"/>
        </w:rPr>
        <w:t xml:space="preserve"> Osteoporotic </w:t>
      </w:r>
      <w:r w:rsidR="006C2805">
        <w:rPr>
          <w:rFonts w:ascii="Calibri" w:hAnsi="Calibri" w:cs="Calibri"/>
          <w:b w:val="0"/>
          <w:bCs w:val="0"/>
        </w:rPr>
        <w:t>L</w:t>
      </w:r>
      <w:r w:rsidR="006C2805" w:rsidRPr="006C2805">
        <w:rPr>
          <w:rFonts w:ascii="Calibri" w:hAnsi="Calibri" w:cs="Calibri"/>
          <w:b w:val="0"/>
          <w:bCs w:val="0"/>
        </w:rPr>
        <w:t xml:space="preserve">ower </w:t>
      </w:r>
      <w:r w:rsidR="006C2805">
        <w:rPr>
          <w:rFonts w:ascii="Calibri" w:hAnsi="Calibri" w:cs="Calibri"/>
          <w:b w:val="0"/>
          <w:bCs w:val="0"/>
        </w:rPr>
        <w:t>A</w:t>
      </w:r>
      <w:r w:rsidR="006C2805" w:rsidRPr="006C2805">
        <w:rPr>
          <w:rFonts w:ascii="Calibri" w:hAnsi="Calibri" w:cs="Calibri"/>
          <w:b w:val="0"/>
          <w:bCs w:val="0"/>
        </w:rPr>
        <w:t xml:space="preserve">rm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221B86F7" w14:textId="77777777">
        <w:tc>
          <w:tcPr>
            <w:tcW w:w="1503" w:type="dxa"/>
            <w:shd w:val="clear" w:color="auto" w:fill="E7E6E6" w:themeFill="background2"/>
          </w:tcPr>
          <w:p w14:paraId="2FA1CB0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CF690B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A1A15F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65C99725"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01B84E4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16A063A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37C94427" w14:textId="77777777">
        <w:tc>
          <w:tcPr>
            <w:tcW w:w="1503" w:type="dxa"/>
            <w:vAlign w:val="center"/>
          </w:tcPr>
          <w:p w14:paraId="151569EE" w14:textId="73C35812" w:rsidR="0077499E" w:rsidRPr="000A7FD6" w:rsidRDefault="00CE6C83">
            <w:pPr>
              <w:jc w:val="center"/>
              <w:rPr>
                <w:rFonts w:ascii="Calibri" w:eastAsia="Batang" w:hAnsi="Calibri" w:cs="Calibri"/>
                <w:kern w:val="0"/>
                <w:szCs w:val="20"/>
              </w:rPr>
            </w:pPr>
            <w:r w:rsidRPr="00CE6C83">
              <w:rPr>
                <w:rFonts w:ascii="Calibri" w:eastAsia="Batang" w:hAnsi="Calibri" w:cs="Calibri"/>
                <w:kern w:val="0"/>
                <w:szCs w:val="20"/>
              </w:rPr>
              <w:t>4278672</w:t>
            </w:r>
          </w:p>
        </w:tc>
        <w:tc>
          <w:tcPr>
            <w:tcW w:w="2887" w:type="dxa"/>
            <w:vAlign w:val="center"/>
          </w:tcPr>
          <w:p w14:paraId="718D8BC7" w14:textId="1555ABD2" w:rsidR="0077499E" w:rsidRPr="000A7FD6" w:rsidRDefault="00CE6C83">
            <w:pPr>
              <w:jc w:val="center"/>
              <w:rPr>
                <w:rFonts w:ascii="Calibri" w:eastAsia="Batang" w:hAnsi="Calibri" w:cs="Calibri"/>
                <w:kern w:val="0"/>
                <w:szCs w:val="20"/>
              </w:rPr>
            </w:pPr>
            <w:r w:rsidRPr="00CE6C83">
              <w:rPr>
                <w:rFonts w:ascii="Calibri" w:eastAsia="Batang" w:hAnsi="Calibri" w:cs="Calibri"/>
                <w:kern w:val="0"/>
                <w:szCs w:val="20"/>
              </w:rPr>
              <w:t>Fracture of forearm</w:t>
            </w:r>
          </w:p>
        </w:tc>
        <w:tc>
          <w:tcPr>
            <w:tcW w:w="1169" w:type="dxa"/>
            <w:vAlign w:val="center"/>
          </w:tcPr>
          <w:p w14:paraId="5E38339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2D205A6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4D39423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28AE0A2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1D3D2C3" w14:textId="77777777" w:rsidR="0077499E" w:rsidRDefault="0077499E" w:rsidP="00CE6145">
      <w:pPr>
        <w:widowControl/>
        <w:wordWrap/>
        <w:autoSpaceDE/>
        <w:autoSpaceDN/>
        <w:spacing w:after="0"/>
        <w:rPr>
          <w:rFonts w:ascii="Calibri" w:hAnsi="Calibri" w:cs="Calibri"/>
          <w:szCs w:val="20"/>
        </w:rPr>
      </w:pPr>
    </w:p>
    <w:p w14:paraId="0EC68982" w14:textId="7FD38F8C"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20</w:t>
      </w:r>
      <w:r w:rsidRPr="000A7FD6">
        <w:rPr>
          <w:rFonts w:ascii="Calibri" w:hAnsi="Calibri" w:cs="Calibri"/>
          <w:b w:val="0"/>
          <w:bCs w:val="0"/>
        </w:rPr>
        <w:fldChar w:fldCharType="end"/>
      </w:r>
      <w:r w:rsidRPr="000A7FD6">
        <w:rPr>
          <w:rFonts w:ascii="Calibri" w:hAnsi="Calibri" w:cs="Calibri"/>
          <w:b w:val="0"/>
          <w:bCs w:val="0"/>
        </w:rPr>
        <w:t xml:space="preserve"> Osteoporotic </w:t>
      </w:r>
      <w:r w:rsidR="00CE39B6" w:rsidRPr="00CE39B6">
        <w:rPr>
          <w:rFonts w:ascii="Calibri" w:hAnsi="Calibri" w:cs="Calibri"/>
          <w:b w:val="0"/>
          <w:bCs w:val="0"/>
        </w:rPr>
        <w:t xml:space="preserve">Shoulder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0135CDB7" w14:textId="77777777">
        <w:tc>
          <w:tcPr>
            <w:tcW w:w="1503" w:type="dxa"/>
            <w:shd w:val="clear" w:color="auto" w:fill="E7E6E6" w:themeFill="background2"/>
          </w:tcPr>
          <w:p w14:paraId="719603F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2322D600"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0A788B8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4D8E79F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6DEAA99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5E79C98B"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25AFC579" w14:textId="77777777">
        <w:tc>
          <w:tcPr>
            <w:tcW w:w="1503" w:type="dxa"/>
            <w:vAlign w:val="center"/>
          </w:tcPr>
          <w:p w14:paraId="08218E65" w14:textId="31855102" w:rsidR="0077499E" w:rsidRPr="000A7FD6" w:rsidRDefault="00CE39B6">
            <w:pPr>
              <w:jc w:val="center"/>
              <w:rPr>
                <w:rFonts w:ascii="Calibri" w:eastAsia="Batang" w:hAnsi="Calibri" w:cs="Calibri"/>
                <w:kern w:val="0"/>
                <w:szCs w:val="20"/>
              </w:rPr>
            </w:pPr>
            <w:r w:rsidRPr="00CE39B6">
              <w:rPr>
                <w:rFonts w:ascii="Calibri" w:eastAsia="Batang" w:hAnsi="Calibri" w:cs="Calibri"/>
                <w:kern w:val="0"/>
                <w:szCs w:val="20"/>
              </w:rPr>
              <w:t>37311960</w:t>
            </w:r>
          </w:p>
        </w:tc>
        <w:tc>
          <w:tcPr>
            <w:tcW w:w="2887" w:type="dxa"/>
            <w:vAlign w:val="center"/>
          </w:tcPr>
          <w:p w14:paraId="0A6072EA" w14:textId="7F509CC9" w:rsidR="0077499E" w:rsidRPr="000A7FD6" w:rsidRDefault="00CE39B6">
            <w:pPr>
              <w:jc w:val="center"/>
              <w:rPr>
                <w:rFonts w:ascii="Calibri" w:eastAsia="Batang" w:hAnsi="Calibri" w:cs="Calibri"/>
                <w:kern w:val="0"/>
                <w:szCs w:val="20"/>
              </w:rPr>
            </w:pPr>
            <w:r w:rsidRPr="00CE39B6">
              <w:rPr>
                <w:rFonts w:ascii="Calibri" w:eastAsia="Batang" w:hAnsi="Calibri" w:cs="Calibri"/>
                <w:kern w:val="0"/>
                <w:szCs w:val="20"/>
              </w:rPr>
              <w:t>Fracture of head of humerus</w:t>
            </w:r>
          </w:p>
        </w:tc>
        <w:tc>
          <w:tcPr>
            <w:tcW w:w="1169" w:type="dxa"/>
            <w:vAlign w:val="center"/>
          </w:tcPr>
          <w:p w14:paraId="31253F2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CF4AFF1"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520EA0E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163FB92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572DB005" w14:textId="77777777" w:rsidR="0077499E" w:rsidRDefault="0077499E" w:rsidP="00CE6145">
      <w:pPr>
        <w:widowControl/>
        <w:wordWrap/>
        <w:autoSpaceDE/>
        <w:autoSpaceDN/>
        <w:spacing w:after="0"/>
        <w:rPr>
          <w:rFonts w:ascii="Calibri" w:hAnsi="Calibri" w:cs="Calibri"/>
          <w:szCs w:val="20"/>
        </w:rPr>
      </w:pPr>
    </w:p>
    <w:p w14:paraId="75C578A6" w14:textId="0738A1AE"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21</w:t>
      </w:r>
      <w:r w:rsidRPr="000A7FD6">
        <w:rPr>
          <w:rFonts w:ascii="Calibri" w:hAnsi="Calibri" w:cs="Calibri"/>
          <w:b w:val="0"/>
          <w:bCs w:val="0"/>
        </w:rPr>
        <w:fldChar w:fldCharType="end"/>
      </w:r>
      <w:r w:rsidRPr="000A7FD6">
        <w:rPr>
          <w:rFonts w:ascii="Calibri" w:hAnsi="Calibri" w:cs="Calibri"/>
          <w:b w:val="0"/>
          <w:bCs w:val="0"/>
        </w:rPr>
        <w:t xml:space="preserve"> Osteoporotic </w:t>
      </w:r>
      <w:r w:rsidR="00CE39B6" w:rsidRPr="00CE39B6">
        <w:rPr>
          <w:rFonts w:ascii="Calibri" w:hAnsi="Calibri" w:cs="Calibri"/>
          <w:b w:val="0"/>
          <w:bCs w:val="0"/>
        </w:rPr>
        <w:t xml:space="preserve">Wrist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105A33E5" w14:textId="77777777">
        <w:tc>
          <w:tcPr>
            <w:tcW w:w="1503" w:type="dxa"/>
            <w:shd w:val="clear" w:color="auto" w:fill="E7E6E6" w:themeFill="background2"/>
          </w:tcPr>
          <w:p w14:paraId="33B27BE1"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1473F14"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054BC20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465F3F4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4F0ADA6F"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E6AC025"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627EAB91" w14:textId="77777777">
        <w:tc>
          <w:tcPr>
            <w:tcW w:w="1503" w:type="dxa"/>
            <w:vAlign w:val="center"/>
          </w:tcPr>
          <w:p w14:paraId="6F8593C2" w14:textId="7B16F544" w:rsidR="0077499E" w:rsidRPr="000A7FD6" w:rsidRDefault="005F0E4D">
            <w:pPr>
              <w:jc w:val="center"/>
              <w:rPr>
                <w:rFonts w:ascii="Calibri" w:eastAsia="Batang" w:hAnsi="Calibri" w:cs="Calibri"/>
                <w:kern w:val="0"/>
                <w:szCs w:val="20"/>
              </w:rPr>
            </w:pPr>
            <w:r w:rsidRPr="005F0E4D">
              <w:rPr>
                <w:rFonts w:ascii="Calibri" w:eastAsia="Batang" w:hAnsi="Calibri" w:cs="Calibri"/>
                <w:kern w:val="0"/>
                <w:szCs w:val="20"/>
              </w:rPr>
              <w:t>4218884</w:t>
            </w:r>
          </w:p>
        </w:tc>
        <w:tc>
          <w:tcPr>
            <w:tcW w:w="2887" w:type="dxa"/>
            <w:vAlign w:val="center"/>
          </w:tcPr>
          <w:p w14:paraId="728262D3" w14:textId="0E593214" w:rsidR="0077499E" w:rsidRPr="000A7FD6" w:rsidRDefault="005F0E4D">
            <w:pPr>
              <w:jc w:val="center"/>
              <w:rPr>
                <w:rFonts w:ascii="Calibri" w:eastAsia="Batang" w:hAnsi="Calibri" w:cs="Calibri"/>
                <w:kern w:val="0"/>
                <w:szCs w:val="20"/>
              </w:rPr>
            </w:pPr>
            <w:r w:rsidRPr="005F0E4D">
              <w:rPr>
                <w:rFonts w:ascii="Calibri" w:eastAsia="Batang" w:hAnsi="Calibri" w:cs="Calibri"/>
                <w:kern w:val="0"/>
                <w:szCs w:val="20"/>
              </w:rPr>
              <w:t>Fracture of carpal bone</w:t>
            </w:r>
          </w:p>
        </w:tc>
        <w:tc>
          <w:tcPr>
            <w:tcW w:w="1169" w:type="dxa"/>
            <w:vAlign w:val="center"/>
          </w:tcPr>
          <w:p w14:paraId="0F16217B"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5F0F23A7"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2D7B1C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7CD1A82"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5FD47CD2" w14:textId="77777777" w:rsidR="0077499E" w:rsidRDefault="0077499E" w:rsidP="00CE6145">
      <w:pPr>
        <w:widowControl/>
        <w:wordWrap/>
        <w:autoSpaceDE/>
        <w:autoSpaceDN/>
        <w:spacing w:after="0"/>
        <w:rPr>
          <w:rFonts w:ascii="Calibri" w:hAnsi="Calibri" w:cs="Calibri"/>
          <w:szCs w:val="20"/>
        </w:rPr>
      </w:pPr>
    </w:p>
    <w:p w14:paraId="72C86C84" w14:textId="1CA1D88C"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22</w:t>
      </w:r>
      <w:r w:rsidRPr="000A7FD6">
        <w:rPr>
          <w:rFonts w:ascii="Calibri" w:hAnsi="Calibri" w:cs="Calibri"/>
          <w:b w:val="0"/>
          <w:bCs w:val="0"/>
        </w:rPr>
        <w:fldChar w:fldCharType="end"/>
      </w:r>
      <w:r w:rsidRPr="000A7FD6">
        <w:rPr>
          <w:rFonts w:ascii="Calibri" w:hAnsi="Calibri" w:cs="Calibri"/>
          <w:b w:val="0"/>
          <w:bCs w:val="0"/>
        </w:rPr>
        <w:t xml:space="preserve"> Osteoporotic </w:t>
      </w:r>
      <w:r w:rsidR="005F0E4D" w:rsidRPr="005F0E4D">
        <w:rPr>
          <w:rFonts w:ascii="Calibri" w:hAnsi="Calibri" w:cs="Calibri"/>
          <w:b w:val="0"/>
          <w:bCs w:val="0"/>
        </w:rPr>
        <w:t>Ankle</w:t>
      </w:r>
      <w:r>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46AC1AF6" w14:textId="77777777">
        <w:tc>
          <w:tcPr>
            <w:tcW w:w="1503" w:type="dxa"/>
            <w:shd w:val="clear" w:color="auto" w:fill="E7E6E6" w:themeFill="background2"/>
          </w:tcPr>
          <w:p w14:paraId="0DF7EA2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7ADED113"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5107D038"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33CBDA2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2E7D9E0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24255149"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14F11A19" w14:textId="77777777">
        <w:tc>
          <w:tcPr>
            <w:tcW w:w="1503" w:type="dxa"/>
            <w:vAlign w:val="center"/>
          </w:tcPr>
          <w:p w14:paraId="5393271B" w14:textId="6A3382E8" w:rsidR="0077499E" w:rsidRPr="000A7FD6" w:rsidRDefault="00106D8A">
            <w:pPr>
              <w:jc w:val="center"/>
              <w:rPr>
                <w:rFonts w:ascii="Calibri" w:eastAsia="Batang" w:hAnsi="Calibri" w:cs="Calibri"/>
                <w:kern w:val="0"/>
                <w:szCs w:val="20"/>
              </w:rPr>
            </w:pPr>
            <w:r w:rsidRPr="00106D8A">
              <w:rPr>
                <w:rFonts w:ascii="Calibri" w:eastAsia="Batang" w:hAnsi="Calibri" w:cs="Calibri"/>
                <w:kern w:val="0"/>
                <w:szCs w:val="20"/>
              </w:rPr>
              <w:t>4136841</w:t>
            </w:r>
          </w:p>
        </w:tc>
        <w:tc>
          <w:tcPr>
            <w:tcW w:w="2887" w:type="dxa"/>
            <w:vAlign w:val="center"/>
          </w:tcPr>
          <w:p w14:paraId="4F502B8C" w14:textId="2C2B4E72" w:rsidR="0077499E" w:rsidRPr="000A7FD6" w:rsidRDefault="009671A8">
            <w:pPr>
              <w:jc w:val="center"/>
              <w:rPr>
                <w:rFonts w:ascii="Calibri" w:eastAsia="Batang" w:hAnsi="Calibri" w:cs="Calibri"/>
                <w:kern w:val="0"/>
                <w:szCs w:val="20"/>
              </w:rPr>
            </w:pPr>
            <w:r w:rsidRPr="009671A8">
              <w:rPr>
                <w:rFonts w:ascii="Calibri" w:eastAsia="Batang" w:hAnsi="Calibri" w:cs="Calibri"/>
                <w:kern w:val="0"/>
                <w:szCs w:val="20"/>
              </w:rPr>
              <w:t>Pilon fracture</w:t>
            </w:r>
          </w:p>
        </w:tc>
        <w:tc>
          <w:tcPr>
            <w:tcW w:w="1169" w:type="dxa"/>
            <w:vAlign w:val="center"/>
          </w:tcPr>
          <w:p w14:paraId="51A3738C"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0694ABF6"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095B7A4"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5AB2B5B0"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r w:rsidR="00106D8A" w:rsidRPr="000A7FD6" w14:paraId="758CD0D4" w14:textId="77777777">
        <w:tc>
          <w:tcPr>
            <w:tcW w:w="1503" w:type="dxa"/>
            <w:vAlign w:val="center"/>
          </w:tcPr>
          <w:p w14:paraId="71FF0DFB" w14:textId="63A3AFC6" w:rsidR="00106D8A" w:rsidRPr="00E91BAF" w:rsidRDefault="009671A8" w:rsidP="00106D8A">
            <w:pPr>
              <w:jc w:val="center"/>
              <w:rPr>
                <w:rFonts w:ascii="Calibri" w:eastAsia="Batang" w:hAnsi="Calibri" w:cs="Calibri"/>
                <w:kern w:val="0"/>
                <w:szCs w:val="20"/>
              </w:rPr>
            </w:pPr>
            <w:r w:rsidRPr="009671A8">
              <w:rPr>
                <w:rFonts w:ascii="Calibri" w:eastAsia="Batang" w:hAnsi="Calibri" w:cs="Calibri"/>
                <w:kern w:val="0"/>
                <w:szCs w:val="20"/>
              </w:rPr>
              <w:t>4105127</w:t>
            </w:r>
          </w:p>
        </w:tc>
        <w:tc>
          <w:tcPr>
            <w:tcW w:w="2887" w:type="dxa"/>
            <w:vAlign w:val="center"/>
          </w:tcPr>
          <w:p w14:paraId="60C85077" w14:textId="064E5931" w:rsidR="00106D8A" w:rsidRPr="00E91BAF" w:rsidRDefault="009671A8" w:rsidP="00106D8A">
            <w:pPr>
              <w:jc w:val="center"/>
              <w:rPr>
                <w:rFonts w:ascii="Calibri" w:eastAsia="Batang" w:hAnsi="Calibri" w:cs="Calibri"/>
                <w:kern w:val="0"/>
                <w:szCs w:val="20"/>
              </w:rPr>
            </w:pPr>
            <w:r w:rsidRPr="009671A8">
              <w:rPr>
                <w:rFonts w:ascii="Calibri" w:eastAsia="Batang" w:hAnsi="Calibri" w:cs="Calibri"/>
                <w:kern w:val="0"/>
                <w:szCs w:val="20"/>
              </w:rPr>
              <w:t>Fracture of medial malleolus</w:t>
            </w:r>
          </w:p>
        </w:tc>
        <w:tc>
          <w:tcPr>
            <w:tcW w:w="1169" w:type="dxa"/>
            <w:vAlign w:val="center"/>
          </w:tcPr>
          <w:p w14:paraId="7FC3CFDA" w14:textId="44F3313D"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609CA3F" w14:textId="40B4C4C8"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0A083AB" w14:textId="71EDFB67"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78E7F41C" w14:textId="51D29AF3"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r>
      <w:tr w:rsidR="00106D8A" w:rsidRPr="000A7FD6" w14:paraId="72B299B9" w14:textId="77777777">
        <w:tc>
          <w:tcPr>
            <w:tcW w:w="1503" w:type="dxa"/>
            <w:vAlign w:val="center"/>
          </w:tcPr>
          <w:p w14:paraId="15986A09" w14:textId="532E4731" w:rsidR="00106D8A" w:rsidRPr="00E91BAF" w:rsidRDefault="009671A8" w:rsidP="00106D8A">
            <w:pPr>
              <w:jc w:val="center"/>
              <w:rPr>
                <w:rFonts w:ascii="Calibri" w:eastAsia="Batang" w:hAnsi="Calibri" w:cs="Calibri"/>
                <w:kern w:val="0"/>
                <w:szCs w:val="20"/>
              </w:rPr>
            </w:pPr>
            <w:r w:rsidRPr="009671A8">
              <w:rPr>
                <w:rFonts w:ascii="Calibri" w:eastAsia="Batang" w:hAnsi="Calibri" w:cs="Calibri"/>
                <w:kern w:val="0"/>
                <w:szCs w:val="20"/>
              </w:rPr>
              <w:t>4085552</w:t>
            </w:r>
          </w:p>
        </w:tc>
        <w:tc>
          <w:tcPr>
            <w:tcW w:w="2887" w:type="dxa"/>
            <w:vAlign w:val="center"/>
          </w:tcPr>
          <w:p w14:paraId="132896D7" w14:textId="07B96D75" w:rsidR="00106D8A" w:rsidRPr="00E91BAF" w:rsidRDefault="00F043FE" w:rsidP="00106D8A">
            <w:pPr>
              <w:jc w:val="center"/>
              <w:rPr>
                <w:rFonts w:ascii="Calibri" w:eastAsia="Batang" w:hAnsi="Calibri" w:cs="Calibri"/>
                <w:kern w:val="0"/>
                <w:szCs w:val="20"/>
              </w:rPr>
            </w:pPr>
            <w:r w:rsidRPr="00F043FE">
              <w:rPr>
                <w:rFonts w:ascii="Calibri" w:eastAsia="Batang" w:hAnsi="Calibri" w:cs="Calibri"/>
                <w:kern w:val="0"/>
                <w:szCs w:val="20"/>
              </w:rPr>
              <w:t>Fracture of lateral malleolus</w:t>
            </w:r>
          </w:p>
        </w:tc>
        <w:tc>
          <w:tcPr>
            <w:tcW w:w="1169" w:type="dxa"/>
            <w:vAlign w:val="center"/>
          </w:tcPr>
          <w:p w14:paraId="172F7918" w14:textId="45EB74F1"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13455009" w14:textId="74F211F2"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651C133A" w14:textId="05A76D4D"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11A8D7D" w14:textId="0318C42C"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r>
      <w:tr w:rsidR="00106D8A" w:rsidRPr="000A7FD6" w14:paraId="7A6F7746" w14:textId="77777777">
        <w:tc>
          <w:tcPr>
            <w:tcW w:w="1503" w:type="dxa"/>
            <w:vAlign w:val="center"/>
          </w:tcPr>
          <w:p w14:paraId="1C3ED810" w14:textId="609CB89E" w:rsidR="00106D8A" w:rsidRPr="00E91BAF" w:rsidRDefault="00F043FE" w:rsidP="00106D8A">
            <w:pPr>
              <w:jc w:val="center"/>
              <w:rPr>
                <w:rFonts w:ascii="Calibri" w:eastAsia="Batang" w:hAnsi="Calibri" w:cs="Calibri"/>
                <w:kern w:val="0"/>
                <w:szCs w:val="20"/>
              </w:rPr>
            </w:pPr>
            <w:r w:rsidRPr="00F043FE">
              <w:rPr>
                <w:rFonts w:ascii="Calibri" w:eastAsia="Batang" w:hAnsi="Calibri" w:cs="Calibri"/>
                <w:kern w:val="0"/>
                <w:szCs w:val="20"/>
              </w:rPr>
              <w:t>4059173</w:t>
            </w:r>
          </w:p>
        </w:tc>
        <w:tc>
          <w:tcPr>
            <w:tcW w:w="2887" w:type="dxa"/>
            <w:vAlign w:val="center"/>
          </w:tcPr>
          <w:p w14:paraId="31F39257" w14:textId="74FBCBD4" w:rsidR="00106D8A" w:rsidRPr="00E91BAF" w:rsidRDefault="00F043FE" w:rsidP="00106D8A">
            <w:pPr>
              <w:jc w:val="center"/>
              <w:rPr>
                <w:rFonts w:ascii="Calibri" w:eastAsia="Batang" w:hAnsi="Calibri" w:cs="Calibri"/>
                <w:kern w:val="0"/>
                <w:szCs w:val="20"/>
              </w:rPr>
            </w:pPr>
            <w:r w:rsidRPr="00F043FE">
              <w:rPr>
                <w:rFonts w:ascii="Calibri" w:eastAsia="Batang" w:hAnsi="Calibri" w:cs="Calibri"/>
                <w:kern w:val="0"/>
                <w:szCs w:val="20"/>
              </w:rPr>
              <w:t>Fracture of ankle</w:t>
            </w:r>
          </w:p>
        </w:tc>
        <w:tc>
          <w:tcPr>
            <w:tcW w:w="1169" w:type="dxa"/>
            <w:vAlign w:val="center"/>
          </w:tcPr>
          <w:p w14:paraId="6841D3BE" w14:textId="511E8A03"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0650C72" w14:textId="1BA16E1B"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7F9B44E1" w14:textId="1B09D38F"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2AE7948" w14:textId="6305CEF1" w:rsidR="00106D8A" w:rsidRPr="000A7FD6" w:rsidRDefault="00106D8A" w:rsidP="00106D8A">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0813985A" w14:textId="77777777" w:rsidR="0077499E" w:rsidRDefault="0077499E" w:rsidP="00CE6145">
      <w:pPr>
        <w:widowControl/>
        <w:wordWrap/>
        <w:autoSpaceDE/>
        <w:autoSpaceDN/>
        <w:spacing w:after="0"/>
        <w:rPr>
          <w:rFonts w:ascii="Calibri" w:hAnsi="Calibri" w:cs="Calibri"/>
          <w:szCs w:val="20"/>
        </w:rPr>
      </w:pPr>
    </w:p>
    <w:p w14:paraId="6B6D8E3E" w14:textId="4A6670FE" w:rsidR="0077499E" w:rsidRPr="000A7FD6" w:rsidRDefault="0077499E" w:rsidP="0077499E">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23</w:t>
      </w:r>
      <w:r w:rsidRPr="000A7FD6">
        <w:rPr>
          <w:rFonts w:ascii="Calibri" w:hAnsi="Calibri" w:cs="Calibri"/>
          <w:b w:val="0"/>
          <w:bCs w:val="0"/>
        </w:rPr>
        <w:fldChar w:fldCharType="end"/>
      </w:r>
      <w:r w:rsidRPr="000A7FD6">
        <w:rPr>
          <w:rFonts w:ascii="Calibri" w:hAnsi="Calibri" w:cs="Calibri"/>
          <w:b w:val="0"/>
          <w:bCs w:val="0"/>
        </w:rPr>
        <w:t xml:space="preserve"> Osteoporotic </w:t>
      </w:r>
      <w:r w:rsidR="00F043FE" w:rsidRPr="00F043FE">
        <w:rPr>
          <w:rFonts w:ascii="Calibri" w:hAnsi="Calibri" w:cs="Calibri"/>
          <w:b w:val="0"/>
          <w:bCs w:val="0"/>
        </w:rPr>
        <w:t>Knee</w:t>
      </w:r>
      <w:r w:rsidR="00F043FE">
        <w:rPr>
          <w:rFonts w:ascii="Calibri" w:hAnsi="Calibri" w:cs="Calibri"/>
          <w:b w:val="0"/>
          <w:bCs w:val="0"/>
        </w:rPr>
        <w:t xml:space="preserv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77499E" w:rsidRPr="000A7FD6" w14:paraId="01505DF4" w14:textId="77777777">
        <w:tc>
          <w:tcPr>
            <w:tcW w:w="1503" w:type="dxa"/>
            <w:shd w:val="clear" w:color="auto" w:fill="E7E6E6" w:themeFill="background2"/>
          </w:tcPr>
          <w:p w14:paraId="64F6CFDD"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6B914E7D"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407CFF41"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1659458B"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79CDB2AB"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634C4DC5"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Mapped</w:t>
            </w:r>
          </w:p>
        </w:tc>
      </w:tr>
      <w:tr w:rsidR="0077499E" w:rsidRPr="000A7FD6" w14:paraId="16EAF3AC" w14:textId="77777777">
        <w:tc>
          <w:tcPr>
            <w:tcW w:w="1503" w:type="dxa"/>
            <w:vAlign w:val="center"/>
          </w:tcPr>
          <w:p w14:paraId="033115E3" w14:textId="35904A00" w:rsidR="0077499E" w:rsidRPr="000A7FD6" w:rsidRDefault="00361AD2">
            <w:pPr>
              <w:jc w:val="center"/>
              <w:rPr>
                <w:rFonts w:ascii="Calibri" w:eastAsia="Batang" w:hAnsi="Calibri" w:cs="Calibri"/>
                <w:kern w:val="0"/>
                <w:szCs w:val="20"/>
              </w:rPr>
            </w:pPr>
            <w:r w:rsidRPr="00361AD2">
              <w:rPr>
                <w:rFonts w:ascii="Calibri" w:eastAsia="Batang" w:hAnsi="Calibri" w:cs="Calibri"/>
                <w:kern w:val="0"/>
                <w:szCs w:val="20"/>
              </w:rPr>
              <w:t>4177025</w:t>
            </w:r>
          </w:p>
        </w:tc>
        <w:tc>
          <w:tcPr>
            <w:tcW w:w="2887" w:type="dxa"/>
            <w:vAlign w:val="center"/>
          </w:tcPr>
          <w:p w14:paraId="0D215A72" w14:textId="6B3B313C" w:rsidR="0077499E" w:rsidRPr="000A7FD6" w:rsidRDefault="00361AD2">
            <w:pPr>
              <w:jc w:val="center"/>
              <w:rPr>
                <w:rFonts w:ascii="Calibri" w:eastAsia="Batang" w:hAnsi="Calibri" w:cs="Calibri"/>
                <w:kern w:val="0"/>
                <w:szCs w:val="20"/>
              </w:rPr>
            </w:pPr>
            <w:r w:rsidRPr="00361AD2">
              <w:rPr>
                <w:rFonts w:ascii="Calibri" w:eastAsia="Batang" w:hAnsi="Calibri" w:cs="Calibri"/>
                <w:kern w:val="0"/>
                <w:szCs w:val="20"/>
              </w:rPr>
              <w:t>Fracture of patella</w:t>
            </w:r>
          </w:p>
        </w:tc>
        <w:tc>
          <w:tcPr>
            <w:tcW w:w="1169" w:type="dxa"/>
            <w:vAlign w:val="center"/>
          </w:tcPr>
          <w:p w14:paraId="53977022"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73B5BA10"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1DAFE642"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TRUE</w:t>
            </w:r>
          </w:p>
        </w:tc>
        <w:tc>
          <w:tcPr>
            <w:tcW w:w="1170" w:type="dxa"/>
            <w:vAlign w:val="center"/>
          </w:tcPr>
          <w:p w14:paraId="002141EE" w14:textId="77777777" w:rsidR="0077499E" w:rsidRPr="000A7FD6" w:rsidRDefault="0077499E">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225766A3" w14:textId="77777777" w:rsidR="0077499E" w:rsidRDefault="0077499E" w:rsidP="00CE6145">
      <w:pPr>
        <w:widowControl/>
        <w:wordWrap/>
        <w:autoSpaceDE/>
        <w:autoSpaceDN/>
        <w:spacing w:after="0"/>
        <w:rPr>
          <w:rFonts w:ascii="Calibri" w:hAnsi="Calibri" w:cs="Calibri"/>
          <w:szCs w:val="20"/>
        </w:rPr>
      </w:pPr>
    </w:p>
    <w:p w14:paraId="19AD074F" w14:textId="2400AECA" w:rsidR="00C54222" w:rsidRPr="000A7FD6" w:rsidRDefault="00C54222" w:rsidP="00C54222">
      <w:pPr>
        <w:pStyle w:val="Heading4"/>
        <w:numPr>
          <w:ilvl w:val="3"/>
          <w:numId w:val="3"/>
        </w:numPr>
        <w:spacing w:after="0"/>
        <w:ind w:leftChars="0" w:firstLineChars="0"/>
        <w:rPr>
          <w:sz w:val="20"/>
          <w:szCs w:val="20"/>
        </w:rPr>
      </w:pPr>
      <w:r>
        <w:rPr>
          <w:sz w:val="20"/>
          <w:szCs w:val="20"/>
        </w:rPr>
        <w:t>Secondary</w:t>
      </w:r>
      <w:r w:rsidRPr="000A7FD6">
        <w:rPr>
          <w:sz w:val="20"/>
          <w:szCs w:val="20"/>
        </w:rPr>
        <w:t xml:space="preserve"> outcome: Osteoporotic Fracture</w:t>
      </w:r>
      <w:r>
        <w:rPr>
          <w:sz w:val="20"/>
          <w:szCs w:val="20"/>
        </w:rPr>
        <w:t xml:space="preserve"> (un</w:t>
      </w:r>
      <w:r w:rsidR="00C30294">
        <w:rPr>
          <w:sz w:val="20"/>
          <w:szCs w:val="20"/>
        </w:rPr>
        <w:t>specified</w:t>
      </w:r>
      <w:r w:rsidR="009C41BD">
        <w:rPr>
          <w:sz w:val="20"/>
          <w:szCs w:val="20"/>
        </w:rPr>
        <w:t xml:space="preserve"> site</w:t>
      </w:r>
      <w:r>
        <w:rPr>
          <w:sz w:val="20"/>
          <w:szCs w:val="20"/>
        </w:rPr>
        <w:t>)</w:t>
      </w:r>
    </w:p>
    <w:p w14:paraId="1DFE27D6" w14:textId="77777777" w:rsidR="00C54222" w:rsidRPr="000A7FD6" w:rsidRDefault="00C54222" w:rsidP="00C54222">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Index rule defining the index date:</w:t>
      </w:r>
    </w:p>
    <w:p w14:paraId="3A4AF0D1" w14:textId="17AAA1CF" w:rsidR="00C54222" w:rsidRPr="000A7FD6" w:rsidRDefault="00C54222" w:rsidP="00C54222">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Occurrence of </w:t>
      </w:r>
      <w:r>
        <w:rPr>
          <w:rFonts w:ascii="Calibri" w:hAnsi="Calibri" w:cs="Calibri"/>
          <w:szCs w:val="20"/>
        </w:rPr>
        <w:t>o</w:t>
      </w:r>
      <w:r w:rsidRPr="000A7FD6">
        <w:rPr>
          <w:rFonts w:ascii="Calibri" w:hAnsi="Calibri" w:cs="Calibri"/>
          <w:szCs w:val="20"/>
        </w:rPr>
        <w:t xml:space="preserve">steoporotic </w:t>
      </w:r>
      <w:r w:rsidR="00361AD2" w:rsidRPr="00361AD2">
        <w:rPr>
          <w:rFonts w:ascii="Calibri" w:hAnsi="Calibri" w:cs="Calibri"/>
          <w:szCs w:val="20"/>
        </w:rPr>
        <w:t>unspecified</w:t>
      </w:r>
      <w:r>
        <w:rPr>
          <w:rFonts w:ascii="Calibri" w:hAnsi="Calibri" w:cs="Calibri"/>
          <w:szCs w:val="20"/>
        </w:rPr>
        <w:t xml:space="preserve"> </w:t>
      </w:r>
      <w:r w:rsidR="00361AD2">
        <w:rPr>
          <w:rFonts w:ascii="Calibri" w:hAnsi="Calibri" w:cs="Calibri"/>
          <w:szCs w:val="20"/>
        </w:rPr>
        <w:t xml:space="preserve">site </w:t>
      </w:r>
      <w:r>
        <w:rPr>
          <w:rFonts w:ascii="Calibri" w:hAnsi="Calibri" w:cs="Calibri"/>
          <w:szCs w:val="20"/>
        </w:rPr>
        <w:t>f</w:t>
      </w:r>
      <w:r w:rsidRPr="000A7FD6">
        <w:rPr>
          <w:rFonts w:ascii="Calibri" w:hAnsi="Calibri" w:cs="Calibri"/>
          <w:szCs w:val="20"/>
        </w:rPr>
        <w:t>racture</w:t>
      </w:r>
      <w:r>
        <w:rPr>
          <w:rFonts w:ascii="Calibri" w:hAnsi="Calibri" w:cs="Calibri"/>
          <w:szCs w:val="20"/>
        </w:rPr>
        <w:t xml:space="preserve"> </w:t>
      </w:r>
    </w:p>
    <w:p w14:paraId="680564FB" w14:textId="77777777" w:rsidR="00C54222" w:rsidRPr="000A7FD6" w:rsidRDefault="00C54222" w:rsidP="00C54222">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 xml:space="preserve">Exit rules defining the cohort end date: </w:t>
      </w:r>
    </w:p>
    <w:p w14:paraId="31FFCFF8" w14:textId="77777777" w:rsidR="00C54222" w:rsidRPr="000A7FD6" w:rsidRDefault="00C54222" w:rsidP="00C54222">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Allowance for 365-day offsets from index date</w:t>
      </w:r>
    </w:p>
    <w:p w14:paraId="3DDA2E51" w14:textId="1AEC8029" w:rsidR="00C54222" w:rsidRPr="000A7FD6" w:rsidRDefault="00C54222" w:rsidP="00C54222">
      <w:pPr>
        <w:pStyle w:val="Caption"/>
        <w:keepNext/>
        <w:spacing w:after="0"/>
        <w:rPr>
          <w:rFonts w:ascii="Calibri" w:hAnsi="Calibri" w:cs="Calibri"/>
          <w:b w:val="0"/>
          <w:bCs w:val="0"/>
        </w:rPr>
      </w:pPr>
      <w:r w:rsidRPr="000A7FD6">
        <w:rPr>
          <w:rFonts w:ascii="Calibri" w:hAnsi="Calibri" w:cs="Calibri"/>
          <w:b w:val="0"/>
          <w:bCs w:val="0"/>
        </w:rPr>
        <w:t xml:space="preserve">Table </w:t>
      </w:r>
      <w:r w:rsidRPr="000A7FD6">
        <w:rPr>
          <w:rFonts w:ascii="Calibri" w:hAnsi="Calibri" w:cs="Calibri"/>
          <w:b w:val="0"/>
          <w:bCs w:val="0"/>
        </w:rPr>
        <w:fldChar w:fldCharType="begin"/>
      </w:r>
      <w:r w:rsidRPr="000A7FD6">
        <w:rPr>
          <w:rFonts w:ascii="Calibri" w:hAnsi="Calibri" w:cs="Calibri"/>
          <w:b w:val="0"/>
          <w:bCs w:val="0"/>
        </w:rPr>
        <w:instrText xml:space="preserve"> SEQ Table \* ARABIC </w:instrText>
      </w:r>
      <w:r w:rsidRPr="000A7FD6">
        <w:rPr>
          <w:rFonts w:ascii="Calibri" w:hAnsi="Calibri" w:cs="Calibri"/>
          <w:b w:val="0"/>
          <w:bCs w:val="0"/>
        </w:rPr>
        <w:fldChar w:fldCharType="separate"/>
      </w:r>
      <w:r w:rsidR="00511CB5">
        <w:rPr>
          <w:rFonts w:ascii="Calibri" w:hAnsi="Calibri" w:cs="Calibri"/>
          <w:b w:val="0"/>
          <w:bCs w:val="0"/>
          <w:noProof/>
        </w:rPr>
        <w:t>24</w:t>
      </w:r>
      <w:r w:rsidRPr="000A7FD6">
        <w:rPr>
          <w:rFonts w:ascii="Calibri" w:hAnsi="Calibri" w:cs="Calibri"/>
          <w:b w:val="0"/>
          <w:bCs w:val="0"/>
        </w:rPr>
        <w:fldChar w:fldCharType="end"/>
      </w:r>
      <w:r w:rsidRPr="000A7FD6">
        <w:rPr>
          <w:rFonts w:ascii="Calibri" w:hAnsi="Calibri" w:cs="Calibri"/>
          <w:b w:val="0"/>
          <w:bCs w:val="0"/>
        </w:rPr>
        <w:t xml:space="preserve"> Osteoporotic </w:t>
      </w:r>
      <w:r w:rsidR="002E12BD" w:rsidRPr="002E12BD">
        <w:rPr>
          <w:rFonts w:ascii="Calibri" w:hAnsi="Calibri" w:cs="Calibri"/>
          <w:b w:val="0"/>
          <w:bCs w:val="0"/>
        </w:rPr>
        <w:t>Unspecified</w:t>
      </w:r>
      <w:r>
        <w:rPr>
          <w:rFonts w:ascii="Calibri" w:hAnsi="Calibri" w:cs="Calibri"/>
          <w:b w:val="0"/>
          <w:bCs w:val="0"/>
        </w:rPr>
        <w:t xml:space="preserve"> </w:t>
      </w:r>
      <w:r w:rsidR="002E12BD">
        <w:rPr>
          <w:rFonts w:ascii="Calibri" w:hAnsi="Calibri" w:cs="Calibri"/>
          <w:b w:val="0"/>
          <w:bCs w:val="0"/>
        </w:rPr>
        <w:t xml:space="preserve">site </w:t>
      </w:r>
      <w:r w:rsidRPr="000A7FD6">
        <w:rPr>
          <w:rFonts w:ascii="Calibri" w:hAnsi="Calibri" w:cs="Calibri"/>
          <w:b w:val="0"/>
          <w:bCs w:val="0"/>
        </w:rPr>
        <w:t>Fracture Concept Set Definition</w:t>
      </w:r>
    </w:p>
    <w:tbl>
      <w:tblPr>
        <w:tblStyle w:val="TableGrid"/>
        <w:tblW w:w="9257" w:type="dxa"/>
        <w:tblLayout w:type="fixed"/>
        <w:tblLook w:val="04A0" w:firstRow="1" w:lastRow="0" w:firstColumn="1" w:lastColumn="0" w:noHBand="0" w:noVBand="1"/>
      </w:tblPr>
      <w:tblGrid>
        <w:gridCol w:w="1503"/>
        <w:gridCol w:w="2887"/>
        <w:gridCol w:w="1169"/>
        <w:gridCol w:w="1169"/>
        <w:gridCol w:w="1359"/>
        <w:gridCol w:w="1170"/>
      </w:tblGrid>
      <w:tr w:rsidR="00C54222" w:rsidRPr="000A7FD6" w14:paraId="57817097" w14:textId="77777777">
        <w:tc>
          <w:tcPr>
            <w:tcW w:w="1503" w:type="dxa"/>
            <w:shd w:val="clear" w:color="auto" w:fill="E7E6E6" w:themeFill="background2"/>
          </w:tcPr>
          <w:p w14:paraId="762FAF5E"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2887" w:type="dxa"/>
            <w:shd w:val="clear" w:color="auto" w:fill="E7E6E6" w:themeFill="background2"/>
          </w:tcPr>
          <w:p w14:paraId="1E67901A"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Concept Name</w:t>
            </w:r>
          </w:p>
        </w:tc>
        <w:tc>
          <w:tcPr>
            <w:tcW w:w="1169" w:type="dxa"/>
            <w:shd w:val="clear" w:color="auto" w:fill="E7E6E6" w:themeFill="background2"/>
          </w:tcPr>
          <w:p w14:paraId="060FFF1B"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Domain</w:t>
            </w:r>
          </w:p>
        </w:tc>
        <w:tc>
          <w:tcPr>
            <w:tcW w:w="1169" w:type="dxa"/>
            <w:shd w:val="clear" w:color="auto" w:fill="E7E6E6" w:themeFill="background2"/>
          </w:tcPr>
          <w:p w14:paraId="2EBA5121"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Excluded</w:t>
            </w:r>
          </w:p>
        </w:tc>
        <w:tc>
          <w:tcPr>
            <w:tcW w:w="1359" w:type="dxa"/>
            <w:shd w:val="clear" w:color="auto" w:fill="E7E6E6" w:themeFill="background2"/>
          </w:tcPr>
          <w:p w14:paraId="3CC719CF"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Descendant</w:t>
            </w:r>
          </w:p>
        </w:tc>
        <w:tc>
          <w:tcPr>
            <w:tcW w:w="1170" w:type="dxa"/>
            <w:shd w:val="clear" w:color="auto" w:fill="E7E6E6" w:themeFill="background2"/>
          </w:tcPr>
          <w:p w14:paraId="3D35E43B"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Mapped</w:t>
            </w:r>
          </w:p>
        </w:tc>
      </w:tr>
      <w:tr w:rsidR="00C54222" w:rsidRPr="000A7FD6" w14:paraId="6BCA475F" w14:textId="77777777">
        <w:tc>
          <w:tcPr>
            <w:tcW w:w="1503" w:type="dxa"/>
            <w:vAlign w:val="center"/>
          </w:tcPr>
          <w:p w14:paraId="1BC943CC" w14:textId="76A05269" w:rsidR="00C54222" w:rsidRPr="000A7FD6" w:rsidRDefault="002E12BD">
            <w:pPr>
              <w:jc w:val="center"/>
              <w:rPr>
                <w:rFonts w:ascii="Calibri" w:eastAsia="Batang" w:hAnsi="Calibri" w:cs="Calibri"/>
                <w:kern w:val="0"/>
                <w:szCs w:val="20"/>
              </w:rPr>
            </w:pPr>
            <w:r w:rsidRPr="002E12BD">
              <w:rPr>
                <w:rFonts w:ascii="Calibri" w:eastAsia="Batang" w:hAnsi="Calibri" w:cs="Calibri"/>
                <w:kern w:val="0"/>
                <w:szCs w:val="20"/>
              </w:rPr>
              <w:t>4067768</w:t>
            </w:r>
          </w:p>
        </w:tc>
        <w:tc>
          <w:tcPr>
            <w:tcW w:w="2887" w:type="dxa"/>
            <w:vAlign w:val="center"/>
          </w:tcPr>
          <w:p w14:paraId="133AB504" w14:textId="5722B4DE" w:rsidR="00C54222" w:rsidRPr="000A7FD6" w:rsidRDefault="002E12BD">
            <w:pPr>
              <w:jc w:val="center"/>
              <w:rPr>
                <w:rFonts w:ascii="Calibri" w:eastAsia="Batang" w:hAnsi="Calibri" w:cs="Calibri"/>
                <w:kern w:val="0"/>
                <w:szCs w:val="20"/>
              </w:rPr>
            </w:pPr>
            <w:r w:rsidRPr="002E12BD">
              <w:rPr>
                <w:rFonts w:ascii="Calibri" w:eastAsia="Batang" w:hAnsi="Calibri" w:cs="Calibri"/>
                <w:kern w:val="0"/>
                <w:szCs w:val="20"/>
              </w:rPr>
              <w:t>Postmenopausal osteoporosis with pathological fracture</w:t>
            </w:r>
          </w:p>
        </w:tc>
        <w:tc>
          <w:tcPr>
            <w:tcW w:w="1169" w:type="dxa"/>
            <w:vAlign w:val="center"/>
          </w:tcPr>
          <w:p w14:paraId="4E3F0E01"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64091500"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4B779CA2" w14:textId="2441327A" w:rsidR="00C54222" w:rsidRPr="000A7FD6" w:rsidRDefault="002E12BD">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170" w:type="dxa"/>
            <w:vAlign w:val="center"/>
          </w:tcPr>
          <w:p w14:paraId="46C0C174"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r>
      <w:tr w:rsidR="00C54222" w:rsidRPr="000A7FD6" w14:paraId="3B1A1561" w14:textId="77777777">
        <w:tc>
          <w:tcPr>
            <w:tcW w:w="1503" w:type="dxa"/>
            <w:vAlign w:val="center"/>
          </w:tcPr>
          <w:p w14:paraId="4A20E53F" w14:textId="45035703" w:rsidR="00C54222" w:rsidRPr="000A7FD6" w:rsidRDefault="009C10A8">
            <w:pPr>
              <w:jc w:val="center"/>
              <w:rPr>
                <w:rFonts w:ascii="Calibri" w:eastAsia="Batang" w:hAnsi="Calibri" w:cs="Calibri"/>
                <w:kern w:val="0"/>
                <w:szCs w:val="20"/>
              </w:rPr>
            </w:pPr>
            <w:r w:rsidRPr="009C10A8">
              <w:rPr>
                <w:rFonts w:ascii="Calibri" w:eastAsia="Batang" w:hAnsi="Calibri" w:cs="Calibri"/>
                <w:kern w:val="0"/>
                <w:szCs w:val="20"/>
              </w:rPr>
              <w:t>4003483</w:t>
            </w:r>
          </w:p>
        </w:tc>
        <w:tc>
          <w:tcPr>
            <w:tcW w:w="2887" w:type="dxa"/>
            <w:vAlign w:val="center"/>
          </w:tcPr>
          <w:p w14:paraId="6B0784B7" w14:textId="702E24FA" w:rsidR="00C54222" w:rsidRPr="000A7FD6" w:rsidRDefault="009C10A8">
            <w:pPr>
              <w:jc w:val="center"/>
              <w:rPr>
                <w:rFonts w:ascii="Calibri" w:eastAsia="Batang" w:hAnsi="Calibri" w:cs="Calibri"/>
                <w:kern w:val="0"/>
                <w:szCs w:val="20"/>
              </w:rPr>
            </w:pPr>
            <w:r w:rsidRPr="009C10A8">
              <w:rPr>
                <w:rFonts w:ascii="Calibri" w:eastAsia="Batang" w:hAnsi="Calibri" w:cs="Calibri"/>
                <w:kern w:val="0"/>
                <w:szCs w:val="20"/>
              </w:rPr>
              <w:t>Osteoporosis of disuse with pathological fracture</w:t>
            </w:r>
          </w:p>
        </w:tc>
        <w:tc>
          <w:tcPr>
            <w:tcW w:w="1169" w:type="dxa"/>
            <w:vAlign w:val="center"/>
          </w:tcPr>
          <w:p w14:paraId="1A7B50BA"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07D4A6F2"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04154E4F" w14:textId="78D6B19A" w:rsidR="00C54222" w:rsidRPr="000A7FD6" w:rsidRDefault="002E12BD">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170" w:type="dxa"/>
            <w:vAlign w:val="center"/>
          </w:tcPr>
          <w:p w14:paraId="4069EF9C"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r>
      <w:tr w:rsidR="00C54222" w:rsidRPr="000A7FD6" w14:paraId="2CFB2599" w14:textId="77777777">
        <w:tc>
          <w:tcPr>
            <w:tcW w:w="1503" w:type="dxa"/>
            <w:vAlign w:val="center"/>
          </w:tcPr>
          <w:p w14:paraId="72B2FEAE" w14:textId="22BF3C49" w:rsidR="00C54222" w:rsidRPr="000A7FD6" w:rsidRDefault="006519B9">
            <w:pPr>
              <w:jc w:val="center"/>
              <w:rPr>
                <w:rFonts w:ascii="Calibri" w:eastAsia="Batang" w:hAnsi="Calibri" w:cs="Calibri"/>
                <w:kern w:val="0"/>
                <w:szCs w:val="20"/>
              </w:rPr>
            </w:pPr>
            <w:r w:rsidRPr="006519B9">
              <w:rPr>
                <w:rFonts w:ascii="Calibri" w:eastAsia="Batang" w:hAnsi="Calibri" w:cs="Calibri"/>
                <w:kern w:val="0"/>
                <w:szCs w:val="20"/>
              </w:rPr>
              <w:t>4069306</w:t>
            </w:r>
          </w:p>
        </w:tc>
        <w:tc>
          <w:tcPr>
            <w:tcW w:w="2887" w:type="dxa"/>
            <w:vAlign w:val="center"/>
          </w:tcPr>
          <w:p w14:paraId="57E14E3F" w14:textId="04CCB3EB" w:rsidR="00C54222" w:rsidRPr="000A7FD6" w:rsidRDefault="009C10A8">
            <w:pPr>
              <w:jc w:val="center"/>
              <w:rPr>
                <w:rFonts w:ascii="Calibri" w:eastAsia="Batang" w:hAnsi="Calibri" w:cs="Calibri"/>
                <w:kern w:val="0"/>
                <w:szCs w:val="20"/>
              </w:rPr>
            </w:pPr>
            <w:r w:rsidRPr="009C10A8">
              <w:rPr>
                <w:rFonts w:ascii="Calibri" w:eastAsia="Batang" w:hAnsi="Calibri" w:cs="Calibri"/>
                <w:kern w:val="0"/>
                <w:szCs w:val="20"/>
              </w:rPr>
              <w:t>Idiopathic osteoporosis with pathological fracture</w:t>
            </w:r>
          </w:p>
        </w:tc>
        <w:tc>
          <w:tcPr>
            <w:tcW w:w="1169" w:type="dxa"/>
            <w:vAlign w:val="center"/>
          </w:tcPr>
          <w:p w14:paraId="7983BC99"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Condition</w:t>
            </w:r>
          </w:p>
        </w:tc>
        <w:tc>
          <w:tcPr>
            <w:tcW w:w="1169" w:type="dxa"/>
            <w:vAlign w:val="center"/>
          </w:tcPr>
          <w:p w14:paraId="4DE72122"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359" w:type="dxa"/>
            <w:vAlign w:val="center"/>
          </w:tcPr>
          <w:p w14:paraId="36EEF064" w14:textId="41164F8E" w:rsidR="00C54222" w:rsidRPr="000A7FD6" w:rsidRDefault="002E12BD">
            <w:pPr>
              <w:jc w:val="center"/>
              <w:rPr>
                <w:rFonts w:ascii="Calibri" w:eastAsia="Batang" w:hAnsi="Calibri" w:cs="Calibri"/>
                <w:kern w:val="0"/>
                <w:szCs w:val="20"/>
              </w:rPr>
            </w:pPr>
            <w:r w:rsidRPr="000A7FD6">
              <w:rPr>
                <w:rFonts w:ascii="Calibri" w:eastAsia="Batang" w:hAnsi="Calibri" w:cs="Calibri"/>
                <w:kern w:val="0"/>
                <w:szCs w:val="20"/>
              </w:rPr>
              <w:t>FALSE</w:t>
            </w:r>
          </w:p>
        </w:tc>
        <w:tc>
          <w:tcPr>
            <w:tcW w:w="1170" w:type="dxa"/>
            <w:vAlign w:val="center"/>
          </w:tcPr>
          <w:p w14:paraId="0788FA68" w14:textId="77777777" w:rsidR="00C54222" w:rsidRPr="000A7FD6" w:rsidRDefault="00C54222">
            <w:pPr>
              <w:jc w:val="center"/>
              <w:rPr>
                <w:rFonts w:ascii="Calibri" w:eastAsia="Batang" w:hAnsi="Calibri" w:cs="Calibri"/>
                <w:kern w:val="0"/>
                <w:szCs w:val="20"/>
              </w:rPr>
            </w:pPr>
            <w:r w:rsidRPr="000A7FD6">
              <w:rPr>
                <w:rFonts w:ascii="Calibri" w:eastAsia="Batang" w:hAnsi="Calibri" w:cs="Calibri"/>
                <w:kern w:val="0"/>
                <w:szCs w:val="20"/>
              </w:rPr>
              <w:t>FALSE</w:t>
            </w:r>
          </w:p>
        </w:tc>
      </w:tr>
    </w:tbl>
    <w:p w14:paraId="2DC92C16" w14:textId="77777777" w:rsidR="00C54222" w:rsidRDefault="00C54222" w:rsidP="00CE6145">
      <w:pPr>
        <w:widowControl/>
        <w:wordWrap/>
        <w:autoSpaceDE/>
        <w:autoSpaceDN/>
        <w:spacing w:after="0"/>
        <w:rPr>
          <w:rFonts w:ascii="Calibri" w:hAnsi="Calibri" w:cs="Calibri"/>
          <w:szCs w:val="20"/>
        </w:rPr>
      </w:pPr>
    </w:p>
    <w:p w14:paraId="33E4A580" w14:textId="0ED5C066" w:rsidR="004E37F3" w:rsidRDefault="004E37F3" w:rsidP="004E37F3">
      <w:pPr>
        <w:pStyle w:val="Heading4"/>
        <w:numPr>
          <w:ilvl w:val="3"/>
          <w:numId w:val="3"/>
        </w:numPr>
        <w:spacing w:after="0"/>
        <w:ind w:leftChars="0" w:firstLineChars="0"/>
        <w:rPr>
          <w:sz w:val="20"/>
          <w:szCs w:val="20"/>
        </w:rPr>
      </w:pPr>
      <w:r>
        <w:rPr>
          <w:sz w:val="20"/>
          <w:szCs w:val="20"/>
        </w:rPr>
        <w:t xml:space="preserve">Negative </w:t>
      </w:r>
      <w:r w:rsidR="00E42A21">
        <w:rPr>
          <w:sz w:val="20"/>
          <w:szCs w:val="20"/>
        </w:rPr>
        <w:t>c</w:t>
      </w:r>
      <w:r>
        <w:rPr>
          <w:sz w:val="20"/>
          <w:szCs w:val="20"/>
        </w:rPr>
        <w:t xml:space="preserve">ontrols </w:t>
      </w:r>
      <w:r w:rsidR="00E42A21">
        <w:rPr>
          <w:sz w:val="20"/>
          <w:szCs w:val="20"/>
        </w:rPr>
        <w:t>outcome</w:t>
      </w:r>
    </w:p>
    <w:p w14:paraId="4F252C24" w14:textId="7D4B52B4" w:rsidR="0091046A" w:rsidRPr="00B654A3" w:rsidRDefault="006040BA" w:rsidP="00B654A3">
      <w:pPr>
        <w:widowControl/>
        <w:wordWrap/>
        <w:autoSpaceDE/>
        <w:autoSpaceDN/>
        <w:spacing w:after="0" w:line="240" w:lineRule="auto"/>
        <w:contextualSpacing/>
        <w:jc w:val="left"/>
        <w:rPr>
          <w:rFonts w:ascii="Calibri" w:hAnsi="Calibri" w:cs="Calibri"/>
          <w:szCs w:val="20"/>
        </w:rPr>
      </w:pPr>
      <w:r w:rsidRPr="006040BA">
        <w:rPr>
          <w:rFonts w:ascii="Calibri" w:hAnsi="Calibri" w:cs="Calibri"/>
          <w:szCs w:val="20"/>
        </w:rPr>
        <w:t>A total of 161 concepts were selected as negative controls that were not associated with bisphosphonates and denosumab</w:t>
      </w:r>
      <w:r w:rsidR="00AF4F9E">
        <w:rPr>
          <w:rFonts w:ascii="Calibri" w:hAnsi="Calibri" w:cs="Calibri"/>
          <w:szCs w:val="20"/>
        </w:rPr>
        <w:t>.</w:t>
      </w:r>
    </w:p>
    <w:p w14:paraId="6A218888" w14:textId="285DC168" w:rsidR="00511CB5" w:rsidRPr="00511CB5" w:rsidRDefault="00511CB5" w:rsidP="00511CB5">
      <w:pPr>
        <w:pStyle w:val="Caption"/>
        <w:keepNext/>
        <w:spacing w:after="0"/>
        <w:rPr>
          <w:rFonts w:ascii="Calibri" w:hAnsi="Calibri" w:cs="Calibri"/>
          <w:b w:val="0"/>
          <w:bCs w:val="0"/>
        </w:rPr>
      </w:pPr>
      <w:r w:rsidRPr="00511CB5">
        <w:rPr>
          <w:rFonts w:ascii="Calibri" w:hAnsi="Calibri" w:cs="Calibri"/>
          <w:b w:val="0"/>
          <w:bCs w:val="0"/>
        </w:rPr>
        <w:t xml:space="preserve">Table </w:t>
      </w:r>
      <w:r w:rsidRPr="00511CB5">
        <w:rPr>
          <w:rFonts w:ascii="Calibri" w:hAnsi="Calibri" w:cs="Calibri"/>
          <w:b w:val="0"/>
          <w:bCs w:val="0"/>
        </w:rPr>
        <w:fldChar w:fldCharType="begin"/>
      </w:r>
      <w:r w:rsidRPr="00511CB5">
        <w:rPr>
          <w:rFonts w:ascii="Calibri" w:hAnsi="Calibri" w:cs="Calibri"/>
          <w:b w:val="0"/>
          <w:bCs w:val="0"/>
        </w:rPr>
        <w:instrText xml:space="preserve"> SEQ Table \* ARABIC </w:instrText>
      </w:r>
      <w:r w:rsidRPr="00511CB5">
        <w:rPr>
          <w:rFonts w:ascii="Calibri" w:hAnsi="Calibri" w:cs="Calibri"/>
          <w:b w:val="0"/>
          <w:bCs w:val="0"/>
        </w:rPr>
        <w:fldChar w:fldCharType="separate"/>
      </w:r>
      <w:r w:rsidRPr="00511CB5">
        <w:rPr>
          <w:rFonts w:ascii="Calibri" w:hAnsi="Calibri" w:cs="Calibri"/>
          <w:b w:val="0"/>
          <w:bCs w:val="0"/>
        </w:rPr>
        <w:t>25</w:t>
      </w:r>
      <w:r w:rsidRPr="00511CB5">
        <w:rPr>
          <w:rFonts w:ascii="Calibri" w:hAnsi="Calibri" w:cs="Calibri"/>
          <w:b w:val="0"/>
          <w:bCs w:val="0"/>
        </w:rPr>
        <w:fldChar w:fldCharType="end"/>
      </w:r>
      <w:r>
        <w:rPr>
          <w:rFonts w:ascii="Calibri" w:hAnsi="Calibri" w:cs="Calibri"/>
          <w:b w:val="0"/>
          <w:bCs w:val="0"/>
        </w:rPr>
        <w:t xml:space="preserve"> Negative controls outcomes</w:t>
      </w:r>
    </w:p>
    <w:tbl>
      <w:tblPr>
        <w:tblStyle w:val="TableGrid"/>
        <w:tblW w:w="9257" w:type="dxa"/>
        <w:tblLayout w:type="fixed"/>
        <w:tblLook w:val="04A0" w:firstRow="1" w:lastRow="0" w:firstColumn="1" w:lastColumn="0" w:noHBand="0" w:noVBand="1"/>
      </w:tblPr>
      <w:tblGrid>
        <w:gridCol w:w="1503"/>
        <w:gridCol w:w="7754"/>
      </w:tblGrid>
      <w:tr w:rsidR="00564EAB" w:rsidRPr="000A7FD6" w14:paraId="02C39050" w14:textId="77777777" w:rsidTr="000E6FB7">
        <w:tc>
          <w:tcPr>
            <w:tcW w:w="1503" w:type="dxa"/>
            <w:shd w:val="clear" w:color="auto" w:fill="E7E6E6" w:themeFill="background2"/>
          </w:tcPr>
          <w:p w14:paraId="4B0FE9A8" w14:textId="77777777" w:rsidR="00564EAB" w:rsidRPr="000A7FD6" w:rsidRDefault="00564EAB">
            <w:pPr>
              <w:jc w:val="center"/>
              <w:rPr>
                <w:rFonts w:ascii="Calibri" w:eastAsia="Batang" w:hAnsi="Calibri" w:cs="Calibri"/>
                <w:kern w:val="0"/>
                <w:szCs w:val="20"/>
              </w:rPr>
            </w:pPr>
            <w:r w:rsidRPr="000A7FD6">
              <w:rPr>
                <w:rFonts w:ascii="Calibri" w:eastAsia="Batang" w:hAnsi="Calibri" w:cs="Calibri"/>
                <w:kern w:val="0"/>
                <w:szCs w:val="20"/>
              </w:rPr>
              <w:t>Concept ID</w:t>
            </w:r>
          </w:p>
        </w:tc>
        <w:tc>
          <w:tcPr>
            <w:tcW w:w="7754" w:type="dxa"/>
            <w:shd w:val="clear" w:color="auto" w:fill="E7E6E6" w:themeFill="background2"/>
          </w:tcPr>
          <w:p w14:paraId="44DA38D8" w14:textId="671D0669" w:rsidR="00564EAB" w:rsidRPr="000A7FD6" w:rsidRDefault="00564EAB">
            <w:pPr>
              <w:jc w:val="center"/>
              <w:rPr>
                <w:rFonts w:ascii="Calibri" w:eastAsia="Batang" w:hAnsi="Calibri" w:cs="Calibri"/>
                <w:kern w:val="0"/>
                <w:szCs w:val="20"/>
              </w:rPr>
            </w:pPr>
            <w:r w:rsidRPr="000A7FD6">
              <w:rPr>
                <w:rFonts w:ascii="Calibri" w:eastAsia="Batang" w:hAnsi="Calibri" w:cs="Calibri"/>
                <w:kern w:val="0"/>
                <w:szCs w:val="20"/>
              </w:rPr>
              <w:t>Concept Name</w:t>
            </w:r>
          </w:p>
        </w:tc>
      </w:tr>
      <w:tr w:rsidR="000E6FB7" w:rsidRPr="000E6FB7" w14:paraId="50426954" w14:textId="77777777" w:rsidTr="000E6FB7">
        <w:trPr>
          <w:trHeight w:val="313"/>
        </w:trPr>
        <w:tc>
          <w:tcPr>
            <w:tcW w:w="1503" w:type="dxa"/>
            <w:noWrap/>
            <w:hideMark/>
          </w:tcPr>
          <w:p w14:paraId="1D619AD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73026</w:t>
            </w:r>
          </w:p>
        </w:tc>
        <w:tc>
          <w:tcPr>
            <w:tcW w:w="7754" w:type="dxa"/>
            <w:noWrap/>
            <w:hideMark/>
          </w:tcPr>
          <w:p w14:paraId="447ED1C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Abnormal breath sounds</w:t>
            </w:r>
          </w:p>
        </w:tc>
      </w:tr>
      <w:tr w:rsidR="000E6FB7" w:rsidRPr="000E6FB7" w14:paraId="05F2E7E7" w14:textId="77777777" w:rsidTr="000E6FB7">
        <w:trPr>
          <w:trHeight w:val="313"/>
        </w:trPr>
        <w:tc>
          <w:tcPr>
            <w:tcW w:w="1503" w:type="dxa"/>
            <w:noWrap/>
            <w:hideMark/>
          </w:tcPr>
          <w:p w14:paraId="1ECF918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4262562</w:t>
            </w:r>
          </w:p>
        </w:tc>
        <w:tc>
          <w:tcPr>
            <w:tcW w:w="7754" w:type="dxa"/>
            <w:noWrap/>
            <w:hideMark/>
          </w:tcPr>
          <w:p w14:paraId="1C0EFC5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 xml:space="preserve">Abnormal </w:t>
            </w:r>
            <w:proofErr w:type="gramStart"/>
            <w:r w:rsidRPr="000E6FB7">
              <w:rPr>
                <w:rFonts w:ascii="Calibri" w:eastAsia="Batang" w:hAnsi="Calibri" w:cs="Calibri" w:hint="eastAsia"/>
                <w:kern w:val="0"/>
                <w:szCs w:val="20"/>
              </w:rPr>
              <w:t>heart beat</w:t>
            </w:r>
            <w:proofErr w:type="gramEnd"/>
          </w:p>
        </w:tc>
      </w:tr>
      <w:tr w:rsidR="000E6FB7" w:rsidRPr="000E6FB7" w14:paraId="07B2BA07" w14:textId="77777777" w:rsidTr="000E6FB7">
        <w:trPr>
          <w:trHeight w:val="313"/>
        </w:trPr>
        <w:tc>
          <w:tcPr>
            <w:tcW w:w="1503" w:type="dxa"/>
            <w:noWrap/>
            <w:hideMark/>
          </w:tcPr>
          <w:p w14:paraId="52B7440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436409</w:t>
            </w:r>
          </w:p>
        </w:tc>
        <w:tc>
          <w:tcPr>
            <w:tcW w:w="7754" w:type="dxa"/>
            <w:noWrap/>
            <w:hideMark/>
          </w:tcPr>
          <w:p w14:paraId="5BB9F32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Abnormal pupil</w:t>
            </w:r>
          </w:p>
        </w:tc>
      </w:tr>
      <w:tr w:rsidR="000E6FB7" w:rsidRPr="000E6FB7" w14:paraId="0BBDB30B" w14:textId="77777777" w:rsidTr="000E6FB7">
        <w:trPr>
          <w:trHeight w:val="313"/>
        </w:trPr>
        <w:tc>
          <w:tcPr>
            <w:tcW w:w="1503" w:type="dxa"/>
            <w:noWrap/>
            <w:hideMark/>
          </w:tcPr>
          <w:p w14:paraId="6E97464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443702</w:t>
            </w:r>
          </w:p>
        </w:tc>
        <w:tc>
          <w:tcPr>
            <w:tcW w:w="7754" w:type="dxa"/>
            <w:noWrap/>
            <w:hideMark/>
          </w:tcPr>
          <w:p w14:paraId="3C6F0FC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Abnormal response to nerve stimulation</w:t>
            </w:r>
          </w:p>
        </w:tc>
      </w:tr>
      <w:tr w:rsidR="000E6FB7" w:rsidRPr="000E6FB7" w14:paraId="00A9D788" w14:textId="77777777" w:rsidTr="000E6FB7">
        <w:trPr>
          <w:trHeight w:val="313"/>
        </w:trPr>
        <w:tc>
          <w:tcPr>
            <w:tcW w:w="1503" w:type="dxa"/>
            <w:noWrap/>
            <w:hideMark/>
          </w:tcPr>
          <w:p w14:paraId="078A6DB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137989</w:t>
            </w:r>
          </w:p>
        </w:tc>
        <w:tc>
          <w:tcPr>
            <w:tcW w:w="7754" w:type="dxa"/>
            <w:noWrap/>
            <w:hideMark/>
          </w:tcPr>
          <w:p w14:paraId="64A09CB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Abnormal results of cardiovascular function studies</w:t>
            </w:r>
          </w:p>
        </w:tc>
      </w:tr>
      <w:tr w:rsidR="000E6FB7" w:rsidRPr="000E6FB7" w14:paraId="51426EF7" w14:textId="77777777" w:rsidTr="000E6FB7">
        <w:trPr>
          <w:trHeight w:val="313"/>
        </w:trPr>
        <w:tc>
          <w:tcPr>
            <w:tcW w:w="1503" w:type="dxa"/>
            <w:noWrap/>
            <w:hideMark/>
          </w:tcPr>
          <w:p w14:paraId="0EBE19D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443585</w:t>
            </w:r>
          </w:p>
        </w:tc>
        <w:tc>
          <w:tcPr>
            <w:tcW w:w="7754" w:type="dxa"/>
            <w:noWrap/>
            <w:hideMark/>
          </w:tcPr>
          <w:p w14:paraId="2DF2A8C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Abrasion and/or friction burn of multiple sites</w:t>
            </w:r>
          </w:p>
        </w:tc>
      </w:tr>
      <w:tr w:rsidR="000E6FB7" w:rsidRPr="000E6FB7" w14:paraId="31041214" w14:textId="77777777" w:rsidTr="000E6FB7">
        <w:trPr>
          <w:trHeight w:val="313"/>
        </w:trPr>
        <w:tc>
          <w:tcPr>
            <w:tcW w:w="1503" w:type="dxa"/>
            <w:noWrap/>
            <w:hideMark/>
          </w:tcPr>
          <w:p w14:paraId="7CA7DB8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4088290</w:t>
            </w:r>
          </w:p>
        </w:tc>
        <w:tc>
          <w:tcPr>
            <w:tcW w:w="7754" w:type="dxa"/>
            <w:noWrap/>
            <w:hideMark/>
          </w:tcPr>
          <w:p w14:paraId="4E9E7BE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Absence of breast</w:t>
            </w:r>
          </w:p>
        </w:tc>
      </w:tr>
      <w:tr w:rsidR="000E6FB7" w:rsidRPr="000E6FB7" w14:paraId="0529156E" w14:textId="77777777" w:rsidTr="000E6FB7">
        <w:trPr>
          <w:trHeight w:val="313"/>
        </w:trPr>
        <w:tc>
          <w:tcPr>
            <w:tcW w:w="1503" w:type="dxa"/>
            <w:noWrap/>
            <w:hideMark/>
          </w:tcPr>
          <w:p w14:paraId="043655D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4088768</w:t>
            </w:r>
          </w:p>
        </w:tc>
        <w:tc>
          <w:tcPr>
            <w:tcW w:w="7754" w:type="dxa"/>
            <w:noWrap/>
            <w:hideMark/>
          </w:tcPr>
          <w:p w14:paraId="33880B5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Absent nipple</w:t>
            </w:r>
          </w:p>
        </w:tc>
      </w:tr>
      <w:tr w:rsidR="000E6FB7" w:rsidRPr="000E6FB7" w14:paraId="5D23468F" w14:textId="77777777" w:rsidTr="000E6FB7">
        <w:trPr>
          <w:trHeight w:val="313"/>
        </w:trPr>
        <w:tc>
          <w:tcPr>
            <w:tcW w:w="1503" w:type="dxa"/>
            <w:noWrap/>
            <w:hideMark/>
          </w:tcPr>
          <w:p w14:paraId="1427CF3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436015</w:t>
            </w:r>
          </w:p>
        </w:tc>
        <w:tc>
          <w:tcPr>
            <w:tcW w:w="7754" w:type="dxa"/>
            <w:noWrap/>
            <w:hideMark/>
          </w:tcPr>
          <w:p w14:paraId="56462C6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Accidental poisoning from foodstuffs and poisonous plants</w:t>
            </w:r>
          </w:p>
        </w:tc>
      </w:tr>
      <w:tr w:rsidR="000E6FB7" w:rsidRPr="000E6FB7" w14:paraId="5905FE30" w14:textId="77777777" w:rsidTr="000E6FB7">
        <w:trPr>
          <w:trHeight w:val="313"/>
        </w:trPr>
        <w:tc>
          <w:tcPr>
            <w:tcW w:w="1503" w:type="dxa"/>
            <w:noWrap/>
            <w:hideMark/>
          </w:tcPr>
          <w:p w14:paraId="2D56CA8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44783954</w:t>
            </w:r>
          </w:p>
        </w:tc>
        <w:tc>
          <w:tcPr>
            <w:tcW w:w="7754" w:type="dxa"/>
            <w:noWrap/>
            <w:hideMark/>
          </w:tcPr>
          <w:p w14:paraId="75A5143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Acid reflux</w:t>
            </w:r>
          </w:p>
        </w:tc>
      </w:tr>
      <w:tr w:rsidR="000E6FB7" w:rsidRPr="000E6FB7" w14:paraId="10A1D1E2" w14:textId="77777777" w:rsidTr="000E6FB7">
        <w:trPr>
          <w:trHeight w:val="313"/>
        </w:trPr>
        <w:tc>
          <w:tcPr>
            <w:tcW w:w="1503" w:type="dxa"/>
            <w:noWrap/>
            <w:hideMark/>
          </w:tcPr>
          <w:p w14:paraId="55F560D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374957</w:t>
            </w:r>
          </w:p>
        </w:tc>
        <w:tc>
          <w:tcPr>
            <w:tcW w:w="7754" w:type="dxa"/>
            <w:noWrap/>
            <w:hideMark/>
          </w:tcPr>
          <w:p w14:paraId="4191C79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Acquired stenosis of external ear canal</w:t>
            </w:r>
          </w:p>
        </w:tc>
      </w:tr>
      <w:tr w:rsidR="000E6FB7" w:rsidRPr="000E6FB7" w14:paraId="3180B447" w14:textId="77777777" w:rsidTr="000E6FB7">
        <w:trPr>
          <w:trHeight w:val="313"/>
        </w:trPr>
        <w:tc>
          <w:tcPr>
            <w:tcW w:w="1503" w:type="dxa"/>
            <w:noWrap/>
            <w:hideMark/>
          </w:tcPr>
          <w:p w14:paraId="2AFD742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435720</w:t>
            </w:r>
          </w:p>
        </w:tc>
        <w:tc>
          <w:tcPr>
            <w:tcW w:w="7754" w:type="dxa"/>
            <w:noWrap/>
            <w:hideMark/>
          </w:tcPr>
          <w:p w14:paraId="585E376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Adverse anesthesia outcome</w:t>
            </w:r>
          </w:p>
        </w:tc>
      </w:tr>
      <w:tr w:rsidR="000E6FB7" w:rsidRPr="000E6FB7" w14:paraId="20108007" w14:textId="77777777" w:rsidTr="000E6FB7">
        <w:trPr>
          <w:trHeight w:val="313"/>
        </w:trPr>
        <w:tc>
          <w:tcPr>
            <w:tcW w:w="1503" w:type="dxa"/>
            <w:noWrap/>
            <w:hideMark/>
          </w:tcPr>
          <w:p w14:paraId="3190C84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4173136</w:t>
            </w:r>
          </w:p>
        </w:tc>
        <w:tc>
          <w:tcPr>
            <w:tcW w:w="7754" w:type="dxa"/>
            <w:noWrap/>
            <w:hideMark/>
          </w:tcPr>
          <w:p w14:paraId="1A61413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Agnosia</w:t>
            </w:r>
          </w:p>
        </w:tc>
      </w:tr>
      <w:tr w:rsidR="000E6FB7" w:rsidRPr="000E6FB7" w14:paraId="0D47799C" w14:textId="77777777" w:rsidTr="000E6FB7">
        <w:trPr>
          <w:trHeight w:val="313"/>
        </w:trPr>
        <w:tc>
          <w:tcPr>
            <w:tcW w:w="1503" w:type="dxa"/>
            <w:noWrap/>
            <w:hideMark/>
          </w:tcPr>
          <w:p w14:paraId="340C4F3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434916</w:t>
            </w:r>
          </w:p>
        </w:tc>
        <w:tc>
          <w:tcPr>
            <w:tcW w:w="7754" w:type="dxa"/>
            <w:noWrap/>
            <w:hideMark/>
          </w:tcPr>
          <w:p w14:paraId="5748573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Amphetamine or psychostimulant dependence, continuous</w:t>
            </w:r>
          </w:p>
        </w:tc>
      </w:tr>
      <w:tr w:rsidR="000E6FB7" w:rsidRPr="000E6FB7" w14:paraId="3D33F3A4" w14:textId="77777777" w:rsidTr="000E6FB7">
        <w:trPr>
          <w:trHeight w:val="313"/>
        </w:trPr>
        <w:tc>
          <w:tcPr>
            <w:tcW w:w="1503" w:type="dxa"/>
            <w:noWrap/>
            <w:hideMark/>
          </w:tcPr>
          <w:p w14:paraId="0A10FCD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4103642</w:t>
            </w:r>
          </w:p>
        </w:tc>
        <w:tc>
          <w:tcPr>
            <w:tcW w:w="7754" w:type="dxa"/>
            <w:noWrap/>
            <w:hideMark/>
          </w:tcPr>
          <w:p w14:paraId="48C15DB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Amputated toe</w:t>
            </w:r>
          </w:p>
        </w:tc>
      </w:tr>
      <w:tr w:rsidR="000E6FB7" w:rsidRPr="000E6FB7" w14:paraId="2E2A7888" w14:textId="77777777" w:rsidTr="000E6FB7">
        <w:trPr>
          <w:trHeight w:val="313"/>
        </w:trPr>
        <w:tc>
          <w:tcPr>
            <w:tcW w:w="1503" w:type="dxa"/>
            <w:noWrap/>
            <w:hideMark/>
          </w:tcPr>
          <w:p w14:paraId="0D16B81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4061157</w:t>
            </w:r>
          </w:p>
        </w:tc>
        <w:tc>
          <w:tcPr>
            <w:tcW w:w="7754" w:type="dxa"/>
            <w:noWrap/>
            <w:hideMark/>
          </w:tcPr>
          <w:p w14:paraId="3BA1183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 xml:space="preserve">Antenatal </w:t>
            </w:r>
            <w:proofErr w:type="gramStart"/>
            <w:r w:rsidRPr="000E6FB7">
              <w:rPr>
                <w:rFonts w:ascii="Calibri" w:eastAsia="Batang" w:hAnsi="Calibri" w:cs="Calibri" w:hint="eastAsia"/>
                <w:kern w:val="0"/>
                <w:szCs w:val="20"/>
              </w:rPr>
              <w:t>ultrasound</w:t>
            </w:r>
            <w:proofErr w:type="gramEnd"/>
            <w:r w:rsidRPr="000E6FB7">
              <w:rPr>
                <w:rFonts w:ascii="Calibri" w:eastAsia="Batang" w:hAnsi="Calibri" w:cs="Calibri" w:hint="eastAsia"/>
                <w:kern w:val="0"/>
                <w:szCs w:val="20"/>
              </w:rPr>
              <w:t xml:space="preserve"> scan abnormal</w:t>
            </w:r>
          </w:p>
        </w:tc>
      </w:tr>
      <w:tr w:rsidR="000E6FB7" w:rsidRPr="000E6FB7" w14:paraId="4F2C5E7A" w14:textId="77777777" w:rsidTr="000E6FB7">
        <w:trPr>
          <w:trHeight w:val="313"/>
        </w:trPr>
        <w:tc>
          <w:tcPr>
            <w:tcW w:w="1503" w:type="dxa"/>
            <w:noWrap/>
            <w:hideMark/>
          </w:tcPr>
          <w:p w14:paraId="2E5EB3A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439136</w:t>
            </w:r>
          </w:p>
        </w:tc>
        <w:tc>
          <w:tcPr>
            <w:tcW w:w="7754" w:type="dxa"/>
            <w:noWrap/>
            <w:hideMark/>
          </w:tcPr>
          <w:p w14:paraId="021DE02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Asphyxia, in liveborn infant</w:t>
            </w:r>
          </w:p>
        </w:tc>
      </w:tr>
      <w:tr w:rsidR="000E6FB7" w:rsidRPr="000E6FB7" w14:paraId="2CF9F81C" w14:textId="77777777" w:rsidTr="000E6FB7">
        <w:trPr>
          <w:trHeight w:val="313"/>
        </w:trPr>
        <w:tc>
          <w:tcPr>
            <w:tcW w:w="1503" w:type="dxa"/>
            <w:noWrap/>
            <w:hideMark/>
          </w:tcPr>
          <w:p w14:paraId="74315E4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132736</w:t>
            </w:r>
          </w:p>
        </w:tc>
        <w:tc>
          <w:tcPr>
            <w:tcW w:w="7754" w:type="dxa"/>
            <w:noWrap/>
            <w:hideMark/>
          </w:tcPr>
          <w:p w14:paraId="24FA2F6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Bacteremia</w:t>
            </w:r>
          </w:p>
        </w:tc>
      </w:tr>
      <w:tr w:rsidR="000E6FB7" w:rsidRPr="000E6FB7" w14:paraId="75913EA4" w14:textId="77777777" w:rsidTr="000E6FB7">
        <w:trPr>
          <w:trHeight w:val="313"/>
        </w:trPr>
        <w:tc>
          <w:tcPr>
            <w:tcW w:w="1503" w:type="dxa"/>
            <w:noWrap/>
            <w:hideMark/>
          </w:tcPr>
          <w:p w14:paraId="0CB014A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436011</w:t>
            </w:r>
          </w:p>
        </w:tc>
        <w:tc>
          <w:tcPr>
            <w:tcW w:w="7754" w:type="dxa"/>
            <w:noWrap/>
            <w:hideMark/>
          </w:tcPr>
          <w:p w14:paraId="5A15134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Bends</w:t>
            </w:r>
          </w:p>
        </w:tc>
      </w:tr>
      <w:tr w:rsidR="000E6FB7" w:rsidRPr="000E6FB7" w14:paraId="3A08CBD5" w14:textId="77777777" w:rsidTr="000E6FB7">
        <w:trPr>
          <w:trHeight w:val="313"/>
        </w:trPr>
        <w:tc>
          <w:tcPr>
            <w:tcW w:w="1503" w:type="dxa"/>
            <w:noWrap/>
            <w:hideMark/>
          </w:tcPr>
          <w:p w14:paraId="601D0E1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81878</w:t>
            </w:r>
          </w:p>
        </w:tc>
        <w:tc>
          <w:tcPr>
            <w:tcW w:w="7754" w:type="dxa"/>
            <w:noWrap/>
            <w:hideMark/>
          </w:tcPr>
          <w:p w14:paraId="55B2739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Benign paroxysmal positional vertigo</w:t>
            </w:r>
          </w:p>
        </w:tc>
      </w:tr>
      <w:tr w:rsidR="000E6FB7" w:rsidRPr="000E6FB7" w14:paraId="6D7BC51F" w14:textId="77777777" w:rsidTr="000E6FB7">
        <w:trPr>
          <w:trHeight w:val="313"/>
        </w:trPr>
        <w:tc>
          <w:tcPr>
            <w:tcW w:w="1503" w:type="dxa"/>
            <w:noWrap/>
            <w:hideMark/>
          </w:tcPr>
          <w:p w14:paraId="7E8086C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4228429</w:t>
            </w:r>
          </w:p>
        </w:tc>
        <w:tc>
          <w:tcPr>
            <w:tcW w:w="7754" w:type="dxa"/>
            <w:noWrap/>
            <w:hideMark/>
          </w:tcPr>
          <w:p w14:paraId="23BEE59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Carnitine deficiency</w:t>
            </w:r>
          </w:p>
        </w:tc>
      </w:tr>
      <w:tr w:rsidR="000E6FB7" w:rsidRPr="000E6FB7" w14:paraId="0F1A1F69" w14:textId="77777777" w:rsidTr="000E6FB7">
        <w:trPr>
          <w:trHeight w:val="313"/>
        </w:trPr>
        <w:tc>
          <w:tcPr>
            <w:tcW w:w="1503" w:type="dxa"/>
            <w:noWrap/>
            <w:hideMark/>
          </w:tcPr>
          <w:p w14:paraId="4046379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4213540</w:t>
            </w:r>
          </w:p>
        </w:tc>
        <w:tc>
          <w:tcPr>
            <w:tcW w:w="7754" w:type="dxa"/>
            <w:noWrap/>
            <w:hideMark/>
          </w:tcPr>
          <w:p w14:paraId="60CF631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Cervical somatic dysfunction</w:t>
            </w:r>
          </w:p>
        </w:tc>
      </w:tr>
      <w:tr w:rsidR="000E6FB7" w:rsidRPr="000E6FB7" w14:paraId="757D5F81" w14:textId="77777777" w:rsidTr="000E6FB7">
        <w:trPr>
          <w:trHeight w:val="313"/>
        </w:trPr>
        <w:tc>
          <w:tcPr>
            <w:tcW w:w="1503" w:type="dxa"/>
            <w:noWrap/>
            <w:hideMark/>
          </w:tcPr>
          <w:p w14:paraId="7833CAB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4090271</w:t>
            </w:r>
          </w:p>
        </w:tc>
        <w:tc>
          <w:tcPr>
            <w:tcW w:w="7754" w:type="dxa"/>
            <w:noWrap/>
            <w:hideMark/>
          </w:tcPr>
          <w:p w14:paraId="75F5E5C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Choroidal atrophy</w:t>
            </w:r>
          </w:p>
        </w:tc>
      </w:tr>
      <w:tr w:rsidR="000E6FB7" w:rsidRPr="000E6FB7" w14:paraId="626087D6" w14:textId="77777777" w:rsidTr="000E6FB7">
        <w:trPr>
          <w:trHeight w:val="313"/>
        </w:trPr>
        <w:tc>
          <w:tcPr>
            <w:tcW w:w="1503" w:type="dxa"/>
            <w:noWrap/>
            <w:hideMark/>
          </w:tcPr>
          <w:p w14:paraId="65C5D21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201613</w:t>
            </w:r>
          </w:p>
        </w:tc>
        <w:tc>
          <w:tcPr>
            <w:tcW w:w="7754" w:type="dxa"/>
            <w:noWrap/>
            <w:hideMark/>
          </w:tcPr>
          <w:p w14:paraId="7118E04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Chronic nonalcoholic liver disease</w:t>
            </w:r>
          </w:p>
        </w:tc>
      </w:tr>
      <w:tr w:rsidR="000E6FB7" w:rsidRPr="000E6FB7" w14:paraId="4FF83B61" w14:textId="77777777" w:rsidTr="000E6FB7">
        <w:trPr>
          <w:trHeight w:val="313"/>
        </w:trPr>
        <w:tc>
          <w:tcPr>
            <w:tcW w:w="1503" w:type="dxa"/>
            <w:noWrap/>
            <w:hideMark/>
          </w:tcPr>
          <w:p w14:paraId="2C4815C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4066505</w:t>
            </w:r>
          </w:p>
        </w:tc>
        <w:tc>
          <w:tcPr>
            <w:tcW w:w="7754" w:type="dxa"/>
            <w:noWrap/>
            <w:hideMark/>
          </w:tcPr>
          <w:p w14:paraId="64774E0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Clicking hip</w:t>
            </w:r>
          </w:p>
        </w:tc>
      </w:tr>
      <w:tr w:rsidR="000E6FB7" w:rsidRPr="000E6FB7" w14:paraId="49836207" w14:textId="77777777" w:rsidTr="000E6FB7">
        <w:trPr>
          <w:trHeight w:val="313"/>
        </w:trPr>
        <w:tc>
          <w:tcPr>
            <w:tcW w:w="1503" w:type="dxa"/>
            <w:noWrap/>
            <w:hideMark/>
          </w:tcPr>
          <w:p w14:paraId="010AC8D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196454</w:t>
            </w:r>
          </w:p>
        </w:tc>
        <w:tc>
          <w:tcPr>
            <w:tcW w:w="7754" w:type="dxa"/>
            <w:noWrap/>
            <w:hideMark/>
          </w:tcPr>
          <w:p w14:paraId="15C88AD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Colostomy and enterostomy malfunction</w:t>
            </w:r>
          </w:p>
        </w:tc>
      </w:tr>
      <w:tr w:rsidR="000E6FB7" w:rsidRPr="000E6FB7" w14:paraId="7A56EA2D" w14:textId="77777777" w:rsidTr="000E6FB7">
        <w:trPr>
          <w:trHeight w:val="313"/>
        </w:trPr>
        <w:tc>
          <w:tcPr>
            <w:tcW w:w="1503" w:type="dxa"/>
            <w:noWrap/>
            <w:hideMark/>
          </w:tcPr>
          <w:p w14:paraId="5054788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4201390</w:t>
            </w:r>
          </w:p>
        </w:tc>
        <w:tc>
          <w:tcPr>
            <w:tcW w:w="7754" w:type="dxa"/>
            <w:noWrap/>
            <w:hideMark/>
          </w:tcPr>
          <w:p w14:paraId="53A19ED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Colostomy present</w:t>
            </w:r>
          </w:p>
        </w:tc>
      </w:tr>
      <w:tr w:rsidR="000E6FB7" w:rsidRPr="000E6FB7" w14:paraId="6412A382" w14:textId="77777777" w:rsidTr="000E6FB7">
        <w:trPr>
          <w:trHeight w:val="313"/>
        </w:trPr>
        <w:tc>
          <w:tcPr>
            <w:tcW w:w="1503" w:type="dxa"/>
            <w:noWrap/>
            <w:hideMark/>
          </w:tcPr>
          <w:p w14:paraId="7362C54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434675</w:t>
            </w:r>
          </w:p>
        </w:tc>
        <w:tc>
          <w:tcPr>
            <w:tcW w:w="7754" w:type="dxa"/>
            <w:noWrap/>
            <w:hideMark/>
          </w:tcPr>
          <w:p w14:paraId="2F36CAE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Complication of gastrostomy</w:t>
            </w:r>
          </w:p>
        </w:tc>
      </w:tr>
      <w:tr w:rsidR="000E6FB7" w:rsidRPr="000E6FB7" w14:paraId="43BE3996" w14:textId="77777777" w:rsidTr="000E6FB7">
        <w:trPr>
          <w:trHeight w:val="313"/>
        </w:trPr>
        <w:tc>
          <w:tcPr>
            <w:tcW w:w="1503" w:type="dxa"/>
            <w:noWrap/>
            <w:hideMark/>
          </w:tcPr>
          <w:p w14:paraId="3A1796C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4022071</w:t>
            </w:r>
          </w:p>
        </w:tc>
        <w:tc>
          <w:tcPr>
            <w:tcW w:w="7754" w:type="dxa"/>
            <w:noWrap/>
            <w:hideMark/>
          </w:tcPr>
          <w:p w14:paraId="3600475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Convalescence</w:t>
            </w:r>
          </w:p>
        </w:tc>
      </w:tr>
      <w:tr w:rsidR="000E6FB7" w:rsidRPr="000E6FB7" w14:paraId="65B27C83" w14:textId="77777777" w:rsidTr="000E6FB7">
        <w:trPr>
          <w:trHeight w:val="313"/>
        </w:trPr>
        <w:tc>
          <w:tcPr>
            <w:tcW w:w="1503" w:type="dxa"/>
            <w:noWrap/>
            <w:hideMark/>
          </w:tcPr>
          <w:p w14:paraId="73B40CE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380724</w:t>
            </w:r>
          </w:p>
        </w:tc>
        <w:tc>
          <w:tcPr>
            <w:tcW w:w="7754" w:type="dxa"/>
            <w:noWrap/>
            <w:hideMark/>
          </w:tcPr>
          <w:p w14:paraId="5D60CD5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Corneal ghost vessels</w:t>
            </w:r>
          </w:p>
        </w:tc>
      </w:tr>
      <w:tr w:rsidR="000E6FB7" w:rsidRPr="000E6FB7" w14:paraId="386E309D" w14:textId="77777777" w:rsidTr="000E6FB7">
        <w:trPr>
          <w:trHeight w:val="313"/>
        </w:trPr>
        <w:tc>
          <w:tcPr>
            <w:tcW w:w="1503" w:type="dxa"/>
            <w:noWrap/>
            <w:hideMark/>
          </w:tcPr>
          <w:p w14:paraId="0B5F9BB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201606</w:t>
            </w:r>
          </w:p>
        </w:tc>
        <w:tc>
          <w:tcPr>
            <w:tcW w:w="7754" w:type="dxa"/>
            <w:noWrap/>
            <w:hideMark/>
          </w:tcPr>
          <w:p w14:paraId="6DE6559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Crohn's disease</w:t>
            </w:r>
          </w:p>
        </w:tc>
      </w:tr>
      <w:tr w:rsidR="000E6FB7" w:rsidRPr="000E6FB7" w14:paraId="2B45F1A3" w14:textId="77777777" w:rsidTr="000E6FB7">
        <w:trPr>
          <w:trHeight w:val="313"/>
        </w:trPr>
        <w:tc>
          <w:tcPr>
            <w:tcW w:w="1503" w:type="dxa"/>
            <w:noWrap/>
            <w:hideMark/>
          </w:tcPr>
          <w:p w14:paraId="764BB7B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436233</w:t>
            </w:r>
          </w:p>
        </w:tc>
        <w:tc>
          <w:tcPr>
            <w:tcW w:w="7754" w:type="dxa"/>
            <w:noWrap/>
            <w:hideMark/>
          </w:tcPr>
          <w:p w14:paraId="51D31E8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Delayed milestone</w:t>
            </w:r>
          </w:p>
        </w:tc>
      </w:tr>
      <w:tr w:rsidR="000E6FB7" w:rsidRPr="000E6FB7" w14:paraId="6791A438" w14:textId="77777777" w:rsidTr="000E6FB7">
        <w:trPr>
          <w:trHeight w:val="313"/>
        </w:trPr>
        <w:tc>
          <w:tcPr>
            <w:tcW w:w="1503" w:type="dxa"/>
            <w:noWrap/>
            <w:hideMark/>
          </w:tcPr>
          <w:p w14:paraId="3553CB9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438759</w:t>
            </w:r>
          </w:p>
        </w:tc>
        <w:tc>
          <w:tcPr>
            <w:tcW w:w="7754" w:type="dxa"/>
            <w:noWrap/>
            <w:hideMark/>
          </w:tcPr>
          <w:p w14:paraId="6AB61D5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Descemet's membrane fold</w:t>
            </w:r>
          </w:p>
        </w:tc>
      </w:tr>
      <w:tr w:rsidR="000E6FB7" w:rsidRPr="000E6FB7" w14:paraId="0612058B" w14:textId="77777777" w:rsidTr="000E6FB7">
        <w:trPr>
          <w:trHeight w:val="313"/>
        </w:trPr>
        <w:tc>
          <w:tcPr>
            <w:tcW w:w="1503" w:type="dxa"/>
            <w:noWrap/>
            <w:hideMark/>
          </w:tcPr>
          <w:p w14:paraId="5955E8F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4067861</w:t>
            </w:r>
          </w:p>
        </w:tc>
        <w:tc>
          <w:tcPr>
            <w:tcW w:w="7754" w:type="dxa"/>
            <w:noWrap/>
            <w:hideMark/>
          </w:tcPr>
          <w:p w14:paraId="4FD6FF6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Deviation of finger</w:t>
            </w:r>
          </w:p>
        </w:tc>
      </w:tr>
      <w:tr w:rsidR="000E6FB7" w:rsidRPr="000E6FB7" w14:paraId="5C8B8226" w14:textId="77777777" w:rsidTr="000E6FB7">
        <w:trPr>
          <w:trHeight w:val="313"/>
        </w:trPr>
        <w:tc>
          <w:tcPr>
            <w:tcW w:w="1503" w:type="dxa"/>
            <w:noWrap/>
            <w:hideMark/>
          </w:tcPr>
          <w:p w14:paraId="7C6B4C2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434482</w:t>
            </w:r>
          </w:p>
        </w:tc>
        <w:tc>
          <w:tcPr>
            <w:tcW w:w="7754" w:type="dxa"/>
            <w:noWrap/>
            <w:hideMark/>
          </w:tcPr>
          <w:p w14:paraId="3B55903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Diethylstilbestrol poisoning</w:t>
            </w:r>
          </w:p>
        </w:tc>
      </w:tr>
      <w:tr w:rsidR="000E6FB7" w:rsidRPr="000E6FB7" w14:paraId="3B4FCECD" w14:textId="77777777" w:rsidTr="000E6FB7">
        <w:trPr>
          <w:trHeight w:val="313"/>
        </w:trPr>
        <w:tc>
          <w:tcPr>
            <w:tcW w:w="1503" w:type="dxa"/>
            <w:noWrap/>
            <w:hideMark/>
          </w:tcPr>
          <w:p w14:paraId="6F0CCDA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4115402</w:t>
            </w:r>
          </w:p>
        </w:tc>
        <w:tc>
          <w:tcPr>
            <w:tcW w:w="7754" w:type="dxa"/>
            <w:noWrap/>
            <w:hideMark/>
          </w:tcPr>
          <w:p w14:paraId="593AAEC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Difficulty sleeping</w:t>
            </w:r>
          </w:p>
        </w:tc>
      </w:tr>
      <w:tr w:rsidR="000E6FB7" w:rsidRPr="000E6FB7" w14:paraId="0E846207" w14:textId="77777777" w:rsidTr="000E6FB7">
        <w:trPr>
          <w:trHeight w:val="313"/>
        </w:trPr>
        <w:tc>
          <w:tcPr>
            <w:tcW w:w="1503" w:type="dxa"/>
            <w:noWrap/>
            <w:hideMark/>
          </w:tcPr>
          <w:p w14:paraId="7FBD656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4268911</w:t>
            </w:r>
          </w:p>
        </w:tc>
        <w:tc>
          <w:tcPr>
            <w:tcW w:w="7754" w:type="dxa"/>
            <w:noWrap/>
            <w:hideMark/>
          </w:tcPr>
          <w:p w14:paraId="1FE77BC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Disorientated</w:t>
            </w:r>
          </w:p>
        </w:tc>
      </w:tr>
      <w:tr w:rsidR="000E6FB7" w:rsidRPr="000E6FB7" w14:paraId="6A6865EB" w14:textId="77777777" w:rsidTr="000E6FB7">
        <w:trPr>
          <w:trHeight w:val="313"/>
        </w:trPr>
        <w:tc>
          <w:tcPr>
            <w:tcW w:w="1503" w:type="dxa"/>
            <w:noWrap/>
            <w:hideMark/>
          </w:tcPr>
          <w:p w14:paraId="07B16D2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201091</w:t>
            </w:r>
          </w:p>
        </w:tc>
        <w:tc>
          <w:tcPr>
            <w:tcW w:w="7754" w:type="dxa"/>
            <w:noWrap/>
            <w:hideMark/>
          </w:tcPr>
          <w:p w14:paraId="3CB4428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Disproportion - major pelvic abnormality</w:t>
            </w:r>
          </w:p>
        </w:tc>
      </w:tr>
      <w:tr w:rsidR="000E6FB7" w:rsidRPr="000E6FB7" w14:paraId="4CEA9CC7" w14:textId="77777777" w:rsidTr="000E6FB7">
        <w:trPr>
          <w:trHeight w:val="313"/>
        </w:trPr>
        <w:tc>
          <w:tcPr>
            <w:tcW w:w="1503" w:type="dxa"/>
            <w:noWrap/>
            <w:hideMark/>
          </w:tcPr>
          <w:p w14:paraId="421AC96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372329</w:t>
            </w:r>
          </w:p>
        </w:tc>
        <w:tc>
          <w:tcPr>
            <w:tcW w:w="7754" w:type="dxa"/>
            <w:noWrap/>
            <w:hideMark/>
          </w:tcPr>
          <w:p w14:paraId="18AD56E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Dissociated deviation</w:t>
            </w:r>
          </w:p>
        </w:tc>
      </w:tr>
      <w:tr w:rsidR="000E6FB7" w:rsidRPr="000E6FB7" w14:paraId="13CE8005" w14:textId="77777777" w:rsidTr="000E6FB7">
        <w:trPr>
          <w:trHeight w:val="313"/>
        </w:trPr>
        <w:tc>
          <w:tcPr>
            <w:tcW w:w="1503" w:type="dxa"/>
            <w:noWrap/>
            <w:hideMark/>
          </w:tcPr>
          <w:p w14:paraId="5F8D4A1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4155818</w:t>
            </w:r>
          </w:p>
        </w:tc>
        <w:tc>
          <w:tcPr>
            <w:tcW w:w="7754" w:type="dxa"/>
            <w:noWrap/>
            <w:hideMark/>
          </w:tcPr>
          <w:p w14:paraId="4A615A3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Does climb</w:t>
            </w:r>
          </w:p>
        </w:tc>
      </w:tr>
      <w:tr w:rsidR="000E6FB7" w:rsidRPr="000E6FB7" w14:paraId="4658A4FA" w14:textId="77777777" w:rsidTr="000E6FB7">
        <w:trPr>
          <w:trHeight w:val="313"/>
        </w:trPr>
        <w:tc>
          <w:tcPr>
            <w:tcW w:w="1503" w:type="dxa"/>
            <w:noWrap/>
            <w:hideMark/>
          </w:tcPr>
          <w:p w14:paraId="7411EE5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433441</w:t>
            </w:r>
          </w:p>
        </w:tc>
        <w:tc>
          <w:tcPr>
            <w:tcW w:w="7754" w:type="dxa"/>
            <w:noWrap/>
            <w:hideMark/>
          </w:tcPr>
          <w:p w14:paraId="6EF19E7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Ectopic production of endocrine substance</w:t>
            </w:r>
          </w:p>
        </w:tc>
      </w:tr>
      <w:tr w:rsidR="000E6FB7" w:rsidRPr="000E6FB7" w14:paraId="2C886F81" w14:textId="77777777" w:rsidTr="000E6FB7">
        <w:trPr>
          <w:trHeight w:val="313"/>
        </w:trPr>
        <w:tc>
          <w:tcPr>
            <w:tcW w:w="1503" w:type="dxa"/>
            <w:noWrap/>
            <w:hideMark/>
          </w:tcPr>
          <w:p w14:paraId="51BDE6C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433111</w:t>
            </w:r>
          </w:p>
        </w:tc>
        <w:tc>
          <w:tcPr>
            <w:tcW w:w="7754" w:type="dxa"/>
            <w:noWrap/>
            <w:hideMark/>
          </w:tcPr>
          <w:p w14:paraId="7D4A757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Effects of hunger</w:t>
            </w:r>
          </w:p>
        </w:tc>
      </w:tr>
      <w:tr w:rsidR="000E6FB7" w:rsidRPr="000E6FB7" w14:paraId="2B687CBC" w14:textId="77777777" w:rsidTr="000E6FB7">
        <w:trPr>
          <w:trHeight w:val="313"/>
        </w:trPr>
        <w:tc>
          <w:tcPr>
            <w:tcW w:w="1503" w:type="dxa"/>
            <w:noWrap/>
            <w:hideMark/>
          </w:tcPr>
          <w:p w14:paraId="092A80A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435170</w:t>
            </w:r>
          </w:p>
        </w:tc>
        <w:tc>
          <w:tcPr>
            <w:tcW w:w="7754" w:type="dxa"/>
            <w:noWrap/>
            <w:hideMark/>
          </w:tcPr>
          <w:p w14:paraId="3E9669E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Effects of thirst</w:t>
            </w:r>
          </w:p>
        </w:tc>
      </w:tr>
      <w:tr w:rsidR="000E6FB7" w:rsidRPr="000E6FB7" w14:paraId="77B68FF4" w14:textId="77777777" w:rsidTr="000E6FB7">
        <w:trPr>
          <w:trHeight w:val="313"/>
        </w:trPr>
        <w:tc>
          <w:tcPr>
            <w:tcW w:w="1503" w:type="dxa"/>
            <w:noWrap/>
            <w:hideMark/>
          </w:tcPr>
          <w:p w14:paraId="6286014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4029271</w:t>
            </w:r>
          </w:p>
        </w:tc>
        <w:tc>
          <w:tcPr>
            <w:tcW w:w="7754" w:type="dxa"/>
            <w:noWrap/>
            <w:hideMark/>
          </w:tcPr>
          <w:p w14:paraId="49EBD77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Essential fatty acid deficiency</w:t>
            </w:r>
          </w:p>
        </w:tc>
      </w:tr>
      <w:tr w:rsidR="000E6FB7" w:rsidRPr="000E6FB7" w14:paraId="1DB88555" w14:textId="77777777" w:rsidTr="000E6FB7">
        <w:trPr>
          <w:trHeight w:val="313"/>
        </w:trPr>
        <w:tc>
          <w:tcPr>
            <w:tcW w:w="1503" w:type="dxa"/>
            <w:noWrap/>
            <w:hideMark/>
          </w:tcPr>
          <w:p w14:paraId="31BD70A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193598</w:t>
            </w:r>
          </w:p>
        </w:tc>
        <w:tc>
          <w:tcPr>
            <w:tcW w:w="7754" w:type="dxa"/>
            <w:noWrap/>
            <w:hideMark/>
          </w:tcPr>
          <w:p w14:paraId="4B97E85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Extravasation of urine</w:t>
            </w:r>
          </w:p>
        </w:tc>
      </w:tr>
      <w:tr w:rsidR="000E6FB7" w:rsidRPr="000E6FB7" w14:paraId="2BCF934C" w14:textId="77777777" w:rsidTr="000E6FB7">
        <w:trPr>
          <w:trHeight w:val="313"/>
        </w:trPr>
        <w:tc>
          <w:tcPr>
            <w:tcW w:w="1503" w:type="dxa"/>
            <w:noWrap/>
            <w:hideMark/>
          </w:tcPr>
          <w:p w14:paraId="4ADFC4C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4059015</w:t>
            </w:r>
          </w:p>
        </w:tc>
        <w:tc>
          <w:tcPr>
            <w:tcW w:w="7754" w:type="dxa"/>
            <w:noWrap/>
            <w:hideMark/>
          </w:tcPr>
          <w:p w14:paraId="058DCBC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Falls</w:t>
            </w:r>
          </w:p>
        </w:tc>
      </w:tr>
      <w:tr w:rsidR="000E6FB7" w:rsidRPr="000E6FB7" w14:paraId="09BACFF3" w14:textId="77777777" w:rsidTr="000E6FB7">
        <w:trPr>
          <w:trHeight w:val="313"/>
        </w:trPr>
        <w:tc>
          <w:tcPr>
            <w:tcW w:w="1503" w:type="dxa"/>
            <w:noWrap/>
            <w:hideMark/>
          </w:tcPr>
          <w:p w14:paraId="555283B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4092896</w:t>
            </w:r>
          </w:p>
        </w:tc>
        <w:tc>
          <w:tcPr>
            <w:tcW w:w="7754" w:type="dxa"/>
            <w:noWrap/>
            <w:hideMark/>
          </w:tcPr>
          <w:p w14:paraId="599379F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Feces contents abnormal</w:t>
            </w:r>
          </w:p>
        </w:tc>
      </w:tr>
      <w:tr w:rsidR="000E6FB7" w:rsidRPr="000E6FB7" w14:paraId="6E3C715A" w14:textId="77777777" w:rsidTr="000E6FB7">
        <w:trPr>
          <w:trHeight w:val="313"/>
        </w:trPr>
        <w:tc>
          <w:tcPr>
            <w:tcW w:w="1503" w:type="dxa"/>
            <w:noWrap/>
            <w:hideMark/>
          </w:tcPr>
          <w:p w14:paraId="5EC8613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4182437</w:t>
            </w:r>
          </w:p>
        </w:tc>
        <w:tc>
          <w:tcPr>
            <w:tcW w:w="7754" w:type="dxa"/>
            <w:noWrap/>
            <w:hideMark/>
          </w:tcPr>
          <w:p w14:paraId="4847315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Female genital cutting</w:t>
            </w:r>
          </w:p>
        </w:tc>
      </w:tr>
      <w:tr w:rsidR="000E6FB7" w:rsidRPr="000E6FB7" w14:paraId="542BF319" w14:textId="77777777" w:rsidTr="000E6FB7">
        <w:trPr>
          <w:trHeight w:val="313"/>
        </w:trPr>
        <w:tc>
          <w:tcPr>
            <w:tcW w:w="1503" w:type="dxa"/>
            <w:noWrap/>
            <w:hideMark/>
          </w:tcPr>
          <w:p w14:paraId="1FD583F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4262519</w:t>
            </w:r>
          </w:p>
        </w:tc>
        <w:tc>
          <w:tcPr>
            <w:tcW w:w="7754" w:type="dxa"/>
            <w:noWrap/>
            <w:hideMark/>
          </w:tcPr>
          <w:p w14:paraId="5D34F87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Female sexual arousal disorder</w:t>
            </w:r>
          </w:p>
        </w:tc>
      </w:tr>
      <w:tr w:rsidR="000E6FB7" w:rsidRPr="000E6FB7" w14:paraId="7016E153" w14:textId="77777777" w:rsidTr="000E6FB7">
        <w:trPr>
          <w:trHeight w:val="313"/>
        </w:trPr>
        <w:tc>
          <w:tcPr>
            <w:tcW w:w="1503" w:type="dxa"/>
            <w:noWrap/>
            <w:hideMark/>
          </w:tcPr>
          <w:p w14:paraId="3519DD1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4005743</w:t>
            </w:r>
          </w:p>
        </w:tc>
        <w:tc>
          <w:tcPr>
            <w:tcW w:w="7754" w:type="dxa"/>
            <w:noWrap/>
            <w:hideMark/>
          </w:tcPr>
          <w:p w14:paraId="3C42F75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Female sterility</w:t>
            </w:r>
          </w:p>
        </w:tc>
      </w:tr>
      <w:tr w:rsidR="000E6FB7" w:rsidRPr="000E6FB7" w14:paraId="660163C9" w14:textId="77777777" w:rsidTr="000E6FB7">
        <w:trPr>
          <w:trHeight w:val="313"/>
        </w:trPr>
        <w:tc>
          <w:tcPr>
            <w:tcW w:w="1503" w:type="dxa"/>
            <w:noWrap/>
            <w:hideMark/>
          </w:tcPr>
          <w:p w14:paraId="38CF138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4118057</w:t>
            </w:r>
          </w:p>
        </w:tc>
        <w:tc>
          <w:tcPr>
            <w:tcW w:w="7754" w:type="dxa"/>
            <w:noWrap/>
            <w:hideMark/>
          </w:tcPr>
          <w:p w14:paraId="7B2C1A7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Fetal or neonatal effect of maternal oligohydramnios</w:t>
            </w:r>
          </w:p>
        </w:tc>
      </w:tr>
      <w:tr w:rsidR="000E6FB7" w:rsidRPr="000E6FB7" w14:paraId="61501E0C" w14:textId="77777777" w:rsidTr="000E6FB7">
        <w:trPr>
          <w:trHeight w:val="313"/>
        </w:trPr>
        <w:tc>
          <w:tcPr>
            <w:tcW w:w="1503" w:type="dxa"/>
            <w:noWrap/>
            <w:hideMark/>
          </w:tcPr>
          <w:p w14:paraId="5E5DF45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80463</w:t>
            </w:r>
          </w:p>
        </w:tc>
        <w:tc>
          <w:tcPr>
            <w:tcW w:w="7754" w:type="dxa"/>
            <w:noWrap/>
            <w:hideMark/>
          </w:tcPr>
          <w:p w14:paraId="557414D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Fetus with chromosomal abnormality with antenatal problem</w:t>
            </w:r>
          </w:p>
        </w:tc>
      </w:tr>
      <w:tr w:rsidR="000E6FB7" w:rsidRPr="000E6FB7" w14:paraId="11F84211" w14:textId="77777777" w:rsidTr="000E6FB7">
        <w:trPr>
          <w:trHeight w:val="313"/>
        </w:trPr>
        <w:tc>
          <w:tcPr>
            <w:tcW w:w="1503" w:type="dxa"/>
            <w:noWrap/>
            <w:hideMark/>
          </w:tcPr>
          <w:p w14:paraId="599D971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4229403</w:t>
            </w:r>
          </w:p>
        </w:tc>
        <w:tc>
          <w:tcPr>
            <w:tcW w:w="7754" w:type="dxa"/>
            <w:noWrap/>
            <w:hideMark/>
          </w:tcPr>
          <w:p w14:paraId="0DB91F7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Flat anterior chamber of eye</w:t>
            </w:r>
          </w:p>
        </w:tc>
      </w:tr>
      <w:tr w:rsidR="000E6FB7" w:rsidRPr="000E6FB7" w14:paraId="46C219A7" w14:textId="77777777" w:rsidTr="000E6FB7">
        <w:trPr>
          <w:trHeight w:val="313"/>
        </w:trPr>
        <w:tc>
          <w:tcPr>
            <w:tcW w:w="1503" w:type="dxa"/>
            <w:noWrap/>
            <w:hideMark/>
          </w:tcPr>
          <w:p w14:paraId="7C0B3DF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4264617</w:t>
            </w:r>
          </w:p>
        </w:tc>
        <w:tc>
          <w:tcPr>
            <w:tcW w:w="7754" w:type="dxa"/>
            <w:noWrap/>
            <w:hideMark/>
          </w:tcPr>
          <w:p w14:paraId="565645D6" w14:textId="77777777" w:rsidR="000E6FB7" w:rsidRPr="000E6FB7" w:rsidRDefault="000E6FB7" w:rsidP="000E6FB7">
            <w:pPr>
              <w:jc w:val="center"/>
              <w:rPr>
                <w:rFonts w:ascii="Calibri" w:eastAsia="Batang" w:hAnsi="Calibri" w:cs="Calibri"/>
                <w:kern w:val="0"/>
                <w:szCs w:val="20"/>
              </w:rPr>
            </w:pPr>
            <w:proofErr w:type="gramStart"/>
            <w:r w:rsidRPr="000E6FB7">
              <w:rPr>
                <w:rFonts w:ascii="Calibri" w:eastAsia="Batang" w:hAnsi="Calibri" w:cs="Calibri" w:hint="eastAsia"/>
                <w:kern w:val="0"/>
                <w:szCs w:val="20"/>
              </w:rPr>
              <w:t>Foot-drop</w:t>
            </w:r>
            <w:proofErr w:type="gramEnd"/>
          </w:p>
        </w:tc>
      </w:tr>
      <w:tr w:rsidR="000E6FB7" w:rsidRPr="000E6FB7" w14:paraId="6FC4212E" w14:textId="77777777" w:rsidTr="000E6FB7">
        <w:trPr>
          <w:trHeight w:val="313"/>
        </w:trPr>
        <w:tc>
          <w:tcPr>
            <w:tcW w:w="1503" w:type="dxa"/>
            <w:noWrap/>
            <w:hideMark/>
          </w:tcPr>
          <w:p w14:paraId="1F5EFFA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374801</w:t>
            </w:r>
          </w:p>
        </w:tc>
        <w:tc>
          <w:tcPr>
            <w:tcW w:w="7754" w:type="dxa"/>
            <w:noWrap/>
            <w:hideMark/>
          </w:tcPr>
          <w:p w14:paraId="1A815C7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Foreign body in ear</w:t>
            </w:r>
          </w:p>
        </w:tc>
      </w:tr>
      <w:tr w:rsidR="000E6FB7" w:rsidRPr="000E6FB7" w14:paraId="32DCDE99" w14:textId="77777777" w:rsidTr="000E6FB7">
        <w:trPr>
          <w:trHeight w:val="313"/>
        </w:trPr>
        <w:tc>
          <w:tcPr>
            <w:tcW w:w="1503" w:type="dxa"/>
            <w:noWrap/>
            <w:hideMark/>
          </w:tcPr>
          <w:p w14:paraId="5239E28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441487</w:t>
            </w:r>
          </w:p>
        </w:tc>
        <w:tc>
          <w:tcPr>
            <w:tcW w:w="7754" w:type="dxa"/>
            <w:noWrap/>
            <w:hideMark/>
          </w:tcPr>
          <w:p w14:paraId="11B39EB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Frostbite</w:t>
            </w:r>
          </w:p>
        </w:tc>
      </w:tr>
      <w:tr w:rsidR="000E6FB7" w:rsidRPr="000E6FB7" w14:paraId="3FB8E142" w14:textId="77777777" w:rsidTr="000E6FB7">
        <w:trPr>
          <w:trHeight w:val="313"/>
        </w:trPr>
        <w:tc>
          <w:tcPr>
            <w:tcW w:w="1503" w:type="dxa"/>
            <w:noWrap/>
            <w:hideMark/>
          </w:tcPr>
          <w:p w14:paraId="5E5460A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436957</w:t>
            </w:r>
          </w:p>
        </w:tc>
        <w:tc>
          <w:tcPr>
            <w:tcW w:w="7754" w:type="dxa"/>
            <w:noWrap/>
            <w:hideMark/>
          </w:tcPr>
          <w:p w14:paraId="660DEFE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Functional disorders of polymorphonuclear neutrophils</w:t>
            </w:r>
          </w:p>
        </w:tc>
      </w:tr>
      <w:tr w:rsidR="000E6FB7" w:rsidRPr="000E6FB7" w14:paraId="696023E4" w14:textId="77777777" w:rsidTr="000E6FB7">
        <w:trPr>
          <w:trHeight w:val="313"/>
        </w:trPr>
        <w:tc>
          <w:tcPr>
            <w:tcW w:w="1503" w:type="dxa"/>
            <w:noWrap/>
            <w:hideMark/>
          </w:tcPr>
          <w:p w14:paraId="32A67C3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439788</w:t>
            </w:r>
          </w:p>
        </w:tc>
        <w:tc>
          <w:tcPr>
            <w:tcW w:w="7754" w:type="dxa"/>
            <w:noWrap/>
            <w:hideMark/>
          </w:tcPr>
          <w:p w14:paraId="37F9132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Galactosemia</w:t>
            </w:r>
          </w:p>
        </w:tc>
      </w:tr>
      <w:tr w:rsidR="000E6FB7" w:rsidRPr="000E6FB7" w14:paraId="6E521BB6" w14:textId="77777777" w:rsidTr="000E6FB7">
        <w:trPr>
          <w:trHeight w:val="313"/>
        </w:trPr>
        <w:tc>
          <w:tcPr>
            <w:tcW w:w="1503" w:type="dxa"/>
            <w:noWrap/>
            <w:hideMark/>
          </w:tcPr>
          <w:p w14:paraId="284DDD8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4101305</w:t>
            </w:r>
          </w:p>
        </w:tc>
        <w:tc>
          <w:tcPr>
            <w:tcW w:w="7754" w:type="dxa"/>
            <w:noWrap/>
            <w:hideMark/>
          </w:tcPr>
          <w:p w14:paraId="4E38A65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Gaucher's disease</w:t>
            </w:r>
          </w:p>
        </w:tc>
      </w:tr>
      <w:tr w:rsidR="000E6FB7" w:rsidRPr="000E6FB7" w14:paraId="10EC6807" w14:textId="77777777" w:rsidTr="000E6FB7">
        <w:trPr>
          <w:trHeight w:val="313"/>
        </w:trPr>
        <w:tc>
          <w:tcPr>
            <w:tcW w:w="1503" w:type="dxa"/>
            <w:noWrap/>
            <w:hideMark/>
          </w:tcPr>
          <w:p w14:paraId="5EFE199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4168318</w:t>
            </w:r>
          </w:p>
        </w:tc>
        <w:tc>
          <w:tcPr>
            <w:tcW w:w="7754" w:type="dxa"/>
            <w:noWrap/>
            <w:hideMark/>
          </w:tcPr>
          <w:p w14:paraId="5528951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Genetic disorder carrier</w:t>
            </w:r>
          </w:p>
        </w:tc>
      </w:tr>
      <w:tr w:rsidR="000E6FB7" w:rsidRPr="000E6FB7" w14:paraId="54BECF96" w14:textId="77777777" w:rsidTr="000E6FB7">
        <w:trPr>
          <w:trHeight w:val="313"/>
        </w:trPr>
        <w:tc>
          <w:tcPr>
            <w:tcW w:w="1503" w:type="dxa"/>
            <w:noWrap/>
            <w:hideMark/>
          </w:tcPr>
          <w:p w14:paraId="585F91C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437744</w:t>
            </w:r>
          </w:p>
        </w:tc>
        <w:tc>
          <w:tcPr>
            <w:tcW w:w="7754" w:type="dxa"/>
            <w:noWrap/>
            <w:hideMark/>
          </w:tcPr>
          <w:p w14:paraId="6567A8A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Heat exhaustion</w:t>
            </w:r>
          </w:p>
        </w:tc>
      </w:tr>
      <w:tr w:rsidR="000E6FB7" w:rsidRPr="000E6FB7" w14:paraId="52048778" w14:textId="77777777" w:rsidTr="000E6FB7">
        <w:trPr>
          <w:trHeight w:val="313"/>
        </w:trPr>
        <w:tc>
          <w:tcPr>
            <w:tcW w:w="1503" w:type="dxa"/>
            <w:noWrap/>
            <w:hideMark/>
          </w:tcPr>
          <w:p w14:paraId="372E860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4163735</w:t>
            </w:r>
          </w:p>
        </w:tc>
        <w:tc>
          <w:tcPr>
            <w:tcW w:w="7754" w:type="dxa"/>
            <w:noWrap/>
            <w:hideMark/>
          </w:tcPr>
          <w:p w14:paraId="0ED9BBC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Hemochromatosis</w:t>
            </w:r>
          </w:p>
        </w:tc>
      </w:tr>
      <w:tr w:rsidR="000E6FB7" w:rsidRPr="000E6FB7" w14:paraId="60CD3949" w14:textId="77777777" w:rsidTr="000E6FB7">
        <w:trPr>
          <w:trHeight w:val="313"/>
        </w:trPr>
        <w:tc>
          <w:tcPr>
            <w:tcW w:w="1503" w:type="dxa"/>
            <w:noWrap/>
            <w:hideMark/>
          </w:tcPr>
          <w:p w14:paraId="12CDF4D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439871</w:t>
            </w:r>
          </w:p>
        </w:tc>
        <w:tc>
          <w:tcPr>
            <w:tcW w:w="7754" w:type="dxa"/>
            <w:noWrap/>
            <w:hideMark/>
          </w:tcPr>
          <w:p w14:paraId="0235B0D3" w14:textId="77777777" w:rsidR="000E6FB7" w:rsidRPr="000E6FB7" w:rsidRDefault="000E6FB7" w:rsidP="000E6FB7">
            <w:pPr>
              <w:jc w:val="center"/>
              <w:rPr>
                <w:rFonts w:ascii="Calibri" w:eastAsia="Batang" w:hAnsi="Calibri" w:cs="Calibri"/>
                <w:kern w:val="0"/>
                <w:szCs w:val="20"/>
              </w:rPr>
            </w:pPr>
            <w:proofErr w:type="spellStart"/>
            <w:r w:rsidRPr="000E6FB7">
              <w:rPr>
                <w:rFonts w:ascii="Calibri" w:eastAsia="Batang" w:hAnsi="Calibri" w:cs="Calibri" w:hint="eastAsia"/>
                <w:kern w:val="0"/>
                <w:szCs w:val="20"/>
              </w:rPr>
              <w:t>Hemospermia</w:t>
            </w:r>
            <w:proofErr w:type="spellEnd"/>
          </w:p>
        </w:tc>
      </w:tr>
      <w:tr w:rsidR="000E6FB7" w:rsidRPr="000E6FB7" w14:paraId="2151CE9E" w14:textId="77777777" w:rsidTr="000E6FB7">
        <w:trPr>
          <w:trHeight w:val="313"/>
        </w:trPr>
        <w:tc>
          <w:tcPr>
            <w:tcW w:w="1503" w:type="dxa"/>
            <w:noWrap/>
            <w:hideMark/>
          </w:tcPr>
          <w:p w14:paraId="3C1B8CE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4012570</w:t>
            </w:r>
          </w:p>
        </w:tc>
        <w:tc>
          <w:tcPr>
            <w:tcW w:w="7754" w:type="dxa"/>
            <w:noWrap/>
            <w:hideMark/>
          </w:tcPr>
          <w:p w14:paraId="07FA1DB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High risk sexual behavior</w:t>
            </w:r>
          </w:p>
        </w:tc>
      </w:tr>
      <w:tr w:rsidR="000E6FB7" w:rsidRPr="000E6FB7" w14:paraId="44100186" w14:textId="77777777" w:rsidTr="000E6FB7">
        <w:trPr>
          <w:trHeight w:val="313"/>
        </w:trPr>
        <w:tc>
          <w:tcPr>
            <w:tcW w:w="1503" w:type="dxa"/>
            <w:noWrap/>
            <w:hideMark/>
          </w:tcPr>
          <w:p w14:paraId="5A70498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4012934</w:t>
            </w:r>
          </w:p>
        </w:tc>
        <w:tc>
          <w:tcPr>
            <w:tcW w:w="7754" w:type="dxa"/>
            <w:noWrap/>
            <w:hideMark/>
          </w:tcPr>
          <w:p w14:paraId="20C1C0D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Homocystinuria</w:t>
            </w:r>
          </w:p>
        </w:tc>
      </w:tr>
      <w:tr w:rsidR="000E6FB7" w:rsidRPr="000E6FB7" w14:paraId="17425616" w14:textId="77777777" w:rsidTr="000E6FB7">
        <w:trPr>
          <w:trHeight w:val="313"/>
        </w:trPr>
        <w:tc>
          <w:tcPr>
            <w:tcW w:w="1503" w:type="dxa"/>
            <w:noWrap/>
            <w:hideMark/>
          </w:tcPr>
          <w:p w14:paraId="3517507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372897</w:t>
            </w:r>
          </w:p>
        </w:tc>
        <w:tc>
          <w:tcPr>
            <w:tcW w:w="7754" w:type="dxa"/>
            <w:noWrap/>
            <w:hideMark/>
          </w:tcPr>
          <w:p w14:paraId="5A76B67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Homonymous hemianopia</w:t>
            </w:r>
          </w:p>
        </w:tc>
      </w:tr>
      <w:tr w:rsidR="000E6FB7" w:rsidRPr="000E6FB7" w14:paraId="6325CAF5" w14:textId="77777777" w:rsidTr="000E6FB7">
        <w:trPr>
          <w:trHeight w:val="313"/>
        </w:trPr>
        <w:tc>
          <w:tcPr>
            <w:tcW w:w="1503" w:type="dxa"/>
            <w:noWrap/>
            <w:hideMark/>
          </w:tcPr>
          <w:p w14:paraId="66ED4A9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438941</w:t>
            </w:r>
          </w:p>
        </w:tc>
        <w:tc>
          <w:tcPr>
            <w:tcW w:w="7754" w:type="dxa"/>
            <w:noWrap/>
            <w:hideMark/>
          </w:tcPr>
          <w:p w14:paraId="3852FFA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Hydantoin derivative poisoning</w:t>
            </w:r>
          </w:p>
        </w:tc>
      </w:tr>
      <w:tr w:rsidR="000E6FB7" w:rsidRPr="000E6FB7" w14:paraId="1D99B9BA" w14:textId="77777777" w:rsidTr="000E6FB7">
        <w:trPr>
          <w:trHeight w:val="313"/>
        </w:trPr>
        <w:tc>
          <w:tcPr>
            <w:tcW w:w="1503" w:type="dxa"/>
            <w:noWrap/>
            <w:hideMark/>
          </w:tcPr>
          <w:p w14:paraId="3BE8026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437390</w:t>
            </w:r>
          </w:p>
        </w:tc>
        <w:tc>
          <w:tcPr>
            <w:tcW w:w="7754" w:type="dxa"/>
            <w:noWrap/>
            <w:hideMark/>
          </w:tcPr>
          <w:p w14:paraId="4EB1FF3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Hypoxemia</w:t>
            </w:r>
          </w:p>
        </w:tc>
      </w:tr>
      <w:tr w:rsidR="000E6FB7" w:rsidRPr="000E6FB7" w14:paraId="6354C383" w14:textId="77777777" w:rsidTr="000E6FB7">
        <w:trPr>
          <w:trHeight w:val="313"/>
        </w:trPr>
        <w:tc>
          <w:tcPr>
            <w:tcW w:w="1503" w:type="dxa"/>
            <w:noWrap/>
            <w:hideMark/>
          </w:tcPr>
          <w:p w14:paraId="2D76E3F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443447</w:t>
            </w:r>
          </w:p>
        </w:tc>
        <w:tc>
          <w:tcPr>
            <w:tcW w:w="7754" w:type="dxa"/>
            <w:noWrap/>
            <w:hideMark/>
          </w:tcPr>
          <w:p w14:paraId="451575C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Iatrogenic hypotension</w:t>
            </w:r>
          </w:p>
        </w:tc>
      </w:tr>
      <w:tr w:rsidR="000E6FB7" w:rsidRPr="000E6FB7" w14:paraId="30637438" w14:textId="77777777" w:rsidTr="000E6FB7">
        <w:trPr>
          <w:trHeight w:val="313"/>
        </w:trPr>
        <w:tc>
          <w:tcPr>
            <w:tcW w:w="1503" w:type="dxa"/>
            <w:noWrap/>
            <w:hideMark/>
          </w:tcPr>
          <w:p w14:paraId="45DD5F7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432596</w:t>
            </w:r>
          </w:p>
        </w:tc>
        <w:tc>
          <w:tcPr>
            <w:tcW w:w="7754" w:type="dxa"/>
            <w:noWrap/>
            <w:hideMark/>
          </w:tcPr>
          <w:p w14:paraId="58A4412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Immune defect</w:t>
            </w:r>
          </w:p>
        </w:tc>
      </w:tr>
      <w:tr w:rsidR="000E6FB7" w:rsidRPr="000E6FB7" w14:paraId="3E0F86A3" w14:textId="77777777" w:rsidTr="000E6FB7">
        <w:trPr>
          <w:trHeight w:val="313"/>
        </w:trPr>
        <w:tc>
          <w:tcPr>
            <w:tcW w:w="1503" w:type="dxa"/>
            <w:noWrap/>
            <w:hideMark/>
          </w:tcPr>
          <w:p w14:paraId="726E4B0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4344500</w:t>
            </w:r>
          </w:p>
        </w:tc>
        <w:tc>
          <w:tcPr>
            <w:tcW w:w="7754" w:type="dxa"/>
            <w:noWrap/>
            <w:hideMark/>
          </w:tcPr>
          <w:p w14:paraId="0C413EB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Impingement syndrome of shoulder region</w:t>
            </w:r>
          </w:p>
        </w:tc>
      </w:tr>
      <w:tr w:rsidR="000E6FB7" w:rsidRPr="000E6FB7" w14:paraId="2876ECB5" w14:textId="77777777" w:rsidTr="000E6FB7">
        <w:trPr>
          <w:trHeight w:val="313"/>
        </w:trPr>
        <w:tc>
          <w:tcPr>
            <w:tcW w:w="1503" w:type="dxa"/>
            <w:noWrap/>
            <w:hideMark/>
          </w:tcPr>
          <w:p w14:paraId="74ACEFB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193020</w:t>
            </w:r>
          </w:p>
        </w:tc>
        <w:tc>
          <w:tcPr>
            <w:tcW w:w="7754" w:type="dxa"/>
            <w:noWrap/>
            <w:hideMark/>
          </w:tcPr>
          <w:p w14:paraId="2975D4F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Incomplete emptying of bladder</w:t>
            </w:r>
          </w:p>
        </w:tc>
      </w:tr>
      <w:tr w:rsidR="000E6FB7" w:rsidRPr="000E6FB7" w14:paraId="71E4DCE2" w14:textId="77777777" w:rsidTr="000E6FB7">
        <w:trPr>
          <w:trHeight w:val="313"/>
        </w:trPr>
        <w:tc>
          <w:tcPr>
            <w:tcW w:w="1503" w:type="dxa"/>
            <w:noWrap/>
            <w:hideMark/>
          </w:tcPr>
          <w:p w14:paraId="7563965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441417</w:t>
            </w:r>
          </w:p>
        </w:tc>
        <w:tc>
          <w:tcPr>
            <w:tcW w:w="7754" w:type="dxa"/>
            <w:noWrap/>
            <w:hideMark/>
          </w:tcPr>
          <w:p w14:paraId="088BAFD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Incoordination</w:t>
            </w:r>
          </w:p>
        </w:tc>
      </w:tr>
      <w:tr w:rsidR="000E6FB7" w:rsidRPr="000E6FB7" w14:paraId="5E100704" w14:textId="77777777" w:rsidTr="000E6FB7">
        <w:trPr>
          <w:trHeight w:val="313"/>
        </w:trPr>
        <w:tc>
          <w:tcPr>
            <w:tcW w:w="1503" w:type="dxa"/>
            <w:noWrap/>
            <w:hideMark/>
          </w:tcPr>
          <w:p w14:paraId="73FAC2E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434485</w:t>
            </w:r>
          </w:p>
        </w:tc>
        <w:tc>
          <w:tcPr>
            <w:tcW w:w="7754" w:type="dxa"/>
            <w:noWrap/>
            <w:hideMark/>
          </w:tcPr>
          <w:p w14:paraId="761350C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Increase in body fat</w:t>
            </w:r>
          </w:p>
        </w:tc>
      </w:tr>
      <w:tr w:rsidR="000E6FB7" w:rsidRPr="000E6FB7" w14:paraId="2A256193" w14:textId="77777777" w:rsidTr="000E6FB7">
        <w:trPr>
          <w:trHeight w:val="313"/>
        </w:trPr>
        <w:tc>
          <w:tcPr>
            <w:tcW w:w="1503" w:type="dxa"/>
            <w:noWrap/>
            <w:hideMark/>
          </w:tcPr>
          <w:p w14:paraId="27E9FAF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4012368</w:t>
            </w:r>
          </w:p>
        </w:tc>
        <w:tc>
          <w:tcPr>
            <w:tcW w:w="7754" w:type="dxa"/>
            <w:noWrap/>
            <w:hideMark/>
          </w:tcPr>
          <w:p w14:paraId="564EDA9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Increased frequency of urination</w:t>
            </w:r>
          </w:p>
        </w:tc>
      </w:tr>
      <w:tr w:rsidR="000E6FB7" w:rsidRPr="000E6FB7" w14:paraId="1821F4A2" w14:textId="77777777" w:rsidTr="000E6FB7">
        <w:trPr>
          <w:trHeight w:val="313"/>
        </w:trPr>
        <w:tc>
          <w:tcPr>
            <w:tcW w:w="1503" w:type="dxa"/>
            <w:noWrap/>
            <w:hideMark/>
          </w:tcPr>
          <w:p w14:paraId="771D022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440276</w:t>
            </w:r>
          </w:p>
        </w:tc>
        <w:tc>
          <w:tcPr>
            <w:tcW w:w="7754" w:type="dxa"/>
            <w:noWrap/>
            <w:hideMark/>
          </w:tcPr>
          <w:p w14:paraId="2EE812B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Infection AND/OR inflammatory reaction due to internal prosthetic device, implant AND/OR graft</w:t>
            </w:r>
          </w:p>
        </w:tc>
      </w:tr>
      <w:tr w:rsidR="000E6FB7" w:rsidRPr="000E6FB7" w14:paraId="472ACAB1" w14:textId="77777777" w:rsidTr="000E6FB7">
        <w:trPr>
          <w:trHeight w:val="313"/>
        </w:trPr>
        <w:tc>
          <w:tcPr>
            <w:tcW w:w="1503" w:type="dxa"/>
            <w:noWrap/>
            <w:hideMark/>
          </w:tcPr>
          <w:p w14:paraId="69B2A6A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440053</w:t>
            </w:r>
          </w:p>
        </w:tc>
        <w:tc>
          <w:tcPr>
            <w:tcW w:w="7754" w:type="dxa"/>
            <w:noWrap/>
            <w:hideMark/>
          </w:tcPr>
          <w:p w14:paraId="05AFDFD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Infestation by insect</w:t>
            </w:r>
          </w:p>
        </w:tc>
      </w:tr>
      <w:tr w:rsidR="000E6FB7" w:rsidRPr="000E6FB7" w14:paraId="396D3B63" w14:textId="77777777" w:rsidTr="000E6FB7">
        <w:trPr>
          <w:trHeight w:val="313"/>
        </w:trPr>
        <w:tc>
          <w:tcPr>
            <w:tcW w:w="1503" w:type="dxa"/>
            <w:noWrap/>
            <w:hideMark/>
          </w:tcPr>
          <w:p w14:paraId="4FAEB9B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4168222</w:t>
            </w:r>
          </w:p>
        </w:tc>
        <w:tc>
          <w:tcPr>
            <w:tcW w:w="7754" w:type="dxa"/>
            <w:noWrap/>
            <w:hideMark/>
          </w:tcPr>
          <w:p w14:paraId="7D18BF3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 xml:space="preserve">Intra-abdominal and pelvic swelling, </w:t>
            </w:r>
            <w:proofErr w:type="gramStart"/>
            <w:r w:rsidRPr="000E6FB7">
              <w:rPr>
                <w:rFonts w:ascii="Calibri" w:eastAsia="Batang" w:hAnsi="Calibri" w:cs="Calibri" w:hint="eastAsia"/>
                <w:kern w:val="0"/>
                <w:szCs w:val="20"/>
              </w:rPr>
              <w:t>mass</w:t>
            </w:r>
            <w:proofErr w:type="gramEnd"/>
            <w:r w:rsidRPr="000E6FB7">
              <w:rPr>
                <w:rFonts w:ascii="Calibri" w:eastAsia="Batang" w:hAnsi="Calibri" w:cs="Calibri" w:hint="eastAsia"/>
                <w:kern w:val="0"/>
                <w:szCs w:val="20"/>
              </w:rPr>
              <w:t xml:space="preserve"> and lump</w:t>
            </w:r>
          </w:p>
        </w:tc>
      </w:tr>
      <w:tr w:rsidR="000E6FB7" w:rsidRPr="000E6FB7" w14:paraId="52B944B4" w14:textId="77777777" w:rsidTr="000E6FB7">
        <w:trPr>
          <w:trHeight w:val="313"/>
        </w:trPr>
        <w:tc>
          <w:tcPr>
            <w:tcW w:w="1503" w:type="dxa"/>
            <w:noWrap/>
            <w:hideMark/>
          </w:tcPr>
          <w:p w14:paraId="2E8C0FA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440710</w:t>
            </w:r>
          </w:p>
        </w:tc>
        <w:tc>
          <w:tcPr>
            <w:tcW w:w="7754" w:type="dxa"/>
            <w:noWrap/>
            <w:hideMark/>
          </w:tcPr>
          <w:p w14:paraId="4E41F0A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Intraretinal microvascular abnormality</w:t>
            </w:r>
          </w:p>
        </w:tc>
      </w:tr>
      <w:tr w:rsidR="000E6FB7" w:rsidRPr="000E6FB7" w14:paraId="7906F69D" w14:textId="77777777" w:rsidTr="000E6FB7">
        <w:trPr>
          <w:trHeight w:val="313"/>
        </w:trPr>
        <w:tc>
          <w:tcPr>
            <w:tcW w:w="1503" w:type="dxa"/>
            <w:noWrap/>
            <w:hideMark/>
          </w:tcPr>
          <w:p w14:paraId="288D7CA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4168681</w:t>
            </w:r>
          </w:p>
        </w:tc>
        <w:tc>
          <w:tcPr>
            <w:tcW w:w="7754" w:type="dxa"/>
            <w:noWrap/>
            <w:hideMark/>
          </w:tcPr>
          <w:p w14:paraId="56F4665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Irritability and anger</w:t>
            </w:r>
          </w:p>
        </w:tc>
      </w:tr>
      <w:tr w:rsidR="000E6FB7" w:rsidRPr="000E6FB7" w14:paraId="5C7B80B0" w14:textId="77777777" w:rsidTr="000E6FB7">
        <w:trPr>
          <w:trHeight w:val="313"/>
        </w:trPr>
        <w:tc>
          <w:tcPr>
            <w:tcW w:w="1503" w:type="dxa"/>
            <w:noWrap/>
            <w:hideMark/>
          </w:tcPr>
          <w:p w14:paraId="1B2FCB2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434063</w:t>
            </w:r>
          </w:p>
        </w:tc>
        <w:tc>
          <w:tcPr>
            <w:tcW w:w="7754" w:type="dxa"/>
            <w:noWrap/>
            <w:hideMark/>
          </w:tcPr>
          <w:p w14:paraId="1391D3E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Jaw to cranial base anomaly</w:t>
            </w:r>
          </w:p>
        </w:tc>
      </w:tr>
      <w:tr w:rsidR="000E6FB7" w:rsidRPr="000E6FB7" w14:paraId="1D1FDE68" w14:textId="77777777" w:rsidTr="000E6FB7">
        <w:trPr>
          <w:trHeight w:val="313"/>
        </w:trPr>
        <w:tc>
          <w:tcPr>
            <w:tcW w:w="1503" w:type="dxa"/>
            <w:noWrap/>
            <w:hideMark/>
          </w:tcPr>
          <w:p w14:paraId="0904C12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72404</w:t>
            </w:r>
          </w:p>
        </w:tc>
        <w:tc>
          <w:tcPr>
            <w:tcW w:w="7754" w:type="dxa"/>
            <w:noWrap/>
            <w:hideMark/>
          </w:tcPr>
          <w:p w14:paraId="16718C4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Joint stiffness</w:t>
            </w:r>
          </w:p>
        </w:tc>
      </w:tr>
      <w:tr w:rsidR="000E6FB7" w:rsidRPr="000E6FB7" w14:paraId="3291B311" w14:textId="77777777" w:rsidTr="000E6FB7">
        <w:trPr>
          <w:trHeight w:val="313"/>
        </w:trPr>
        <w:tc>
          <w:tcPr>
            <w:tcW w:w="1503" w:type="dxa"/>
            <w:noWrap/>
            <w:hideMark/>
          </w:tcPr>
          <w:p w14:paraId="6AA4085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432593</w:t>
            </w:r>
          </w:p>
        </w:tc>
        <w:tc>
          <w:tcPr>
            <w:tcW w:w="7754" w:type="dxa"/>
            <w:noWrap/>
            <w:hideMark/>
          </w:tcPr>
          <w:p w14:paraId="31E17D5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Kwashiorkor</w:t>
            </w:r>
          </w:p>
        </w:tc>
      </w:tr>
      <w:tr w:rsidR="000E6FB7" w:rsidRPr="000E6FB7" w14:paraId="19827AC4" w14:textId="77777777" w:rsidTr="000E6FB7">
        <w:trPr>
          <w:trHeight w:val="313"/>
        </w:trPr>
        <w:tc>
          <w:tcPr>
            <w:tcW w:w="1503" w:type="dxa"/>
            <w:noWrap/>
            <w:hideMark/>
          </w:tcPr>
          <w:p w14:paraId="1A8F6BD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197676</w:t>
            </w:r>
          </w:p>
        </w:tc>
        <w:tc>
          <w:tcPr>
            <w:tcW w:w="7754" w:type="dxa"/>
            <w:noWrap/>
            <w:hideMark/>
          </w:tcPr>
          <w:p w14:paraId="0B28063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Large liver</w:t>
            </w:r>
          </w:p>
        </w:tc>
      </w:tr>
      <w:tr w:rsidR="000E6FB7" w:rsidRPr="000E6FB7" w14:paraId="5E86A334" w14:textId="77777777" w:rsidTr="000E6FB7">
        <w:trPr>
          <w:trHeight w:val="313"/>
        </w:trPr>
        <w:tc>
          <w:tcPr>
            <w:tcW w:w="1503" w:type="dxa"/>
            <w:noWrap/>
            <w:hideMark/>
          </w:tcPr>
          <w:p w14:paraId="3DAC796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133088</w:t>
            </w:r>
          </w:p>
        </w:tc>
        <w:tc>
          <w:tcPr>
            <w:tcW w:w="7754" w:type="dxa"/>
            <w:noWrap/>
            <w:hideMark/>
          </w:tcPr>
          <w:p w14:paraId="1CBB751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Late amputation stump complication</w:t>
            </w:r>
          </w:p>
        </w:tc>
      </w:tr>
      <w:tr w:rsidR="000E6FB7" w:rsidRPr="000E6FB7" w14:paraId="02CF572E" w14:textId="77777777" w:rsidTr="000E6FB7">
        <w:trPr>
          <w:trHeight w:val="313"/>
        </w:trPr>
        <w:tc>
          <w:tcPr>
            <w:tcW w:w="1503" w:type="dxa"/>
            <w:noWrap/>
            <w:hideMark/>
          </w:tcPr>
          <w:p w14:paraId="6E2FEB2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437176</w:t>
            </w:r>
          </w:p>
        </w:tc>
        <w:tc>
          <w:tcPr>
            <w:tcW w:w="7754" w:type="dxa"/>
            <w:noWrap/>
            <w:hideMark/>
          </w:tcPr>
          <w:p w14:paraId="3F5D8BF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Late effect of accidental fall</w:t>
            </w:r>
          </w:p>
        </w:tc>
      </w:tr>
      <w:tr w:rsidR="000E6FB7" w:rsidRPr="000E6FB7" w14:paraId="1B6BA2DC" w14:textId="77777777" w:rsidTr="000E6FB7">
        <w:trPr>
          <w:trHeight w:val="313"/>
        </w:trPr>
        <w:tc>
          <w:tcPr>
            <w:tcW w:w="1503" w:type="dxa"/>
            <w:noWrap/>
            <w:hideMark/>
          </w:tcPr>
          <w:p w14:paraId="6750280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439743</w:t>
            </w:r>
          </w:p>
        </w:tc>
        <w:tc>
          <w:tcPr>
            <w:tcW w:w="7754" w:type="dxa"/>
            <w:noWrap/>
            <w:hideMark/>
          </w:tcPr>
          <w:p w14:paraId="091C3D6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Late effects of respiratory tuberculosis</w:t>
            </w:r>
          </w:p>
        </w:tc>
      </w:tr>
      <w:tr w:rsidR="000E6FB7" w:rsidRPr="000E6FB7" w14:paraId="33D1D5A2" w14:textId="77777777" w:rsidTr="000E6FB7">
        <w:trPr>
          <w:trHeight w:val="313"/>
        </w:trPr>
        <w:tc>
          <w:tcPr>
            <w:tcW w:w="1503" w:type="dxa"/>
            <w:noWrap/>
            <w:hideMark/>
          </w:tcPr>
          <w:p w14:paraId="0B5385A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436041</w:t>
            </w:r>
          </w:p>
        </w:tc>
        <w:tc>
          <w:tcPr>
            <w:tcW w:w="7754" w:type="dxa"/>
            <w:noWrap/>
            <w:hideMark/>
          </w:tcPr>
          <w:p w14:paraId="1E3A0B5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Leech infestation</w:t>
            </w:r>
          </w:p>
        </w:tc>
      </w:tr>
      <w:tr w:rsidR="000E6FB7" w:rsidRPr="000E6FB7" w14:paraId="1A2C2528" w14:textId="77777777" w:rsidTr="000E6FB7">
        <w:trPr>
          <w:trHeight w:val="313"/>
        </w:trPr>
        <w:tc>
          <w:tcPr>
            <w:tcW w:w="1503" w:type="dxa"/>
            <w:noWrap/>
            <w:hideMark/>
          </w:tcPr>
          <w:p w14:paraId="13FD773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377873</w:t>
            </w:r>
          </w:p>
        </w:tc>
        <w:tc>
          <w:tcPr>
            <w:tcW w:w="7754" w:type="dxa"/>
            <w:noWrap/>
            <w:hideMark/>
          </w:tcPr>
          <w:p w14:paraId="7DD2C71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Lid lag</w:t>
            </w:r>
          </w:p>
        </w:tc>
      </w:tr>
      <w:tr w:rsidR="000E6FB7" w:rsidRPr="000E6FB7" w14:paraId="77F2D4DB" w14:textId="77777777" w:rsidTr="000E6FB7">
        <w:trPr>
          <w:trHeight w:val="313"/>
        </w:trPr>
        <w:tc>
          <w:tcPr>
            <w:tcW w:w="1503" w:type="dxa"/>
            <w:noWrap/>
            <w:hideMark/>
          </w:tcPr>
          <w:p w14:paraId="2A9A2FB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435516</w:t>
            </w:r>
          </w:p>
        </w:tc>
        <w:tc>
          <w:tcPr>
            <w:tcW w:w="7754" w:type="dxa"/>
            <w:noWrap/>
            <w:hideMark/>
          </w:tcPr>
          <w:p w14:paraId="78267F6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Lipoprotein deficiency disorder</w:t>
            </w:r>
          </w:p>
        </w:tc>
      </w:tr>
      <w:tr w:rsidR="000E6FB7" w:rsidRPr="000E6FB7" w14:paraId="4F518DB6" w14:textId="77777777" w:rsidTr="000E6FB7">
        <w:trPr>
          <w:trHeight w:val="313"/>
        </w:trPr>
        <w:tc>
          <w:tcPr>
            <w:tcW w:w="1503" w:type="dxa"/>
            <w:noWrap/>
            <w:hideMark/>
          </w:tcPr>
          <w:p w14:paraId="39DCBD2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4051630</w:t>
            </w:r>
          </w:p>
        </w:tc>
        <w:tc>
          <w:tcPr>
            <w:tcW w:w="7754" w:type="dxa"/>
            <w:noWrap/>
            <w:hideMark/>
          </w:tcPr>
          <w:p w14:paraId="6452960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Malingering</w:t>
            </w:r>
          </w:p>
        </w:tc>
      </w:tr>
      <w:tr w:rsidR="000E6FB7" w:rsidRPr="000E6FB7" w14:paraId="2CEE2C97" w14:textId="77777777" w:rsidTr="000E6FB7">
        <w:trPr>
          <w:trHeight w:val="313"/>
        </w:trPr>
        <w:tc>
          <w:tcPr>
            <w:tcW w:w="1503" w:type="dxa"/>
            <w:noWrap/>
            <w:hideMark/>
          </w:tcPr>
          <w:p w14:paraId="06B667C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436426</w:t>
            </w:r>
          </w:p>
        </w:tc>
        <w:tc>
          <w:tcPr>
            <w:tcW w:w="7754" w:type="dxa"/>
            <w:noWrap/>
            <w:hideMark/>
          </w:tcPr>
          <w:p w14:paraId="1EB8A71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Malleus mobility reduced</w:t>
            </w:r>
          </w:p>
        </w:tc>
      </w:tr>
      <w:tr w:rsidR="000E6FB7" w:rsidRPr="000E6FB7" w14:paraId="281DFB4C" w14:textId="77777777" w:rsidTr="000E6FB7">
        <w:trPr>
          <w:trHeight w:val="313"/>
        </w:trPr>
        <w:tc>
          <w:tcPr>
            <w:tcW w:w="1503" w:type="dxa"/>
            <w:noWrap/>
            <w:hideMark/>
          </w:tcPr>
          <w:p w14:paraId="4831688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258540</w:t>
            </w:r>
          </w:p>
        </w:tc>
        <w:tc>
          <w:tcPr>
            <w:tcW w:w="7754" w:type="dxa"/>
            <w:noWrap/>
            <w:hideMark/>
          </w:tcPr>
          <w:p w14:paraId="2A8414C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Marfan's syndrome</w:t>
            </w:r>
          </w:p>
        </w:tc>
      </w:tr>
      <w:tr w:rsidR="000E6FB7" w:rsidRPr="000E6FB7" w14:paraId="71CE2A79" w14:textId="77777777" w:rsidTr="000E6FB7">
        <w:trPr>
          <w:trHeight w:val="313"/>
        </w:trPr>
        <w:tc>
          <w:tcPr>
            <w:tcW w:w="1503" w:type="dxa"/>
            <w:noWrap/>
            <w:hideMark/>
          </w:tcPr>
          <w:p w14:paraId="213E66C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432798</w:t>
            </w:r>
          </w:p>
        </w:tc>
        <w:tc>
          <w:tcPr>
            <w:tcW w:w="7754" w:type="dxa"/>
            <w:noWrap/>
            <w:hideMark/>
          </w:tcPr>
          <w:p w14:paraId="71F8D34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Mechanical complication of internal orthopedic device, implant AND/OR graft</w:t>
            </w:r>
          </w:p>
        </w:tc>
      </w:tr>
      <w:tr w:rsidR="000E6FB7" w:rsidRPr="000E6FB7" w14:paraId="54E23C57" w14:textId="77777777" w:rsidTr="000E6FB7">
        <w:trPr>
          <w:trHeight w:val="313"/>
        </w:trPr>
        <w:tc>
          <w:tcPr>
            <w:tcW w:w="1503" w:type="dxa"/>
            <w:noWrap/>
            <w:hideMark/>
          </w:tcPr>
          <w:p w14:paraId="0D40628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439795</w:t>
            </w:r>
          </w:p>
        </w:tc>
        <w:tc>
          <w:tcPr>
            <w:tcW w:w="7754" w:type="dxa"/>
            <w:noWrap/>
            <w:hideMark/>
          </w:tcPr>
          <w:p w14:paraId="7A100D7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Minimal cognitive impairment</w:t>
            </w:r>
          </w:p>
        </w:tc>
      </w:tr>
      <w:tr w:rsidR="000E6FB7" w:rsidRPr="000E6FB7" w14:paraId="363BE264" w14:textId="77777777" w:rsidTr="000E6FB7">
        <w:trPr>
          <w:trHeight w:val="313"/>
        </w:trPr>
        <w:tc>
          <w:tcPr>
            <w:tcW w:w="1503" w:type="dxa"/>
            <w:noWrap/>
            <w:hideMark/>
          </w:tcPr>
          <w:p w14:paraId="0631BDD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441536</w:t>
            </w:r>
          </w:p>
        </w:tc>
        <w:tc>
          <w:tcPr>
            <w:tcW w:w="7754" w:type="dxa"/>
            <w:noWrap/>
            <w:hideMark/>
          </w:tcPr>
          <w:p w14:paraId="3D4C614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Mixed acid-base balance disorder</w:t>
            </w:r>
          </w:p>
        </w:tc>
      </w:tr>
      <w:tr w:rsidR="000E6FB7" w:rsidRPr="000E6FB7" w14:paraId="14614795" w14:textId="77777777" w:rsidTr="000E6FB7">
        <w:trPr>
          <w:trHeight w:val="313"/>
        </w:trPr>
        <w:tc>
          <w:tcPr>
            <w:tcW w:w="1503" w:type="dxa"/>
            <w:noWrap/>
            <w:hideMark/>
          </w:tcPr>
          <w:p w14:paraId="3268DFC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134315</w:t>
            </w:r>
          </w:p>
        </w:tc>
        <w:tc>
          <w:tcPr>
            <w:tcW w:w="7754" w:type="dxa"/>
            <w:noWrap/>
            <w:hideMark/>
          </w:tcPr>
          <w:p w14:paraId="7C5CEF9D" w14:textId="77777777" w:rsidR="000E6FB7" w:rsidRPr="000E6FB7" w:rsidRDefault="000E6FB7" w:rsidP="000E6FB7">
            <w:pPr>
              <w:jc w:val="center"/>
              <w:rPr>
                <w:rFonts w:ascii="Calibri" w:eastAsia="Batang" w:hAnsi="Calibri" w:cs="Calibri"/>
                <w:kern w:val="0"/>
                <w:szCs w:val="20"/>
              </w:rPr>
            </w:pPr>
            <w:proofErr w:type="spellStart"/>
            <w:r w:rsidRPr="000E6FB7">
              <w:rPr>
                <w:rFonts w:ascii="Calibri" w:eastAsia="Batang" w:hAnsi="Calibri" w:cs="Calibri" w:hint="eastAsia"/>
                <w:kern w:val="0"/>
                <w:szCs w:val="20"/>
              </w:rPr>
              <w:t>Myelophthisis</w:t>
            </w:r>
            <w:proofErr w:type="spellEnd"/>
          </w:p>
        </w:tc>
      </w:tr>
      <w:tr w:rsidR="000E6FB7" w:rsidRPr="000E6FB7" w14:paraId="2E2D783C" w14:textId="77777777" w:rsidTr="000E6FB7">
        <w:trPr>
          <w:trHeight w:val="313"/>
        </w:trPr>
        <w:tc>
          <w:tcPr>
            <w:tcW w:w="1503" w:type="dxa"/>
            <w:noWrap/>
            <w:hideMark/>
          </w:tcPr>
          <w:p w14:paraId="7303E82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441553</w:t>
            </w:r>
          </w:p>
        </w:tc>
        <w:tc>
          <w:tcPr>
            <w:tcW w:w="7754" w:type="dxa"/>
            <w:noWrap/>
            <w:hideMark/>
          </w:tcPr>
          <w:p w14:paraId="77EF30B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Myoclonus</w:t>
            </w:r>
          </w:p>
        </w:tc>
      </w:tr>
      <w:tr w:rsidR="000E6FB7" w:rsidRPr="000E6FB7" w14:paraId="0ED411DB" w14:textId="77777777" w:rsidTr="000E6FB7">
        <w:trPr>
          <w:trHeight w:val="313"/>
        </w:trPr>
        <w:tc>
          <w:tcPr>
            <w:tcW w:w="1503" w:type="dxa"/>
            <w:noWrap/>
            <w:hideMark/>
          </w:tcPr>
          <w:p w14:paraId="216A6AD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4195085</w:t>
            </w:r>
          </w:p>
        </w:tc>
        <w:tc>
          <w:tcPr>
            <w:tcW w:w="7754" w:type="dxa"/>
            <w:noWrap/>
            <w:hideMark/>
          </w:tcPr>
          <w:p w14:paraId="0A919A2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Nasal congestion</w:t>
            </w:r>
          </w:p>
        </w:tc>
      </w:tr>
      <w:tr w:rsidR="000E6FB7" w:rsidRPr="000E6FB7" w14:paraId="211A48F9" w14:textId="77777777" w:rsidTr="000E6FB7">
        <w:trPr>
          <w:trHeight w:val="313"/>
        </w:trPr>
        <w:tc>
          <w:tcPr>
            <w:tcW w:w="1503" w:type="dxa"/>
            <w:noWrap/>
            <w:hideMark/>
          </w:tcPr>
          <w:p w14:paraId="78BDB4C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443933</w:t>
            </w:r>
          </w:p>
        </w:tc>
        <w:tc>
          <w:tcPr>
            <w:tcW w:w="7754" w:type="dxa"/>
            <w:noWrap/>
            <w:hideMark/>
          </w:tcPr>
          <w:p w14:paraId="20CE302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Nicotiana tabacum poisoning</w:t>
            </w:r>
          </w:p>
        </w:tc>
      </w:tr>
      <w:tr w:rsidR="000E6FB7" w:rsidRPr="000E6FB7" w14:paraId="38EA5F14" w14:textId="77777777" w:rsidTr="000E6FB7">
        <w:trPr>
          <w:trHeight w:val="313"/>
        </w:trPr>
        <w:tc>
          <w:tcPr>
            <w:tcW w:w="1503" w:type="dxa"/>
            <w:noWrap/>
            <w:hideMark/>
          </w:tcPr>
          <w:p w14:paraId="086E352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4209423</w:t>
            </w:r>
          </w:p>
        </w:tc>
        <w:tc>
          <w:tcPr>
            <w:tcW w:w="7754" w:type="dxa"/>
            <w:noWrap/>
            <w:hideMark/>
          </w:tcPr>
          <w:p w14:paraId="06F9D19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Nicotine dependence</w:t>
            </w:r>
          </w:p>
        </w:tc>
      </w:tr>
      <w:tr w:rsidR="000E6FB7" w:rsidRPr="000E6FB7" w14:paraId="68324AC2" w14:textId="77777777" w:rsidTr="000E6FB7">
        <w:trPr>
          <w:trHeight w:val="313"/>
        </w:trPr>
        <w:tc>
          <w:tcPr>
            <w:tcW w:w="1503" w:type="dxa"/>
            <w:noWrap/>
            <w:hideMark/>
          </w:tcPr>
          <w:p w14:paraId="124E583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434016</w:t>
            </w:r>
          </w:p>
        </w:tc>
        <w:tc>
          <w:tcPr>
            <w:tcW w:w="7754" w:type="dxa"/>
            <w:noWrap/>
            <w:hideMark/>
          </w:tcPr>
          <w:p w14:paraId="629AD03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Nondependent opioid abuse, continuous</w:t>
            </w:r>
          </w:p>
        </w:tc>
      </w:tr>
      <w:tr w:rsidR="000E6FB7" w:rsidRPr="000E6FB7" w14:paraId="1C1F76F1" w14:textId="77777777" w:rsidTr="000E6FB7">
        <w:trPr>
          <w:trHeight w:val="313"/>
        </w:trPr>
        <w:tc>
          <w:tcPr>
            <w:tcW w:w="1503" w:type="dxa"/>
            <w:noWrap/>
            <w:hideMark/>
          </w:tcPr>
          <w:p w14:paraId="6C6AD59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375277</w:t>
            </w:r>
          </w:p>
        </w:tc>
        <w:tc>
          <w:tcPr>
            <w:tcW w:w="7754" w:type="dxa"/>
            <w:noWrap/>
            <w:hideMark/>
          </w:tcPr>
          <w:p w14:paraId="59909E8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Non-infectious pinna disorders</w:t>
            </w:r>
          </w:p>
        </w:tc>
      </w:tr>
      <w:tr w:rsidR="000E6FB7" w:rsidRPr="000E6FB7" w14:paraId="69DA1C31" w14:textId="77777777" w:rsidTr="000E6FB7">
        <w:trPr>
          <w:trHeight w:val="313"/>
        </w:trPr>
        <w:tc>
          <w:tcPr>
            <w:tcW w:w="1503" w:type="dxa"/>
            <w:noWrap/>
            <w:hideMark/>
          </w:tcPr>
          <w:p w14:paraId="7E22CEB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4035269</w:t>
            </w:r>
          </w:p>
        </w:tc>
        <w:tc>
          <w:tcPr>
            <w:tcW w:w="7754" w:type="dxa"/>
            <w:noWrap/>
            <w:hideMark/>
          </w:tcPr>
          <w:p w14:paraId="18615A8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Non-</w:t>
            </w:r>
            <w:proofErr w:type="spellStart"/>
            <w:r w:rsidRPr="000E6FB7">
              <w:rPr>
                <w:rFonts w:ascii="Calibri" w:eastAsia="Batang" w:hAnsi="Calibri" w:cs="Calibri" w:hint="eastAsia"/>
                <w:kern w:val="0"/>
                <w:szCs w:val="20"/>
              </w:rPr>
              <w:t>ketotic</w:t>
            </w:r>
            <w:proofErr w:type="spellEnd"/>
            <w:r w:rsidRPr="000E6FB7">
              <w:rPr>
                <w:rFonts w:ascii="Calibri" w:eastAsia="Batang" w:hAnsi="Calibri" w:cs="Calibri" w:hint="eastAsia"/>
                <w:kern w:val="0"/>
                <w:szCs w:val="20"/>
              </w:rPr>
              <w:t xml:space="preserve"> hyperglycinemia</w:t>
            </w:r>
          </w:p>
        </w:tc>
      </w:tr>
      <w:tr w:rsidR="000E6FB7" w:rsidRPr="000E6FB7" w14:paraId="7E08002F" w14:textId="77777777" w:rsidTr="000E6FB7">
        <w:trPr>
          <w:trHeight w:val="313"/>
        </w:trPr>
        <w:tc>
          <w:tcPr>
            <w:tcW w:w="1503" w:type="dxa"/>
            <w:noWrap/>
            <w:hideMark/>
          </w:tcPr>
          <w:p w14:paraId="6F78846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40480893</w:t>
            </w:r>
          </w:p>
        </w:tc>
        <w:tc>
          <w:tcPr>
            <w:tcW w:w="7754" w:type="dxa"/>
            <w:noWrap/>
            <w:hideMark/>
          </w:tcPr>
          <w:p w14:paraId="7D7B4B6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Nonspecific tuberculin test reaction</w:t>
            </w:r>
          </w:p>
        </w:tc>
      </w:tr>
      <w:tr w:rsidR="000E6FB7" w:rsidRPr="000E6FB7" w14:paraId="6621CE6D" w14:textId="77777777" w:rsidTr="000E6FB7">
        <w:trPr>
          <w:trHeight w:val="313"/>
        </w:trPr>
        <w:tc>
          <w:tcPr>
            <w:tcW w:w="1503" w:type="dxa"/>
            <w:noWrap/>
            <w:hideMark/>
          </w:tcPr>
          <w:p w14:paraId="13FC089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194439</w:t>
            </w:r>
          </w:p>
        </w:tc>
        <w:tc>
          <w:tcPr>
            <w:tcW w:w="7754" w:type="dxa"/>
            <w:noWrap/>
            <w:hideMark/>
          </w:tcPr>
          <w:p w14:paraId="46E1F93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Obstetric perineal wound disruption</w:t>
            </w:r>
          </w:p>
        </w:tc>
      </w:tr>
      <w:tr w:rsidR="000E6FB7" w:rsidRPr="000E6FB7" w14:paraId="7F7BF878" w14:textId="77777777" w:rsidTr="000E6FB7">
        <w:trPr>
          <w:trHeight w:val="313"/>
        </w:trPr>
        <w:tc>
          <w:tcPr>
            <w:tcW w:w="1503" w:type="dxa"/>
            <w:noWrap/>
            <w:hideMark/>
          </w:tcPr>
          <w:p w14:paraId="39F90E9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438130</w:t>
            </w:r>
          </w:p>
        </w:tc>
        <w:tc>
          <w:tcPr>
            <w:tcW w:w="7754" w:type="dxa"/>
            <w:noWrap/>
            <w:hideMark/>
          </w:tcPr>
          <w:p w14:paraId="22B11B9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Opioid abuse</w:t>
            </w:r>
          </w:p>
        </w:tc>
      </w:tr>
      <w:tr w:rsidR="000E6FB7" w:rsidRPr="000E6FB7" w14:paraId="0BC5E006" w14:textId="77777777" w:rsidTr="000E6FB7">
        <w:trPr>
          <w:trHeight w:val="313"/>
        </w:trPr>
        <w:tc>
          <w:tcPr>
            <w:tcW w:w="1503" w:type="dxa"/>
            <w:noWrap/>
            <w:hideMark/>
          </w:tcPr>
          <w:p w14:paraId="51F80F8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4091513</w:t>
            </w:r>
          </w:p>
        </w:tc>
        <w:tc>
          <w:tcPr>
            <w:tcW w:w="7754" w:type="dxa"/>
            <w:noWrap/>
            <w:hideMark/>
          </w:tcPr>
          <w:p w14:paraId="3478724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Passing flatus</w:t>
            </w:r>
          </w:p>
        </w:tc>
      </w:tr>
      <w:tr w:rsidR="000E6FB7" w:rsidRPr="000E6FB7" w14:paraId="1DB4E1F0" w14:textId="77777777" w:rsidTr="000E6FB7">
        <w:trPr>
          <w:trHeight w:val="313"/>
        </w:trPr>
        <w:tc>
          <w:tcPr>
            <w:tcW w:w="1503" w:type="dxa"/>
            <w:noWrap/>
            <w:hideMark/>
          </w:tcPr>
          <w:p w14:paraId="412FF6C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4022076</w:t>
            </w:r>
          </w:p>
        </w:tc>
        <w:tc>
          <w:tcPr>
            <w:tcW w:w="7754" w:type="dxa"/>
            <w:noWrap/>
            <w:hideMark/>
          </w:tcPr>
          <w:p w14:paraId="681C389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Patient dependence on care provider</w:t>
            </w:r>
          </w:p>
        </w:tc>
      </w:tr>
      <w:tr w:rsidR="000E6FB7" w:rsidRPr="000E6FB7" w14:paraId="0B1F8718" w14:textId="77777777" w:rsidTr="000E6FB7">
        <w:trPr>
          <w:trHeight w:val="313"/>
        </w:trPr>
        <w:tc>
          <w:tcPr>
            <w:tcW w:w="1503" w:type="dxa"/>
            <w:noWrap/>
            <w:hideMark/>
          </w:tcPr>
          <w:p w14:paraId="3F4C742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437092</w:t>
            </w:r>
          </w:p>
        </w:tc>
        <w:tc>
          <w:tcPr>
            <w:tcW w:w="7754" w:type="dxa"/>
            <w:noWrap/>
            <w:hideMark/>
          </w:tcPr>
          <w:p w14:paraId="7311C0D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Physiological development failure</w:t>
            </w:r>
          </w:p>
        </w:tc>
      </w:tr>
      <w:tr w:rsidR="000E6FB7" w:rsidRPr="000E6FB7" w14:paraId="6D7A6AC3" w14:textId="77777777" w:rsidTr="000E6FB7">
        <w:trPr>
          <w:trHeight w:val="313"/>
        </w:trPr>
        <w:tc>
          <w:tcPr>
            <w:tcW w:w="1503" w:type="dxa"/>
            <w:noWrap/>
            <w:hideMark/>
          </w:tcPr>
          <w:p w14:paraId="538E63C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253796</w:t>
            </w:r>
          </w:p>
        </w:tc>
        <w:tc>
          <w:tcPr>
            <w:tcW w:w="7754" w:type="dxa"/>
            <w:noWrap/>
            <w:hideMark/>
          </w:tcPr>
          <w:p w14:paraId="1896D51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Pneumothorax</w:t>
            </w:r>
          </w:p>
        </w:tc>
      </w:tr>
      <w:tr w:rsidR="000E6FB7" w:rsidRPr="000E6FB7" w14:paraId="39434E94" w14:textId="77777777" w:rsidTr="000E6FB7">
        <w:trPr>
          <w:trHeight w:val="313"/>
        </w:trPr>
        <w:tc>
          <w:tcPr>
            <w:tcW w:w="1503" w:type="dxa"/>
            <w:noWrap/>
            <w:hideMark/>
          </w:tcPr>
          <w:p w14:paraId="0C5EA1A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439971</w:t>
            </w:r>
          </w:p>
        </w:tc>
        <w:tc>
          <w:tcPr>
            <w:tcW w:w="7754" w:type="dxa"/>
            <w:noWrap/>
            <w:hideMark/>
          </w:tcPr>
          <w:p w14:paraId="256BF28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anticoagulant</w:t>
            </w:r>
          </w:p>
        </w:tc>
      </w:tr>
      <w:tr w:rsidR="000E6FB7" w:rsidRPr="000E6FB7" w14:paraId="6F7A98E7" w14:textId="77777777" w:rsidTr="000E6FB7">
        <w:trPr>
          <w:trHeight w:val="313"/>
        </w:trPr>
        <w:tc>
          <w:tcPr>
            <w:tcW w:w="1503" w:type="dxa"/>
            <w:noWrap/>
            <w:hideMark/>
          </w:tcPr>
          <w:p w14:paraId="662A461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439234</w:t>
            </w:r>
          </w:p>
        </w:tc>
        <w:tc>
          <w:tcPr>
            <w:tcW w:w="7754" w:type="dxa"/>
            <w:noWrap/>
            <w:hideMark/>
          </w:tcPr>
          <w:p w14:paraId="7ECF3D9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cardiotonic glycoside</w:t>
            </w:r>
          </w:p>
        </w:tc>
      </w:tr>
      <w:tr w:rsidR="000E6FB7" w:rsidRPr="000E6FB7" w14:paraId="2A87AAA4" w14:textId="77777777" w:rsidTr="000E6FB7">
        <w:trPr>
          <w:trHeight w:val="313"/>
        </w:trPr>
        <w:tc>
          <w:tcPr>
            <w:tcW w:w="1503" w:type="dxa"/>
            <w:noWrap/>
            <w:hideMark/>
          </w:tcPr>
          <w:p w14:paraId="4D48C80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444043</w:t>
            </w:r>
          </w:p>
        </w:tc>
        <w:tc>
          <w:tcPr>
            <w:tcW w:w="7754" w:type="dxa"/>
            <w:noWrap/>
            <w:hideMark/>
          </w:tcPr>
          <w:p w14:paraId="7C2ECD5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intravenous anesthetic</w:t>
            </w:r>
          </w:p>
        </w:tc>
      </w:tr>
      <w:tr w:rsidR="000E6FB7" w:rsidRPr="000E6FB7" w14:paraId="072F7C72" w14:textId="77777777" w:rsidTr="000E6FB7">
        <w:trPr>
          <w:trHeight w:val="313"/>
        </w:trPr>
        <w:tc>
          <w:tcPr>
            <w:tcW w:w="1503" w:type="dxa"/>
            <w:noWrap/>
            <w:hideMark/>
          </w:tcPr>
          <w:p w14:paraId="31AA262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436860</w:t>
            </w:r>
          </w:p>
        </w:tc>
        <w:tc>
          <w:tcPr>
            <w:tcW w:w="7754" w:type="dxa"/>
            <w:noWrap/>
            <w:hideMark/>
          </w:tcPr>
          <w:p w14:paraId="67857D9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irritant cathartic</w:t>
            </w:r>
          </w:p>
        </w:tc>
      </w:tr>
      <w:tr w:rsidR="000E6FB7" w:rsidRPr="000E6FB7" w14:paraId="26EE06AB" w14:textId="77777777" w:rsidTr="000E6FB7">
        <w:trPr>
          <w:trHeight w:val="313"/>
        </w:trPr>
        <w:tc>
          <w:tcPr>
            <w:tcW w:w="1503" w:type="dxa"/>
            <w:noWrap/>
            <w:hideMark/>
          </w:tcPr>
          <w:p w14:paraId="43C5E78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440919</w:t>
            </w:r>
          </w:p>
        </w:tc>
        <w:tc>
          <w:tcPr>
            <w:tcW w:w="7754" w:type="dxa"/>
            <w:noWrap/>
            <w:hideMark/>
          </w:tcPr>
          <w:p w14:paraId="1A50C04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methadone</w:t>
            </w:r>
          </w:p>
        </w:tc>
      </w:tr>
      <w:tr w:rsidR="000E6FB7" w:rsidRPr="000E6FB7" w14:paraId="66488FC9" w14:textId="77777777" w:rsidTr="000E6FB7">
        <w:trPr>
          <w:trHeight w:val="313"/>
        </w:trPr>
        <w:tc>
          <w:tcPr>
            <w:tcW w:w="1503" w:type="dxa"/>
            <w:noWrap/>
            <w:hideMark/>
          </w:tcPr>
          <w:p w14:paraId="1482868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436294</w:t>
            </w:r>
          </w:p>
        </w:tc>
        <w:tc>
          <w:tcPr>
            <w:tcW w:w="7754" w:type="dxa"/>
            <w:noWrap/>
            <w:hideMark/>
          </w:tcPr>
          <w:p w14:paraId="6E7053B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phenothiazine-based tranquilizer</w:t>
            </w:r>
          </w:p>
        </w:tc>
      </w:tr>
      <w:tr w:rsidR="000E6FB7" w:rsidRPr="000E6FB7" w14:paraId="38FBF55E" w14:textId="77777777" w:rsidTr="000E6FB7">
        <w:trPr>
          <w:trHeight w:val="313"/>
        </w:trPr>
        <w:tc>
          <w:tcPr>
            <w:tcW w:w="1503" w:type="dxa"/>
            <w:noWrap/>
            <w:hideMark/>
          </w:tcPr>
          <w:p w14:paraId="08C0F90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433951</w:t>
            </w:r>
          </w:p>
        </w:tc>
        <w:tc>
          <w:tcPr>
            <w:tcW w:w="7754" w:type="dxa"/>
            <w:noWrap/>
            <w:hideMark/>
          </w:tcPr>
          <w:p w14:paraId="6E1F11D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tranquilizer</w:t>
            </w:r>
          </w:p>
        </w:tc>
      </w:tr>
      <w:tr w:rsidR="000E6FB7" w:rsidRPr="000E6FB7" w14:paraId="0548491B" w14:textId="77777777" w:rsidTr="000E6FB7">
        <w:trPr>
          <w:trHeight w:val="313"/>
        </w:trPr>
        <w:tc>
          <w:tcPr>
            <w:tcW w:w="1503" w:type="dxa"/>
            <w:noWrap/>
            <w:hideMark/>
          </w:tcPr>
          <w:p w14:paraId="3500DAA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440924</w:t>
            </w:r>
          </w:p>
        </w:tc>
        <w:tc>
          <w:tcPr>
            <w:tcW w:w="7754" w:type="dxa"/>
            <w:noWrap/>
            <w:hideMark/>
          </w:tcPr>
          <w:p w14:paraId="7CD1521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by vasodilator</w:t>
            </w:r>
          </w:p>
        </w:tc>
      </w:tr>
      <w:tr w:rsidR="000E6FB7" w:rsidRPr="000E6FB7" w14:paraId="506762FF" w14:textId="77777777" w:rsidTr="000E6FB7">
        <w:trPr>
          <w:trHeight w:val="313"/>
        </w:trPr>
        <w:tc>
          <w:tcPr>
            <w:tcW w:w="1503" w:type="dxa"/>
            <w:noWrap/>
            <w:hideMark/>
          </w:tcPr>
          <w:p w14:paraId="41293C3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4318502</w:t>
            </w:r>
          </w:p>
        </w:tc>
        <w:tc>
          <w:tcPr>
            <w:tcW w:w="7754" w:type="dxa"/>
            <w:noWrap/>
            <w:hideMark/>
          </w:tcPr>
          <w:p w14:paraId="65F7042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Poisoning due to scorpion venom</w:t>
            </w:r>
          </w:p>
        </w:tc>
      </w:tr>
      <w:tr w:rsidR="000E6FB7" w:rsidRPr="000E6FB7" w14:paraId="662F8EB0" w14:textId="77777777" w:rsidTr="000E6FB7">
        <w:trPr>
          <w:trHeight w:val="313"/>
        </w:trPr>
        <w:tc>
          <w:tcPr>
            <w:tcW w:w="1503" w:type="dxa"/>
            <w:noWrap/>
            <w:hideMark/>
          </w:tcPr>
          <w:p w14:paraId="294DC32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437369</w:t>
            </w:r>
          </w:p>
        </w:tc>
        <w:tc>
          <w:tcPr>
            <w:tcW w:w="7754" w:type="dxa"/>
            <w:noWrap/>
            <w:hideMark/>
          </w:tcPr>
          <w:p w14:paraId="2743917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Postmature infancy</w:t>
            </w:r>
          </w:p>
        </w:tc>
      </w:tr>
      <w:tr w:rsidR="000E6FB7" w:rsidRPr="000E6FB7" w14:paraId="07CC5C2C" w14:textId="77777777" w:rsidTr="000E6FB7">
        <w:trPr>
          <w:trHeight w:val="313"/>
        </w:trPr>
        <w:tc>
          <w:tcPr>
            <w:tcW w:w="1503" w:type="dxa"/>
            <w:noWrap/>
            <w:hideMark/>
          </w:tcPr>
          <w:p w14:paraId="4981F2B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4202045</w:t>
            </w:r>
          </w:p>
        </w:tc>
        <w:tc>
          <w:tcPr>
            <w:tcW w:w="7754" w:type="dxa"/>
            <w:noWrap/>
            <w:hideMark/>
          </w:tcPr>
          <w:p w14:paraId="19485AB4" w14:textId="77777777" w:rsidR="000E6FB7" w:rsidRPr="000E6FB7" w:rsidRDefault="000E6FB7" w:rsidP="000E6FB7">
            <w:pPr>
              <w:jc w:val="center"/>
              <w:rPr>
                <w:rFonts w:ascii="Calibri" w:eastAsia="Batang" w:hAnsi="Calibri" w:cs="Calibri"/>
                <w:kern w:val="0"/>
                <w:szCs w:val="20"/>
              </w:rPr>
            </w:pPr>
            <w:proofErr w:type="spellStart"/>
            <w:r w:rsidRPr="000E6FB7">
              <w:rPr>
                <w:rFonts w:ascii="Calibri" w:eastAsia="Batang" w:hAnsi="Calibri" w:cs="Calibri" w:hint="eastAsia"/>
                <w:kern w:val="0"/>
                <w:szCs w:val="20"/>
              </w:rPr>
              <w:t>Postviral</w:t>
            </w:r>
            <w:proofErr w:type="spellEnd"/>
            <w:r w:rsidRPr="000E6FB7">
              <w:rPr>
                <w:rFonts w:ascii="Calibri" w:eastAsia="Batang" w:hAnsi="Calibri" w:cs="Calibri" w:hint="eastAsia"/>
                <w:kern w:val="0"/>
                <w:szCs w:val="20"/>
              </w:rPr>
              <w:t xml:space="preserve"> fatigue syndrome</w:t>
            </w:r>
          </w:p>
        </w:tc>
      </w:tr>
      <w:tr w:rsidR="000E6FB7" w:rsidRPr="000E6FB7" w14:paraId="49873EA3" w14:textId="77777777" w:rsidTr="000E6FB7">
        <w:trPr>
          <w:trHeight w:val="313"/>
        </w:trPr>
        <w:tc>
          <w:tcPr>
            <w:tcW w:w="1503" w:type="dxa"/>
            <w:noWrap/>
            <w:hideMark/>
          </w:tcPr>
          <w:p w14:paraId="45F8C0F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4094448</w:t>
            </w:r>
          </w:p>
        </w:tc>
        <w:tc>
          <w:tcPr>
            <w:tcW w:w="7754" w:type="dxa"/>
            <w:noWrap/>
            <w:hideMark/>
          </w:tcPr>
          <w:p w14:paraId="73100B1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Pregnancy test negative</w:t>
            </w:r>
          </w:p>
        </w:tc>
      </w:tr>
      <w:tr w:rsidR="000E6FB7" w:rsidRPr="000E6FB7" w14:paraId="5E47A65D" w14:textId="77777777" w:rsidTr="000E6FB7">
        <w:trPr>
          <w:trHeight w:val="313"/>
        </w:trPr>
        <w:tc>
          <w:tcPr>
            <w:tcW w:w="1503" w:type="dxa"/>
            <w:noWrap/>
            <w:hideMark/>
          </w:tcPr>
          <w:p w14:paraId="647ACAA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434319</w:t>
            </w:r>
          </w:p>
        </w:tc>
        <w:tc>
          <w:tcPr>
            <w:tcW w:w="7754" w:type="dxa"/>
            <w:noWrap/>
            <w:hideMark/>
          </w:tcPr>
          <w:p w14:paraId="55BD67E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Premature ejaculation</w:t>
            </w:r>
          </w:p>
        </w:tc>
      </w:tr>
      <w:tr w:rsidR="000E6FB7" w:rsidRPr="000E6FB7" w14:paraId="725DB608" w14:textId="77777777" w:rsidTr="000E6FB7">
        <w:trPr>
          <w:trHeight w:val="313"/>
        </w:trPr>
        <w:tc>
          <w:tcPr>
            <w:tcW w:w="1503" w:type="dxa"/>
            <w:noWrap/>
            <w:hideMark/>
          </w:tcPr>
          <w:p w14:paraId="7DC6266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46286594</w:t>
            </w:r>
          </w:p>
        </w:tc>
        <w:tc>
          <w:tcPr>
            <w:tcW w:w="7754" w:type="dxa"/>
            <w:noWrap/>
            <w:hideMark/>
          </w:tcPr>
          <w:p w14:paraId="35BB6D5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Problem related to lifestyle</w:t>
            </w:r>
          </w:p>
        </w:tc>
      </w:tr>
      <w:tr w:rsidR="000E6FB7" w:rsidRPr="000E6FB7" w14:paraId="2FDCE0A5" w14:textId="77777777" w:rsidTr="000E6FB7">
        <w:trPr>
          <w:trHeight w:val="313"/>
        </w:trPr>
        <w:tc>
          <w:tcPr>
            <w:tcW w:w="1503" w:type="dxa"/>
            <w:noWrap/>
            <w:hideMark/>
          </w:tcPr>
          <w:p w14:paraId="101D498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4197184</w:t>
            </w:r>
          </w:p>
        </w:tc>
        <w:tc>
          <w:tcPr>
            <w:tcW w:w="7754" w:type="dxa"/>
            <w:noWrap/>
            <w:hideMark/>
          </w:tcPr>
          <w:p w14:paraId="4E9B1E0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Pseudobulbar affect</w:t>
            </w:r>
          </w:p>
        </w:tc>
      </w:tr>
      <w:tr w:rsidR="000E6FB7" w:rsidRPr="000E6FB7" w14:paraId="0A01E51E" w14:textId="77777777" w:rsidTr="000E6FB7">
        <w:trPr>
          <w:trHeight w:val="313"/>
        </w:trPr>
        <w:tc>
          <w:tcPr>
            <w:tcW w:w="1503" w:type="dxa"/>
            <w:noWrap/>
            <w:hideMark/>
          </w:tcPr>
          <w:p w14:paraId="47A2E07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440068</w:t>
            </w:r>
          </w:p>
        </w:tc>
        <w:tc>
          <w:tcPr>
            <w:tcW w:w="7754" w:type="dxa"/>
            <w:noWrap/>
            <w:hideMark/>
          </w:tcPr>
          <w:p w14:paraId="4E8972B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Psychosexual dysfunction</w:t>
            </w:r>
          </w:p>
        </w:tc>
      </w:tr>
      <w:tr w:rsidR="000E6FB7" w:rsidRPr="000E6FB7" w14:paraId="5D1F174C" w14:textId="77777777" w:rsidTr="000E6FB7">
        <w:trPr>
          <w:trHeight w:val="313"/>
        </w:trPr>
        <w:tc>
          <w:tcPr>
            <w:tcW w:w="1503" w:type="dxa"/>
            <w:noWrap/>
            <w:hideMark/>
          </w:tcPr>
          <w:p w14:paraId="05BF6A3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435028</w:t>
            </w:r>
          </w:p>
        </w:tc>
        <w:tc>
          <w:tcPr>
            <w:tcW w:w="7754" w:type="dxa"/>
            <w:noWrap/>
            <w:hideMark/>
          </w:tcPr>
          <w:p w14:paraId="1B59BFC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Puerperal pyrexia of unknown origin</w:t>
            </w:r>
          </w:p>
        </w:tc>
      </w:tr>
      <w:tr w:rsidR="000E6FB7" w:rsidRPr="000E6FB7" w14:paraId="641F3D5D" w14:textId="77777777" w:rsidTr="000E6FB7">
        <w:trPr>
          <w:trHeight w:val="313"/>
        </w:trPr>
        <w:tc>
          <w:tcPr>
            <w:tcW w:w="1503" w:type="dxa"/>
            <w:noWrap/>
            <w:hideMark/>
          </w:tcPr>
          <w:p w14:paraId="0CCDAEE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254163</w:t>
            </w:r>
          </w:p>
        </w:tc>
        <w:tc>
          <w:tcPr>
            <w:tcW w:w="7754" w:type="dxa"/>
            <w:noWrap/>
            <w:hideMark/>
          </w:tcPr>
          <w:p w14:paraId="49BC9EA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Pulmonary aspiration of gastric contents</w:t>
            </w:r>
          </w:p>
        </w:tc>
      </w:tr>
      <w:tr w:rsidR="000E6FB7" w:rsidRPr="000E6FB7" w14:paraId="5CA6F366" w14:textId="77777777" w:rsidTr="000E6FB7">
        <w:trPr>
          <w:trHeight w:val="313"/>
        </w:trPr>
        <w:tc>
          <w:tcPr>
            <w:tcW w:w="1503" w:type="dxa"/>
            <w:noWrap/>
            <w:hideMark/>
          </w:tcPr>
          <w:p w14:paraId="1D820AA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436246</w:t>
            </w:r>
          </w:p>
        </w:tc>
        <w:tc>
          <w:tcPr>
            <w:tcW w:w="7754" w:type="dxa"/>
            <w:noWrap/>
            <w:hideMark/>
          </w:tcPr>
          <w:p w14:paraId="20E06C4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Reduced libido</w:t>
            </w:r>
          </w:p>
        </w:tc>
      </w:tr>
      <w:tr w:rsidR="000E6FB7" w:rsidRPr="000E6FB7" w14:paraId="6DD0F818" w14:textId="77777777" w:rsidTr="000E6FB7">
        <w:trPr>
          <w:trHeight w:val="313"/>
        </w:trPr>
        <w:tc>
          <w:tcPr>
            <w:tcW w:w="1503" w:type="dxa"/>
            <w:noWrap/>
            <w:hideMark/>
          </w:tcPr>
          <w:p w14:paraId="0BD489D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436828</w:t>
            </w:r>
          </w:p>
        </w:tc>
        <w:tc>
          <w:tcPr>
            <w:tcW w:w="7754" w:type="dxa"/>
            <w:noWrap/>
            <w:hideMark/>
          </w:tcPr>
          <w:p w14:paraId="73B7D0C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Saliva abnormal</w:t>
            </w:r>
          </w:p>
        </w:tc>
      </w:tr>
      <w:tr w:rsidR="000E6FB7" w:rsidRPr="000E6FB7" w14:paraId="55E0C9EA" w14:textId="77777777" w:rsidTr="000E6FB7">
        <w:trPr>
          <w:trHeight w:val="313"/>
        </w:trPr>
        <w:tc>
          <w:tcPr>
            <w:tcW w:w="1503" w:type="dxa"/>
            <w:noWrap/>
            <w:hideMark/>
          </w:tcPr>
          <w:p w14:paraId="04CAAB8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4111720</w:t>
            </w:r>
          </w:p>
        </w:tc>
        <w:tc>
          <w:tcPr>
            <w:tcW w:w="7754" w:type="dxa"/>
            <w:noWrap/>
            <w:hideMark/>
          </w:tcPr>
          <w:p w14:paraId="6E2328C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Sequelae of subarachnoid hemorrhage</w:t>
            </w:r>
          </w:p>
        </w:tc>
      </w:tr>
      <w:tr w:rsidR="000E6FB7" w:rsidRPr="000E6FB7" w14:paraId="59C1E960" w14:textId="77777777" w:rsidTr="000E6FB7">
        <w:trPr>
          <w:trHeight w:val="313"/>
        </w:trPr>
        <w:tc>
          <w:tcPr>
            <w:tcW w:w="1503" w:type="dxa"/>
            <w:noWrap/>
            <w:hideMark/>
          </w:tcPr>
          <w:p w14:paraId="2BAEEBA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4233565</w:t>
            </w:r>
          </w:p>
        </w:tc>
        <w:tc>
          <w:tcPr>
            <w:tcW w:w="7754" w:type="dxa"/>
            <w:noWrap/>
            <w:hideMark/>
          </w:tcPr>
          <w:p w14:paraId="709330B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Severe protein-calorie malnutrition (Gomez: less than 60 percent of standard weight)</w:t>
            </w:r>
          </w:p>
        </w:tc>
      </w:tr>
      <w:tr w:rsidR="000E6FB7" w:rsidRPr="000E6FB7" w14:paraId="7CD92407" w14:textId="77777777" w:rsidTr="000E6FB7">
        <w:trPr>
          <w:trHeight w:val="313"/>
        </w:trPr>
        <w:tc>
          <w:tcPr>
            <w:tcW w:w="1503" w:type="dxa"/>
            <w:noWrap/>
            <w:hideMark/>
          </w:tcPr>
          <w:p w14:paraId="7F22E78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137682</w:t>
            </w:r>
          </w:p>
        </w:tc>
        <w:tc>
          <w:tcPr>
            <w:tcW w:w="7754" w:type="dxa"/>
            <w:noWrap/>
            <w:hideMark/>
          </w:tcPr>
          <w:p w14:paraId="791A311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Skin sensation disturbance</w:t>
            </w:r>
          </w:p>
        </w:tc>
      </w:tr>
      <w:tr w:rsidR="000E6FB7" w:rsidRPr="000E6FB7" w14:paraId="0D3CFBE4" w14:textId="77777777" w:rsidTr="000E6FB7">
        <w:trPr>
          <w:trHeight w:val="313"/>
        </w:trPr>
        <w:tc>
          <w:tcPr>
            <w:tcW w:w="1503" w:type="dxa"/>
            <w:noWrap/>
            <w:hideMark/>
          </w:tcPr>
          <w:p w14:paraId="31480C1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4305303</w:t>
            </w:r>
          </w:p>
        </w:tc>
        <w:tc>
          <w:tcPr>
            <w:tcW w:w="7754" w:type="dxa"/>
            <w:noWrap/>
            <w:hideMark/>
          </w:tcPr>
          <w:p w14:paraId="3403B4D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Sleep deprivation</w:t>
            </w:r>
          </w:p>
        </w:tc>
      </w:tr>
      <w:tr w:rsidR="000E6FB7" w:rsidRPr="000E6FB7" w14:paraId="2E613F06" w14:textId="77777777" w:rsidTr="000E6FB7">
        <w:trPr>
          <w:trHeight w:val="313"/>
        </w:trPr>
        <w:tc>
          <w:tcPr>
            <w:tcW w:w="1503" w:type="dxa"/>
            <w:noWrap/>
            <w:hideMark/>
          </w:tcPr>
          <w:p w14:paraId="77980941"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4125590</w:t>
            </w:r>
          </w:p>
        </w:tc>
        <w:tc>
          <w:tcPr>
            <w:tcW w:w="7754" w:type="dxa"/>
            <w:noWrap/>
            <w:hideMark/>
          </w:tcPr>
          <w:p w14:paraId="1EA801F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Slurred speech</w:t>
            </w:r>
          </w:p>
        </w:tc>
      </w:tr>
      <w:tr w:rsidR="000E6FB7" w:rsidRPr="000E6FB7" w14:paraId="52577144" w14:textId="77777777" w:rsidTr="000E6FB7">
        <w:trPr>
          <w:trHeight w:val="313"/>
        </w:trPr>
        <w:tc>
          <w:tcPr>
            <w:tcW w:w="1503" w:type="dxa"/>
            <w:noWrap/>
            <w:hideMark/>
          </w:tcPr>
          <w:p w14:paraId="63BB832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4019836</w:t>
            </w:r>
          </w:p>
        </w:tc>
        <w:tc>
          <w:tcPr>
            <w:tcW w:w="7754" w:type="dxa"/>
            <w:noWrap/>
            <w:hideMark/>
          </w:tcPr>
          <w:p w14:paraId="2BA41F7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Social exclusion</w:t>
            </w:r>
          </w:p>
        </w:tc>
      </w:tr>
      <w:tr w:rsidR="000E6FB7" w:rsidRPr="000E6FB7" w14:paraId="5E6A798B" w14:textId="77777777" w:rsidTr="000E6FB7">
        <w:trPr>
          <w:trHeight w:val="313"/>
        </w:trPr>
        <w:tc>
          <w:tcPr>
            <w:tcW w:w="1503" w:type="dxa"/>
            <w:noWrap/>
            <w:hideMark/>
          </w:tcPr>
          <w:p w14:paraId="7FA12C8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443172</w:t>
            </w:r>
          </w:p>
        </w:tc>
        <w:tc>
          <w:tcPr>
            <w:tcW w:w="7754" w:type="dxa"/>
            <w:noWrap/>
            <w:hideMark/>
          </w:tcPr>
          <w:p w14:paraId="6535DCF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Splinter of face, without major open wound</w:t>
            </w:r>
          </w:p>
        </w:tc>
      </w:tr>
      <w:tr w:rsidR="000E6FB7" w:rsidRPr="000E6FB7" w14:paraId="54B4A2E5" w14:textId="77777777" w:rsidTr="000E6FB7">
        <w:trPr>
          <w:trHeight w:val="313"/>
        </w:trPr>
        <w:tc>
          <w:tcPr>
            <w:tcW w:w="1503" w:type="dxa"/>
            <w:noWrap/>
            <w:hideMark/>
          </w:tcPr>
          <w:p w14:paraId="35C5C1D5"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443082</w:t>
            </w:r>
          </w:p>
        </w:tc>
        <w:tc>
          <w:tcPr>
            <w:tcW w:w="7754" w:type="dxa"/>
            <w:noWrap/>
            <w:hideMark/>
          </w:tcPr>
          <w:p w14:paraId="7EA9D74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Starvation</w:t>
            </w:r>
          </w:p>
        </w:tc>
      </w:tr>
      <w:tr w:rsidR="000E6FB7" w:rsidRPr="000E6FB7" w14:paraId="3E4FB28B" w14:textId="77777777" w:rsidTr="000E6FB7">
        <w:trPr>
          <w:trHeight w:val="313"/>
        </w:trPr>
        <w:tc>
          <w:tcPr>
            <w:tcW w:w="1503" w:type="dxa"/>
            <w:noWrap/>
            <w:hideMark/>
          </w:tcPr>
          <w:p w14:paraId="30DA1EC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4229897</w:t>
            </w:r>
          </w:p>
        </w:tc>
        <w:tc>
          <w:tcPr>
            <w:tcW w:w="7754" w:type="dxa"/>
            <w:noWrap/>
            <w:hideMark/>
          </w:tcPr>
          <w:p w14:paraId="3ADCA91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Stupor</w:t>
            </w:r>
          </w:p>
        </w:tc>
      </w:tr>
      <w:tr w:rsidR="000E6FB7" w:rsidRPr="000E6FB7" w14:paraId="6FBE6539" w14:textId="77777777" w:rsidTr="000E6FB7">
        <w:trPr>
          <w:trHeight w:val="313"/>
        </w:trPr>
        <w:tc>
          <w:tcPr>
            <w:tcW w:w="1503" w:type="dxa"/>
            <w:noWrap/>
            <w:hideMark/>
          </w:tcPr>
          <w:p w14:paraId="12815A8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440457</w:t>
            </w:r>
          </w:p>
        </w:tc>
        <w:tc>
          <w:tcPr>
            <w:tcW w:w="7754" w:type="dxa"/>
            <w:noWrap/>
            <w:hideMark/>
          </w:tcPr>
          <w:p w14:paraId="077A092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Threatened miscarriage</w:t>
            </w:r>
          </w:p>
        </w:tc>
      </w:tr>
      <w:tr w:rsidR="000E6FB7" w:rsidRPr="000E6FB7" w14:paraId="100658DC" w14:textId="77777777" w:rsidTr="000E6FB7">
        <w:trPr>
          <w:trHeight w:val="313"/>
        </w:trPr>
        <w:tc>
          <w:tcPr>
            <w:tcW w:w="1503" w:type="dxa"/>
            <w:noWrap/>
            <w:hideMark/>
          </w:tcPr>
          <w:p w14:paraId="763E3B2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4194160</w:t>
            </w:r>
          </w:p>
        </w:tc>
        <w:tc>
          <w:tcPr>
            <w:tcW w:w="7754" w:type="dxa"/>
            <w:noWrap/>
            <w:hideMark/>
          </w:tcPr>
          <w:p w14:paraId="4C706CAF"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Thyroid function tests abnormal</w:t>
            </w:r>
          </w:p>
        </w:tc>
      </w:tr>
      <w:tr w:rsidR="000E6FB7" w:rsidRPr="000E6FB7" w14:paraId="20451239" w14:textId="77777777" w:rsidTr="000E6FB7">
        <w:trPr>
          <w:trHeight w:val="313"/>
        </w:trPr>
        <w:tc>
          <w:tcPr>
            <w:tcW w:w="1503" w:type="dxa"/>
            <w:noWrap/>
            <w:hideMark/>
          </w:tcPr>
          <w:p w14:paraId="5E8B96E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443526</w:t>
            </w:r>
          </w:p>
        </w:tc>
        <w:tc>
          <w:tcPr>
            <w:tcW w:w="7754" w:type="dxa"/>
            <w:noWrap/>
            <w:hideMark/>
          </w:tcPr>
          <w:p w14:paraId="2C28475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from eating shellfish</w:t>
            </w:r>
          </w:p>
        </w:tc>
      </w:tr>
      <w:tr w:rsidR="000E6FB7" w:rsidRPr="000E6FB7" w14:paraId="2B3F7D0F" w14:textId="77777777" w:rsidTr="000E6FB7">
        <w:trPr>
          <w:trHeight w:val="313"/>
        </w:trPr>
        <w:tc>
          <w:tcPr>
            <w:tcW w:w="1503" w:type="dxa"/>
            <w:noWrap/>
            <w:hideMark/>
          </w:tcPr>
          <w:p w14:paraId="14D8CAB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437732</w:t>
            </w:r>
          </w:p>
        </w:tc>
        <w:tc>
          <w:tcPr>
            <w:tcW w:w="7754" w:type="dxa"/>
            <w:noWrap/>
            <w:hideMark/>
          </w:tcPr>
          <w:p w14:paraId="5BE6405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of chromium</w:t>
            </w:r>
          </w:p>
        </w:tc>
      </w:tr>
      <w:tr w:rsidR="000E6FB7" w:rsidRPr="000E6FB7" w14:paraId="7996AF55" w14:textId="77777777" w:rsidTr="000E6FB7">
        <w:trPr>
          <w:trHeight w:val="313"/>
        </w:trPr>
        <w:tc>
          <w:tcPr>
            <w:tcW w:w="1503" w:type="dxa"/>
            <w:noWrap/>
            <w:hideMark/>
          </w:tcPr>
          <w:p w14:paraId="3DAD836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433369</w:t>
            </w:r>
          </w:p>
        </w:tc>
        <w:tc>
          <w:tcPr>
            <w:tcW w:w="7754" w:type="dxa"/>
            <w:noWrap/>
            <w:hideMark/>
          </w:tcPr>
          <w:p w14:paraId="4497409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of food contaminant</w:t>
            </w:r>
          </w:p>
        </w:tc>
      </w:tr>
      <w:tr w:rsidR="000E6FB7" w:rsidRPr="000E6FB7" w14:paraId="78F8B6FA" w14:textId="77777777" w:rsidTr="000E6FB7">
        <w:trPr>
          <w:trHeight w:val="313"/>
        </w:trPr>
        <w:tc>
          <w:tcPr>
            <w:tcW w:w="1503" w:type="dxa"/>
            <w:noWrap/>
            <w:hideMark/>
          </w:tcPr>
          <w:p w14:paraId="24D14A1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443892</w:t>
            </w:r>
          </w:p>
        </w:tc>
        <w:tc>
          <w:tcPr>
            <w:tcW w:w="7754" w:type="dxa"/>
            <w:noWrap/>
            <w:hideMark/>
          </w:tcPr>
          <w:p w14:paraId="0C1411BA"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of hydrocyanic acid</w:t>
            </w:r>
          </w:p>
        </w:tc>
      </w:tr>
      <w:tr w:rsidR="000E6FB7" w:rsidRPr="000E6FB7" w14:paraId="53E7533F" w14:textId="77777777" w:rsidTr="000E6FB7">
        <w:trPr>
          <w:trHeight w:val="313"/>
        </w:trPr>
        <w:tc>
          <w:tcPr>
            <w:tcW w:w="1503" w:type="dxa"/>
            <w:noWrap/>
            <w:hideMark/>
          </w:tcPr>
          <w:p w14:paraId="78908DA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441759</w:t>
            </w:r>
          </w:p>
        </w:tc>
        <w:tc>
          <w:tcPr>
            <w:tcW w:w="7754" w:type="dxa"/>
            <w:noWrap/>
            <w:hideMark/>
          </w:tcPr>
          <w:p w14:paraId="5C98259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of inorganic lead compound</w:t>
            </w:r>
          </w:p>
        </w:tc>
      </w:tr>
      <w:tr w:rsidR="000E6FB7" w:rsidRPr="000E6FB7" w14:paraId="4B81DE60" w14:textId="77777777" w:rsidTr="000E6FB7">
        <w:trPr>
          <w:trHeight w:val="313"/>
        </w:trPr>
        <w:tc>
          <w:tcPr>
            <w:tcW w:w="1503" w:type="dxa"/>
            <w:noWrap/>
            <w:hideMark/>
          </w:tcPr>
          <w:p w14:paraId="6C716A9B"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440612</w:t>
            </w:r>
          </w:p>
        </w:tc>
        <w:tc>
          <w:tcPr>
            <w:tcW w:w="7754" w:type="dxa"/>
            <w:noWrap/>
            <w:hideMark/>
          </w:tcPr>
          <w:p w14:paraId="5613AA8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Toxic effect of tobacco and nicotine</w:t>
            </w:r>
          </w:p>
        </w:tc>
      </w:tr>
      <w:tr w:rsidR="000E6FB7" w:rsidRPr="000E6FB7" w14:paraId="3DAC524B" w14:textId="77777777" w:rsidTr="000E6FB7">
        <w:trPr>
          <w:trHeight w:val="313"/>
        </w:trPr>
        <w:tc>
          <w:tcPr>
            <w:tcW w:w="1503" w:type="dxa"/>
            <w:noWrap/>
            <w:hideMark/>
          </w:tcPr>
          <w:p w14:paraId="503CE0D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4201387</w:t>
            </w:r>
          </w:p>
        </w:tc>
        <w:tc>
          <w:tcPr>
            <w:tcW w:w="7754" w:type="dxa"/>
            <w:noWrap/>
            <w:hideMark/>
          </w:tcPr>
          <w:p w14:paraId="4A8A7B63"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Tracheostomy present</w:t>
            </w:r>
          </w:p>
        </w:tc>
      </w:tr>
      <w:tr w:rsidR="000E6FB7" w:rsidRPr="000E6FB7" w14:paraId="599DB3C3" w14:textId="77777777" w:rsidTr="000E6FB7">
        <w:trPr>
          <w:trHeight w:val="313"/>
        </w:trPr>
        <w:tc>
          <w:tcPr>
            <w:tcW w:w="1503" w:type="dxa"/>
            <w:noWrap/>
            <w:hideMark/>
          </w:tcPr>
          <w:p w14:paraId="16DDCC1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4199550</w:t>
            </w:r>
          </w:p>
        </w:tc>
        <w:tc>
          <w:tcPr>
            <w:tcW w:w="7754" w:type="dxa"/>
            <w:noWrap/>
            <w:hideMark/>
          </w:tcPr>
          <w:p w14:paraId="55EBFEE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Unable to mobilize</w:t>
            </w:r>
          </w:p>
        </w:tc>
      </w:tr>
      <w:tr w:rsidR="000E6FB7" w:rsidRPr="000E6FB7" w14:paraId="5D2C5091" w14:textId="77777777" w:rsidTr="000E6FB7">
        <w:trPr>
          <w:trHeight w:val="313"/>
        </w:trPr>
        <w:tc>
          <w:tcPr>
            <w:tcW w:w="1503" w:type="dxa"/>
            <w:noWrap/>
            <w:hideMark/>
          </w:tcPr>
          <w:p w14:paraId="1206184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4002572</w:t>
            </w:r>
          </w:p>
        </w:tc>
        <w:tc>
          <w:tcPr>
            <w:tcW w:w="7754" w:type="dxa"/>
            <w:noWrap/>
            <w:hideMark/>
          </w:tcPr>
          <w:p w14:paraId="0EDD5C5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Uncomplicated sedative, hypnotic AND/OR anxiolytic withdrawal</w:t>
            </w:r>
          </w:p>
        </w:tc>
      </w:tr>
      <w:tr w:rsidR="000E6FB7" w:rsidRPr="000E6FB7" w14:paraId="4A8A8BDE" w14:textId="77777777" w:rsidTr="000E6FB7">
        <w:trPr>
          <w:trHeight w:val="313"/>
        </w:trPr>
        <w:tc>
          <w:tcPr>
            <w:tcW w:w="1503" w:type="dxa"/>
            <w:noWrap/>
            <w:hideMark/>
          </w:tcPr>
          <w:p w14:paraId="081BB82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4092743</w:t>
            </w:r>
          </w:p>
        </w:tc>
        <w:tc>
          <w:tcPr>
            <w:tcW w:w="7754" w:type="dxa"/>
            <w:noWrap/>
            <w:hideMark/>
          </w:tcPr>
          <w:p w14:paraId="2A744BB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Unsteady when standing</w:t>
            </w:r>
          </w:p>
        </w:tc>
      </w:tr>
      <w:tr w:rsidR="000E6FB7" w:rsidRPr="000E6FB7" w14:paraId="1A24ACB3" w14:textId="77777777" w:rsidTr="000E6FB7">
        <w:trPr>
          <w:trHeight w:val="313"/>
        </w:trPr>
        <w:tc>
          <w:tcPr>
            <w:tcW w:w="1503" w:type="dxa"/>
            <w:noWrap/>
            <w:hideMark/>
          </w:tcPr>
          <w:p w14:paraId="4024A74E"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197096</w:t>
            </w:r>
          </w:p>
        </w:tc>
        <w:tc>
          <w:tcPr>
            <w:tcW w:w="7754" w:type="dxa"/>
            <w:noWrap/>
            <w:hideMark/>
          </w:tcPr>
          <w:p w14:paraId="59332524"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Urethra and bladder neck atresia and stenosis</w:t>
            </w:r>
          </w:p>
        </w:tc>
      </w:tr>
      <w:tr w:rsidR="000E6FB7" w:rsidRPr="000E6FB7" w14:paraId="7733CA78" w14:textId="77777777" w:rsidTr="000E6FB7">
        <w:trPr>
          <w:trHeight w:val="313"/>
        </w:trPr>
        <w:tc>
          <w:tcPr>
            <w:tcW w:w="1503" w:type="dxa"/>
            <w:noWrap/>
            <w:hideMark/>
          </w:tcPr>
          <w:p w14:paraId="0C02019C"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195590</w:t>
            </w:r>
          </w:p>
        </w:tc>
        <w:tc>
          <w:tcPr>
            <w:tcW w:w="7754" w:type="dxa"/>
            <w:noWrap/>
            <w:hideMark/>
          </w:tcPr>
          <w:p w14:paraId="4404621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Urethral stricture</w:t>
            </w:r>
          </w:p>
        </w:tc>
      </w:tr>
      <w:tr w:rsidR="000E6FB7" w:rsidRPr="000E6FB7" w14:paraId="04F1DF8F" w14:textId="77777777" w:rsidTr="000E6FB7">
        <w:trPr>
          <w:trHeight w:val="313"/>
        </w:trPr>
        <w:tc>
          <w:tcPr>
            <w:tcW w:w="1503" w:type="dxa"/>
            <w:noWrap/>
            <w:hideMark/>
          </w:tcPr>
          <w:p w14:paraId="18EB4DB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442282</w:t>
            </w:r>
          </w:p>
        </w:tc>
        <w:tc>
          <w:tcPr>
            <w:tcW w:w="7754" w:type="dxa"/>
            <w:noWrap/>
            <w:hideMark/>
          </w:tcPr>
          <w:p w14:paraId="1610289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Urinary casts</w:t>
            </w:r>
          </w:p>
        </w:tc>
      </w:tr>
      <w:tr w:rsidR="000E6FB7" w:rsidRPr="000E6FB7" w14:paraId="06E969FC" w14:textId="77777777" w:rsidTr="000E6FB7">
        <w:trPr>
          <w:trHeight w:val="313"/>
        </w:trPr>
        <w:tc>
          <w:tcPr>
            <w:tcW w:w="1503" w:type="dxa"/>
            <w:noWrap/>
            <w:hideMark/>
          </w:tcPr>
          <w:p w14:paraId="4E1A14F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4088910</w:t>
            </w:r>
          </w:p>
        </w:tc>
        <w:tc>
          <w:tcPr>
            <w:tcW w:w="7754" w:type="dxa"/>
            <w:noWrap/>
            <w:hideMark/>
          </w:tcPr>
          <w:p w14:paraId="59A415E9"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Uterine cervix absent</w:t>
            </w:r>
          </w:p>
        </w:tc>
      </w:tr>
      <w:tr w:rsidR="000E6FB7" w:rsidRPr="000E6FB7" w14:paraId="0B1BE331" w14:textId="77777777" w:rsidTr="000E6FB7">
        <w:trPr>
          <w:trHeight w:val="313"/>
        </w:trPr>
        <w:tc>
          <w:tcPr>
            <w:tcW w:w="1503" w:type="dxa"/>
            <w:noWrap/>
            <w:hideMark/>
          </w:tcPr>
          <w:p w14:paraId="43938FF6"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4088920</w:t>
            </w:r>
          </w:p>
        </w:tc>
        <w:tc>
          <w:tcPr>
            <w:tcW w:w="7754" w:type="dxa"/>
            <w:noWrap/>
            <w:hideMark/>
          </w:tcPr>
          <w:p w14:paraId="0F0698AD"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Uterus absent</w:t>
            </w:r>
          </w:p>
        </w:tc>
      </w:tr>
      <w:tr w:rsidR="000E6FB7" w:rsidRPr="000E6FB7" w14:paraId="5D5BBA9F" w14:textId="77777777" w:rsidTr="000E6FB7">
        <w:trPr>
          <w:trHeight w:val="313"/>
        </w:trPr>
        <w:tc>
          <w:tcPr>
            <w:tcW w:w="1503" w:type="dxa"/>
            <w:noWrap/>
            <w:hideMark/>
          </w:tcPr>
          <w:p w14:paraId="47E78712"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197036</w:t>
            </w:r>
          </w:p>
        </w:tc>
        <w:tc>
          <w:tcPr>
            <w:tcW w:w="7754" w:type="dxa"/>
            <w:noWrap/>
            <w:hideMark/>
          </w:tcPr>
          <w:p w14:paraId="1835A731" w14:textId="77777777" w:rsidR="000E6FB7" w:rsidRPr="000E6FB7" w:rsidRDefault="000E6FB7" w:rsidP="000E6FB7">
            <w:pPr>
              <w:jc w:val="center"/>
              <w:rPr>
                <w:rFonts w:ascii="Calibri" w:eastAsia="Batang" w:hAnsi="Calibri" w:cs="Calibri"/>
                <w:kern w:val="0"/>
                <w:szCs w:val="20"/>
              </w:rPr>
            </w:pPr>
            <w:proofErr w:type="spellStart"/>
            <w:r w:rsidRPr="000E6FB7">
              <w:rPr>
                <w:rFonts w:ascii="Calibri" w:eastAsia="Batang" w:hAnsi="Calibri" w:cs="Calibri" w:hint="eastAsia"/>
                <w:kern w:val="0"/>
                <w:szCs w:val="20"/>
              </w:rPr>
              <w:t>Vesicoureteric</w:t>
            </w:r>
            <w:proofErr w:type="spellEnd"/>
            <w:r w:rsidRPr="000E6FB7">
              <w:rPr>
                <w:rFonts w:ascii="Calibri" w:eastAsia="Batang" w:hAnsi="Calibri" w:cs="Calibri" w:hint="eastAsia"/>
                <w:kern w:val="0"/>
                <w:szCs w:val="20"/>
              </w:rPr>
              <w:t xml:space="preserve"> reflux</w:t>
            </w:r>
          </w:p>
        </w:tc>
      </w:tr>
      <w:tr w:rsidR="000E6FB7" w:rsidRPr="000E6FB7" w14:paraId="1F2E6EC0" w14:textId="77777777" w:rsidTr="000E6FB7">
        <w:trPr>
          <w:trHeight w:val="313"/>
        </w:trPr>
        <w:tc>
          <w:tcPr>
            <w:tcW w:w="1503" w:type="dxa"/>
            <w:noWrap/>
            <w:hideMark/>
          </w:tcPr>
          <w:p w14:paraId="23134BF7"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314754</w:t>
            </w:r>
          </w:p>
        </w:tc>
        <w:tc>
          <w:tcPr>
            <w:tcW w:w="7754" w:type="dxa"/>
            <w:noWrap/>
            <w:hideMark/>
          </w:tcPr>
          <w:p w14:paraId="36561348"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Wheezing</w:t>
            </w:r>
          </w:p>
        </w:tc>
      </w:tr>
      <w:tr w:rsidR="000E6FB7" w:rsidRPr="000E6FB7" w14:paraId="77780E22" w14:textId="77777777" w:rsidTr="000E6FB7">
        <w:trPr>
          <w:trHeight w:val="313"/>
        </w:trPr>
        <w:tc>
          <w:tcPr>
            <w:tcW w:w="1503" w:type="dxa"/>
            <w:noWrap/>
            <w:hideMark/>
          </w:tcPr>
          <w:p w14:paraId="535B7B10" w14:textId="77777777" w:rsidR="000E6FB7" w:rsidRPr="000E6FB7" w:rsidRDefault="000E6FB7" w:rsidP="000E6FB7">
            <w:pPr>
              <w:jc w:val="center"/>
              <w:rPr>
                <w:rFonts w:ascii="Calibri" w:eastAsia="Batang" w:hAnsi="Calibri" w:cs="Calibri"/>
                <w:kern w:val="0"/>
                <w:szCs w:val="20"/>
              </w:rPr>
            </w:pPr>
            <w:r w:rsidRPr="000E6FB7">
              <w:rPr>
                <w:rFonts w:ascii="Calibri" w:eastAsia="Batang" w:hAnsi="Calibri" w:cs="Calibri" w:hint="eastAsia"/>
                <w:kern w:val="0"/>
                <w:szCs w:val="20"/>
              </w:rPr>
              <w:t>440193</w:t>
            </w:r>
          </w:p>
        </w:tc>
        <w:tc>
          <w:tcPr>
            <w:tcW w:w="7754" w:type="dxa"/>
            <w:noWrap/>
            <w:hideMark/>
          </w:tcPr>
          <w:p w14:paraId="778D014E" w14:textId="77777777" w:rsidR="000E6FB7" w:rsidRPr="000E6FB7" w:rsidRDefault="000E6FB7" w:rsidP="000E6FB7">
            <w:pPr>
              <w:jc w:val="center"/>
              <w:rPr>
                <w:rFonts w:ascii="Calibri" w:eastAsia="Batang" w:hAnsi="Calibri" w:cs="Calibri"/>
                <w:kern w:val="0"/>
                <w:szCs w:val="20"/>
              </w:rPr>
            </w:pPr>
            <w:proofErr w:type="spellStart"/>
            <w:r w:rsidRPr="000E6FB7">
              <w:rPr>
                <w:rFonts w:ascii="Calibri" w:eastAsia="Batang" w:hAnsi="Calibri" w:cs="Calibri" w:hint="eastAsia"/>
                <w:kern w:val="0"/>
                <w:szCs w:val="20"/>
              </w:rPr>
              <w:t>Wristdrop</w:t>
            </w:r>
            <w:proofErr w:type="spellEnd"/>
          </w:p>
        </w:tc>
      </w:tr>
    </w:tbl>
    <w:p w14:paraId="6E925094" w14:textId="77777777" w:rsidR="004E37F3" w:rsidRPr="004E37F3" w:rsidRDefault="004E37F3" w:rsidP="00CE6145">
      <w:pPr>
        <w:widowControl/>
        <w:wordWrap/>
        <w:autoSpaceDE/>
        <w:autoSpaceDN/>
        <w:spacing w:after="0"/>
        <w:rPr>
          <w:rFonts w:ascii="Calibri" w:hAnsi="Calibri" w:cs="Calibri"/>
          <w:szCs w:val="20"/>
        </w:rPr>
      </w:pPr>
    </w:p>
    <w:p w14:paraId="6E3BCFE0" w14:textId="5438021D" w:rsidR="00BD45BD" w:rsidRPr="000A7FD6" w:rsidRDefault="00BD45BD" w:rsidP="00E0646E">
      <w:pPr>
        <w:pStyle w:val="Heading1"/>
        <w:numPr>
          <w:ilvl w:val="0"/>
          <w:numId w:val="3"/>
        </w:numPr>
        <w:rPr>
          <w:rFonts w:ascii="Calibri" w:hAnsi="Calibri" w:cs="Calibri"/>
          <w:sz w:val="20"/>
          <w:szCs w:val="20"/>
        </w:rPr>
      </w:pPr>
      <w:bookmarkStart w:id="21" w:name="_Toc145080302"/>
      <w:r w:rsidRPr="000A7FD6">
        <w:rPr>
          <w:rFonts w:ascii="Calibri" w:hAnsi="Calibri" w:cs="Calibri"/>
          <w:sz w:val="20"/>
          <w:szCs w:val="20"/>
        </w:rPr>
        <w:t>Data Analysis Plan</w:t>
      </w:r>
      <w:bookmarkEnd w:id="21"/>
    </w:p>
    <w:p w14:paraId="2AFD9EEB" w14:textId="600AB6E6" w:rsidR="001826FC" w:rsidRPr="000A7FD6" w:rsidRDefault="00F27BAC" w:rsidP="00E0646E">
      <w:pPr>
        <w:pStyle w:val="Heading2"/>
        <w:numPr>
          <w:ilvl w:val="1"/>
          <w:numId w:val="3"/>
        </w:numPr>
        <w:rPr>
          <w:rFonts w:ascii="Calibri" w:hAnsi="Calibri" w:cs="Calibri"/>
          <w:sz w:val="20"/>
          <w:szCs w:val="20"/>
        </w:rPr>
      </w:pPr>
      <w:bookmarkStart w:id="22" w:name="_Toc145080303"/>
      <w:r w:rsidRPr="000A7FD6">
        <w:rPr>
          <w:rFonts w:ascii="Calibri" w:hAnsi="Calibri" w:cs="Calibri"/>
          <w:sz w:val="20"/>
          <w:szCs w:val="20"/>
        </w:rPr>
        <w:t>Treatment Pathways</w:t>
      </w:r>
      <w:bookmarkEnd w:id="22"/>
    </w:p>
    <w:p w14:paraId="0B4E4559" w14:textId="46E1FB5B" w:rsidR="00E0646E" w:rsidRPr="000A7FD6" w:rsidRDefault="00621652" w:rsidP="0072590C">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The treatment pathway analysis will be conducted using an R package that contains the same SQL as ATLAS' Cohort Pathway Analysis. Cohort Pathways analyses describe treatment sequences during the post-index period, providing valuable insight into treatment utilization. In this study, we summarize anti-osteoporosis treatments received by individuals within the osteoporosis cohort from the first treatment. Additionally, we want to describe the most prevalent first-line osteoporosis medication, the proportion of discontinuers, and the proportion of switchers.</w:t>
      </w:r>
    </w:p>
    <w:p w14:paraId="4AA3B4C4" w14:textId="77777777" w:rsidR="00BB33C5" w:rsidRPr="000A7FD6" w:rsidRDefault="00BB33C5" w:rsidP="0072590C">
      <w:pPr>
        <w:widowControl/>
        <w:wordWrap/>
        <w:autoSpaceDE/>
        <w:autoSpaceDN/>
        <w:spacing w:after="0" w:line="240" w:lineRule="auto"/>
        <w:contextualSpacing/>
        <w:jc w:val="left"/>
        <w:rPr>
          <w:rFonts w:ascii="Calibri" w:hAnsi="Calibri" w:cs="Calibri"/>
          <w:szCs w:val="20"/>
        </w:rPr>
      </w:pPr>
    </w:p>
    <w:p w14:paraId="0F16FA7B" w14:textId="422CEE0B" w:rsidR="009C4E0B" w:rsidRPr="000A7FD6" w:rsidRDefault="00BB33C5" w:rsidP="009C4E0B">
      <w:pPr>
        <w:pStyle w:val="Heading4"/>
        <w:numPr>
          <w:ilvl w:val="2"/>
          <w:numId w:val="3"/>
        </w:numPr>
        <w:ind w:leftChars="0" w:firstLineChars="0"/>
        <w:rPr>
          <w:sz w:val="20"/>
          <w:szCs w:val="20"/>
        </w:rPr>
      </w:pPr>
      <w:bookmarkStart w:id="23" w:name="_Toc145080304"/>
      <w:r w:rsidRPr="000A7FD6">
        <w:rPr>
          <w:rFonts w:eastAsiaTheme="minorEastAsia"/>
          <w:sz w:val="20"/>
          <w:szCs w:val="20"/>
        </w:rPr>
        <w:t>Output</w:t>
      </w:r>
      <w:bookmarkEnd w:id="23"/>
    </w:p>
    <w:tbl>
      <w:tblPr>
        <w:tblStyle w:val="TableGridLight"/>
        <w:tblW w:w="0" w:type="auto"/>
        <w:tblLook w:val="04A0" w:firstRow="1" w:lastRow="0" w:firstColumn="1" w:lastColumn="0" w:noHBand="0" w:noVBand="1"/>
      </w:tblPr>
      <w:tblGrid>
        <w:gridCol w:w="2830"/>
        <w:gridCol w:w="5966"/>
      </w:tblGrid>
      <w:tr w:rsidR="009C4E0B" w:rsidRPr="000A7FD6" w14:paraId="46E20D94" w14:textId="77777777" w:rsidTr="00043BCC">
        <w:tc>
          <w:tcPr>
            <w:tcW w:w="2830" w:type="dxa"/>
            <w:shd w:val="clear" w:color="auto" w:fill="D9D9D9" w:themeFill="background1" w:themeFillShade="D9"/>
          </w:tcPr>
          <w:p w14:paraId="3DF99953" w14:textId="77777777" w:rsidR="009C4E0B" w:rsidRPr="000A7FD6" w:rsidRDefault="009C4E0B" w:rsidP="002D3C23">
            <w:pPr>
              <w:jc w:val="both"/>
              <w:rPr>
                <w:rFonts w:ascii="Calibri" w:hAnsi="Calibri" w:cs="Calibri"/>
                <w:kern w:val="2"/>
                <w:sz w:val="20"/>
                <w:szCs w:val="20"/>
              </w:rPr>
            </w:pPr>
            <w:r w:rsidRPr="000A7FD6">
              <w:rPr>
                <w:rFonts w:ascii="Calibri" w:hAnsi="Calibri" w:cs="Calibri"/>
                <w:kern w:val="2"/>
                <w:sz w:val="20"/>
                <w:szCs w:val="20"/>
              </w:rPr>
              <w:t>Output</w:t>
            </w:r>
          </w:p>
        </w:tc>
        <w:tc>
          <w:tcPr>
            <w:tcW w:w="5966" w:type="dxa"/>
            <w:shd w:val="clear" w:color="auto" w:fill="D9D9D9" w:themeFill="background1" w:themeFillShade="D9"/>
          </w:tcPr>
          <w:p w14:paraId="2B7BC930" w14:textId="77777777" w:rsidR="009C4E0B" w:rsidRPr="000A7FD6" w:rsidRDefault="009C4E0B" w:rsidP="002D3C23">
            <w:pPr>
              <w:jc w:val="both"/>
              <w:rPr>
                <w:rFonts w:ascii="Calibri" w:hAnsi="Calibri" w:cs="Calibri"/>
                <w:kern w:val="2"/>
                <w:sz w:val="20"/>
                <w:szCs w:val="20"/>
              </w:rPr>
            </w:pPr>
            <w:r w:rsidRPr="000A7FD6">
              <w:rPr>
                <w:rFonts w:ascii="Calibri" w:hAnsi="Calibri" w:cs="Calibri"/>
                <w:kern w:val="2"/>
                <w:sz w:val="20"/>
                <w:szCs w:val="20"/>
              </w:rPr>
              <w:t>Description</w:t>
            </w:r>
          </w:p>
        </w:tc>
      </w:tr>
      <w:tr w:rsidR="009C4E0B" w:rsidRPr="000A7FD6" w14:paraId="1D18BDB1" w14:textId="77777777">
        <w:trPr>
          <w:trHeight w:val="340"/>
        </w:trPr>
        <w:tc>
          <w:tcPr>
            <w:tcW w:w="2830" w:type="dxa"/>
            <w:vAlign w:val="center"/>
          </w:tcPr>
          <w:p w14:paraId="692FCA1E" w14:textId="51CE587D" w:rsidR="009C4E0B" w:rsidRPr="000A7FD6" w:rsidRDefault="00BB33C5" w:rsidP="005A1E48">
            <w:pPr>
              <w:widowControl/>
              <w:wordWrap/>
              <w:autoSpaceDE/>
              <w:autoSpaceDN/>
              <w:contextualSpacing/>
              <w:rPr>
                <w:rFonts w:ascii="Calibri" w:hAnsi="Calibri" w:cs="Calibri"/>
                <w:kern w:val="2"/>
                <w:sz w:val="20"/>
                <w:szCs w:val="20"/>
              </w:rPr>
            </w:pPr>
            <w:r w:rsidRPr="000A7FD6">
              <w:rPr>
                <w:rFonts w:ascii="Calibri" w:hAnsi="Calibri" w:cs="Calibri"/>
                <w:kern w:val="2"/>
                <w:sz w:val="20"/>
                <w:szCs w:val="20"/>
              </w:rPr>
              <w:t>S</w:t>
            </w:r>
            <w:r w:rsidR="008A09F4" w:rsidRPr="000A7FD6">
              <w:rPr>
                <w:rFonts w:ascii="Calibri" w:hAnsi="Calibri" w:cs="Calibri"/>
                <w:kern w:val="2"/>
                <w:sz w:val="20"/>
                <w:szCs w:val="20"/>
              </w:rPr>
              <w:t>unburst plot</w:t>
            </w:r>
          </w:p>
        </w:tc>
        <w:tc>
          <w:tcPr>
            <w:tcW w:w="5966" w:type="dxa"/>
            <w:vAlign w:val="center"/>
          </w:tcPr>
          <w:p w14:paraId="6969DB8E" w14:textId="3C3F285C" w:rsidR="009C4E0B" w:rsidRPr="000A7FD6" w:rsidRDefault="00C57DD6" w:rsidP="005A1E48">
            <w:pPr>
              <w:widowControl/>
              <w:wordWrap/>
              <w:autoSpaceDE/>
              <w:autoSpaceDN/>
              <w:contextualSpacing/>
              <w:jc w:val="both"/>
              <w:rPr>
                <w:rFonts w:ascii="Calibri" w:hAnsi="Calibri" w:cs="Calibri"/>
                <w:kern w:val="2"/>
                <w:sz w:val="20"/>
                <w:szCs w:val="20"/>
              </w:rPr>
            </w:pPr>
            <w:r w:rsidRPr="000A7FD6">
              <w:rPr>
                <w:rFonts w:ascii="Calibri" w:hAnsi="Calibri" w:cs="Calibri"/>
                <w:kern w:val="2"/>
                <w:sz w:val="20"/>
                <w:szCs w:val="20"/>
              </w:rPr>
              <w:t>The sunburst plot will show the proportion of anti-osteoporosis prescriptions. The inner circle shows the first medication prescribed by the patient, the second circle shows the second medication, and so on.</w:t>
            </w:r>
          </w:p>
        </w:tc>
      </w:tr>
      <w:tr w:rsidR="009C4E0B" w:rsidRPr="000A7FD6" w14:paraId="7F18499D" w14:textId="77777777">
        <w:trPr>
          <w:trHeight w:val="340"/>
        </w:trPr>
        <w:tc>
          <w:tcPr>
            <w:tcW w:w="2830" w:type="dxa"/>
            <w:vAlign w:val="center"/>
          </w:tcPr>
          <w:p w14:paraId="5931E061" w14:textId="33E2BA1A" w:rsidR="009C4E0B" w:rsidRPr="000A7FD6" w:rsidRDefault="008A09F4" w:rsidP="005A1E48">
            <w:pPr>
              <w:widowControl/>
              <w:wordWrap/>
              <w:autoSpaceDE/>
              <w:autoSpaceDN/>
              <w:contextualSpacing/>
              <w:rPr>
                <w:rFonts w:ascii="Calibri" w:hAnsi="Calibri" w:cs="Calibri"/>
                <w:kern w:val="2"/>
                <w:sz w:val="20"/>
                <w:szCs w:val="20"/>
              </w:rPr>
            </w:pPr>
            <w:r w:rsidRPr="000A7FD6">
              <w:rPr>
                <w:rFonts w:ascii="Calibri" w:hAnsi="Calibri" w:cs="Calibri"/>
                <w:kern w:val="2"/>
                <w:sz w:val="20"/>
                <w:szCs w:val="20"/>
              </w:rPr>
              <w:t>Sankey plot</w:t>
            </w:r>
          </w:p>
        </w:tc>
        <w:tc>
          <w:tcPr>
            <w:tcW w:w="5966" w:type="dxa"/>
            <w:vAlign w:val="center"/>
          </w:tcPr>
          <w:p w14:paraId="6979C21A" w14:textId="3BBD7913" w:rsidR="009C4E0B" w:rsidRPr="000A7FD6" w:rsidRDefault="00E23E26" w:rsidP="005A1E48">
            <w:pPr>
              <w:widowControl/>
              <w:wordWrap/>
              <w:autoSpaceDE/>
              <w:autoSpaceDN/>
              <w:contextualSpacing/>
              <w:jc w:val="both"/>
              <w:rPr>
                <w:rFonts w:ascii="Calibri" w:hAnsi="Calibri" w:cs="Calibri"/>
                <w:kern w:val="2"/>
                <w:sz w:val="20"/>
                <w:szCs w:val="20"/>
              </w:rPr>
            </w:pPr>
            <w:r w:rsidRPr="000A7FD6">
              <w:rPr>
                <w:rFonts w:ascii="Calibri" w:hAnsi="Calibri" w:cs="Calibri"/>
                <w:kern w:val="2"/>
                <w:sz w:val="20"/>
                <w:szCs w:val="20"/>
              </w:rPr>
              <w:t xml:space="preserve">The Sankey plot will show the proportion of anti-osteoporosis prescriptions. The first line shows the first medication prescribed by the patient, the second line </w:t>
            </w:r>
            <w:r w:rsidRPr="000A7FD6">
              <w:rPr>
                <w:rFonts w:ascii="Calibri" w:hAnsi="Calibri" w:cs="Calibri"/>
                <w:sz w:val="20"/>
                <w:szCs w:val="20"/>
              </w:rPr>
              <w:t>shows</w:t>
            </w:r>
            <w:r w:rsidRPr="000A7FD6">
              <w:rPr>
                <w:rFonts w:ascii="Calibri" w:hAnsi="Calibri" w:cs="Calibri"/>
                <w:kern w:val="2"/>
                <w:sz w:val="20"/>
                <w:szCs w:val="20"/>
              </w:rPr>
              <w:t xml:space="preserve"> the second medication, and so on.</w:t>
            </w:r>
          </w:p>
        </w:tc>
      </w:tr>
      <w:tr w:rsidR="009C4E0B" w:rsidRPr="000A7FD6" w14:paraId="282051B0" w14:textId="77777777">
        <w:trPr>
          <w:trHeight w:val="340"/>
        </w:trPr>
        <w:tc>
          <w:tcPr>
            <w:tcW w:w="2830" w:type="dxa"/>
            <w:vAlign w:val="center"/>
          </w:tcPr>
          <w:p w14:paraId="16C36F26" w14:textId="77777777" w:rsidR="009C4E0B" w:rsidRPr="000A7FD6" w:rsidRDefault="009C4E0B" w:rsidP="005A1E48">
            <w:pPr>
              <w:widowControl/>
              <w:wordWrap/>
              <w:autoSpaceDE/>
              <w:autoSpaceDN/>
              <w:contextualSpacing/>
              <w:rPr>
                <w:rFonts w:ascii="Calibri" w:hAnsi="Calibri" w:cs="Calibri"/>
                <w:kern w:val="2"/>
                <w:sz w:val="20"/>
                <w:szCs w:val="20"/>
              </w:rPr>
            </w:pPr>
            <w:r w:rsidRPr="000A7FD6">
              <w:rPr>
                <w:rFonts w:ascii="Calibri" w:hAnsi="Calibri" w:cs="Calibri"/>
                <w:kern w:val="2"/>
                <w:sz w:val="20"/>
                <w:szCs w:val="20"/>
              </w:rPr>
              <w:t>Population characteristics table</w:t>
            </w:r>
          </w:p>
        </w:tc>
        <w:tc>
          <w:tcPr>
            <w:tcW w:w="5966" w:type="dxa"/>
            <w:vAlign w:val="center"/>
          </w:tcPr>
          <w:p w14:paraId="628BCC0F" w14:textId="66E9BBC8" w:rsidR="009C4E0B" w:rsidRPr="000A7FD6" w:rsidRDefault="00FB2CEB" w:rsidP="00482E7F">
            <w:pPr>
              <w:widowControl/>
              <w:wordWrap/>
              <w:autoSpaceDE/>
              <w:autoSpaceDN/>
              <w:contextualSpacing/>
              <w:jc w:val="both"/>
              <w:rPr>
                <w:rFonts w:ascii="Calibri" w:hAnsi="Calibri" w:cs="Calibri"/>
                <w:kern w:val="2"/>
                <w:sz w:val="20"/>
                <w:szCs w:val="20"/>
              </w:rPr>
            </w:pPr>
            <w:r w:rsidRPr="000A7FD6">
              <w:rPr>
                <w:rFonts w:ascii="Calibri" w:hAnsi="Calibri" w:cs="Calibri"/>
                <w:kern w:val="2"/>
                <w:sz w:val="20"/>
                <w:szCs w:val="20"/>
              </w:rPr>
              <w:t>The t</w:t>
            </w:r>
            <w:r w:rsidR="00482E7F" w:rsidRPr="000A7FD6">
              <w:rPr>
                <w:rFonts w:ascii="Calibri" w:hAnsi="Calibri" w:cs="Calibri"/>
                <w:kern w:val="2"/>
                <w:sz w:val="20"/>
                <w:szCs w:val="20"/>
              </w:rPr>
              <w:t xml:space="preserve">able </w:t>
            </w:r>
            <w:r w:rsidR="00C25709" w:rsidRPr="000A7FD6">
              <w:rPr>
                <w:rFonts w:ascii="Calibri" w:hAnsi="Calibri" w:cs="Calibri"/>
                <w:kern w:val="2"/>
                <w:sz w:val="20"/>
                <w:szCs w:val="20"/>
              </w:rPr>
              <w:t xml:space="preserve">will be created </w:t>
            </w:r>
            <w:r w:rsidR="00482E7F" w:rsidRPr="000A7FD6">
              <w:rPr>
                <w:rFonts w:ascii="Calibri" w:hAnsi="Calibri" w:cs="Calibri"/>
                <w:kern w:val="2"/>
                <w:sz w:val="20"/>
                <w:szCs w:val="20"/>
              </w:rPr>
              <w:t xml:space="preserve">some select population </w:t>
            </w:r>
            <w:r w:rsidR="003E0DCD" w:rsidRPr="000A7FD6">
              <w:rPr>
                <w:rFonts w:ascii="Calibri" w:hAnsi="Calibri" w:cs="Calibri"/>
                <w:kern w:val="2"/>
                <w:sz w:val="20"/>
                <w:szCs w:val="20"/>
              </w:rPr>
              <w:t>characteristics by</w:t>
            </w:r>
            <w:r w:rsidR="00482E7F" w:rsidRPr="000A7FD6">
              <w:rPr>
                <w:rFonts w:ascii="Calibri" w:hAnsi="Calibri" w:cs="Calibri"/>
                <w:kern w:val="2"/>
                <w:sz w:val="20"/>
                <w:szCs w:val="20"/>
              </w:rPr>
              <w:t xml:space="preserve"> medication-</w:t>
            </w:r>
            <w:r w:rsidR="00C25709" w:rsidRPr="000A7FD6">
              <w:rPr>
                <w:rFonts w:ascii="Calibri" w:hAnsi="Calibri" w:cs="Calibri"/>
                <w:kern w:val="2"/>
                <w:sz w:val="20"/>
                <w:szCs w:val="20"/>
              </w:rPr>
              <w:t>line</w:t>
            </w:r>
            <w:r w:rsidR="00482E7F" w:rsidRPr="000A7FD6">
              <w:rPr>
                <w:rFonts w:ascii="Calibri" w:hAnsi="Calibri" w:cs="Calibri"/>
                <w:kern w:val="2"/>
                <w:sz w:val="20"/>
                <w:szCs w:val="20"/>
              </w:rPr>
              <w:t>.</w:t>
            </w:r>
          </w:p>
        </w:tc>
      </w:tr>
      <w:tr w:rsidR="009C4E0B" w:rsidRPr="000A7FD6" w14:paraId="0E68D2E6" w14:textId="77777777">
        <w:trPr>
          <w:trHeight w:val="340"/>
        </w:trPr>
        <w:tc>
          <w:tcPr>
            <w:tcW w:w="2830" w:type="dxa"/>
            <w:vAlign w:val="center"/>
          </w:tcPr>
          <w:p w14:paraId="7AEA9889" w14:textId="699D7970" w:rsidR="009C4E0B" w:rsidRPr="000A7FD6" w:rsidRDefault="00577C2B" w:rsidP="005A1E48">
            <w:pPr>
              <w:widowControl/>
              <w:wordWrap/>
              <w:autoSpaceDE/>
              <w:autoSpaceDN/>
              <w:contextualSpacing/>
              <w:rPr>
                <w:rFonts w:ascii="Calibri" w:hAnsi="Calibri" w:cs="Calibri"/>
                <w:kern w:val="2"/>
                <w:sz w:val="20"/>
                <w:szCs w:val="20"/>
              </w:rPr>
            </w:pPr>
            <w:r w:rsidRPr="000A7FD6">
              <w:rPr>
                <w:rFonts w:ascii="Calibri" w:hAnsi="Calibri" w:cs="Calibri"/>
                <w:kern w:val="2"/>
                <w:sz w:val="20"/>
                <w:szCs w:val="20"/>
              </w:rPr>
              <w:t xml:space="preserve">Prescriptions by year </w:t>
            </w:r>
            <w:r w:rsidR="00E22A4C" w:rsidRPr="000A7FD6">
              <w:rPr>
                <w:rFonts w:ascii="Calibri" w:hAnsi="Calibri" w:cs="Calibri"/>
                <w:kern w:val="2"/>
                <w:sz w:val="20"/>
                <w:szCs w:val="20"/>
              </w:rPr>
              <w:t>Plot</w:t>
            </w:r>
          </w:p>
        </w:tc>
        <w:tc>
          <w:tcPr>
            <w:tcW w:w="5966" w:type="dxa"/>
            <w:vAlign w:val="center"/>
          </w:tcPr>
          <w:p w14:paraId="14EACA8A" w14:textId="289760AC" w:rsidR="009C4E0B" w:rsidRPr="000A7FD6" w:rsidRDefault="00FB2CEB" w:rsidP="005A1E48">
            <w:pPr>
              <w:widowControl/>
              <w:wordWrap/>
              <w:autoSpaceDE/>
              <w:autoSpaceDN/>
              <w:contextualSpacing/>
              <w:jc w:val="both"/>
              <w:rPr>
                <w:rFonts w:ascii="Calibri" w:hAnsi="Calibri" w:cs="Calibri"/>
                <w:kern w:val="2"/>
                <w:sz w:val="20"/>
                <w:szCs w:val="20"/>
              </w:rPr>
            </w:pPr>
            <w:r w:rsidRPr="000A7FD6">
              <w:rPr>
                <w:rFonts w:ascii="Calibri" w:hAnsi="Calibri" w:cs="Calibri"/>
                <w:kern w:val="2"/>
                <w:sz w:val="20"/>
                <w:szCs w:val="20"/>
              </w:rPr>
              <w:t>The line plot for prescription of anti-osteoporosis by year.</w:t>
            </w:r>
          </w:p>
        </w:tc>
      </w:tr>
    </w:tbl>
    <w:p w14:paraId="0A29C30F" w14:textId="77777777" w:rsidR="00443220" w:rsidRPr="000A7FD6" w:rsidRDefault="00443220" w:rsidP="00DA7B5F">
      <w:pPr>
        <w:widowControl/>
        <w:wordWrap/>
        <w:autoSpaceDE/>
        <w:autoSpaceDN/>
        <w:spacing w:after="0" w:line="240" w:lineRule="auto"/>
        <w:contextualSpacing/>
        <w:jc w:val="left"/>
        <w:rPr>
          <w:rFonts w:ascii="Calibri" w:hAnsi="Calibri" w:cs="Calibri"/>
          <w:szCs w:val="20"/>
        </w:rPr>
      </w:pPr>
    </w:p>
    <w:p w14:paraId="60F7B4D8" w14:textId="693A26B6" w:rsidR="00F27BAC" w:rsidRPr="000A7FD6" w:rsidRDefault="00F27BAC" w:rsidP="00E0646E">
      <w:pPr>
        <w:pStyle w:val="Heading2"/>
        <w:numPr>
          <w:ilvl w:val="1"/>
          <w:numId w:val="3"/>
        </w:numPr>
        <w:rPr>
          <w:rFonts w:ascii="Calibri" w:hAnsi="Calibri" w:cs="Calibri"/>
          <w:sz w:val="20"/>
          <w:szCs w:val="20"/>
        </w:rPr>
      </w:pPr>
      <w:bookmarkStart w:id="24" w:name="_Toc145080305"/>
      <w:r w:rsidRPr="000A7FD6">
        <w:rPr>
          <w:rFonts w:ascii="Calibri" w:hAnsi="Calibri" w:cs="Calibri"/>
          <w:sz w:val="20"/>
          <w:szCs w:val="20"/>
        </w:rPr>
        <w:t>Population Level Estimation</w:t>
      </w:r>
      <w:bookmarkEnd w:id="24"/>
    </w:p>
    <w:p w14:paraId="233A4E75" w14:textId="37DF325F" w:rsidR="00DF1B5E" w:rsidRPr="000A7FD6" w:rsidRDefault="00DF1B5E" w:rsidP="00044B20">
      <w:pPr>
        <w:pStyle w:val="Heading4"/>
        <w:numPr>
          <w:ilvl w:val="2"/>
          <w:numId w:val="3"/>
        </w:numPr>
        <w:spacing w:after="0"/>
        <w:ind w:leftChars="0" w:firstLineChars="0"/>
        <w:rPr>
          <w:rFonts w:eastAsiaTheme="minorEastAsia"/>
          <w:sz w:val="20"/>
          <w:szCs w:val="20"/>
        </w:rPr>
      </w:pPr>
      <w:bookmarkStart w:id="25" w:name="_Toc145080306"/>
      <w:r w:rsidRPr="000A7FD6">
        <w:rPr>
          <w:rFonts w:eastAsiaTheme="minorEastAsia"/>
          <w:sz w:val="20"/>
          <w:szCs w:val="20"/>
        </w:rPr>
        <w:t>Covariates</w:t>
      </w:r>
      <w:r w:rsidR="0027513F" w:rsidRPr="000A7FD6">
        <w:rPr>
          <w:rFonts w:eastAsiaTheme="minorEastAsia"/>
          <w:sz w:val="20"/>
          <w:szCs w:val="20"/>
        </w:rPr>
        <w:t xml:space="preserve"> for Propensity scores</w:t>
      </w:r>
      <w:bookmarkEnd w:id="25"/>
    </w:p>
    <w:p w14:paraId="58C5F6C4" w14:textId="6AB9EB4F" w:rsidR="0027513F" w:rsidRPr="000A7FD6" w:rsidRDefault="00453F50" w:rsidP="00044B20">
      <w:pPr>
        <w:spacing w:after="0"/>
        <w:rPr>
          <w:rFonts w:ascii="Calibri" w:hAnsi="Calibri" w:cs="Calibri"/>
          <w:szCs w:val="20"/>
        </w:rPr>
      </w:pPr>
      <w:r w:rsidRPr="000A7FD6">
        <w:rPr>
          <w:rFonts w:ascii="Calibri" w:hAnsi="Calibri" w:cs="Calibri"/>
          <w:szCs w:val="20"/>
        </w:rPr>
        <w:t xml:space="preserve"> The types of baseline covariates used to fit the propensity score model will be:</w:t>
      </w:r>
    </w:p>
    <w:p w14:paraId="277E175B" w14:textId="04A8B411" w:rsidR="009779A4" w:rsidRPr="000A7FD6" w:rsidRDefault="00912FEA" w:rsidP="00044B20">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demographics</w:t>
      </w:r>
    </w:p>
    <w:p w14:paraId="77A20769" w14:textId="0F94800E" w:rsidR="009779A4" w:rsidRPr="000A7FD6" w:rsidRDefault="00912FEA"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A</w:t>
      </w:r>
      <w:r w:rsidR="009779A4" w:rsidRPr="000A7FD6">
        <w:rPr>
          <w:rFonts w:ascii="Calibri" w:hAnsi="Calibri" w:cs="Calibri"/>
          <w:szCs w:val="20"/>
        </w:rPr>
        <w:t>ge</w:t>
      </w:r>
    </w:p>
    <w:p w14:paraId="013072FD" w14:textId="2D023EFA" w:rsidR="00912FEA" w:rsidRPr="000A7FD6" w:rsidRDefault="00912FEA"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Age group (5-year bands)</w:t>
      </w:r>
    </w:p>
    <w:p w14:paraId="3496A5EA" w14:textId="051072E3" w:rsidR="00912FEA" w:rsidRPr="000A7FD6" w:rsidRDefault="00826E35"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Race</w:t>
      </w:r>
    </w:p>
    <w:p w14:paraId="150DFBBF" w14:textId="2A2340F3" w:rsidR="00826E35" w:rsidRPr="000A7FD6" w:rsidRDefault="00826E35"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Ethnicity</w:t>
      </w:r>
    </w:p>
    <w:p w14:paraId="1B233C49" w14:textId="106678CA" w:rsidR="00826E35" w:rsidRPr="000A7FD6" w:rsidRDefault="00826E35"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Index Year</w:t>
      </w:r>
    </w:p>
    <w:p w14:paraId="6B35A79D" w14:textId="3EDF752D"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Condition Aggregation</w:t>
      </w:r>
    </w:p>
    <w:p w14:paraId="7B5C9AB1" w14:textId="3820A9FE"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4FA7A95D" w14:textId="1109C2C3"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051F6486" w14:textId="7C10CEEE"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Drug Aggregation</w:t>
      </w:r>
    </w:p>
    <w:p w14:paraId="35584DF6" w14:textId="2D69A654"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39DB8D5B" w14:textId="27C47AD9"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0095CE92" w14:textId="4C3BD8D1"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Procedure</w:t>
      </w:r>
    </w:p>
    <w:p w14:paraId="49E983BC"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1E6F9067"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38601B25" w14:textId="1FCD3668"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Device</w:t>
      </w:r>
    </w:p>
    <w:p w14:paraId="65B60DF2"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1441DC27"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6F4C85CD" w14:textId="0905FF18"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Measurement</w:t>
      </w:r>
    </w:p>
    <w:p w14:paraId="63361FF0"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2E7414B4"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2151F889" w14:textId="43754CE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Range Group in prior 365d</w:t>
      </w:r>
    </w:p>
    <w:p w14:paraId="7893654A" w14:textId="77777777"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Observation</w:t>
      </w:r>
    </w:p>
    <w:p w14:paraId="49A1CA08"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30d</w:t>
      </w:r>
    </w:p>
    <w:p w14:paraId="5ED08260" w14:textId="77777777" w:rsidR="00E55906" w:rsidRPr="000A7FD6" w:rsidRDefault="00E55906" w:rsidP="00044B20">
      <w:pPr>
        <w:pStyle w:val="ListParagraph"/>
        <w:numPr>
          <w:ilvl w:val="1"/>
          <w:numId w:val="9"/>
        </w:numPr>
        <w:spacing w:after="0" w:line="240" w:lineRule="auto"/>
        <w:ind w:leftChars="0"/>
        <w:rPr>
          <w:rFonts w:ascii="Calibri" w:hAnsi="Calibri" w:cs="Calibri"/>
          <w:szCs w:val="20"/>
        </w:rPr>
      </w:pPr>
      <w:r w:rsidRPr="000A7FD6">
        <w:rPr>
          <w:rFonts w:ascii="Calibri" w:hAnsi="Calibri" w:cs="Calibri"/>
          <w:szCs w:val="20"/>
        </w:rPr>
        <w:t>In prior 365d</w:t>
      </w:r>
    </w:p>
    <w:p w14:paraId="249EC5A5" w14:textId="77777777" w:rsidR="00E55906" w:rsidRPr="000A7FD6" w:rsidRDefault="00E55906" w:rsidP="00044B20">
      <w:pPr>
        <w:pStyle w:val="ListParagraph"/>
        <w:numPr>
          <w:ilvl w:val="0"/>
          <w:numId w:val="9"/>
        </w:numPr>
        <w:spacing w:after="0" w:line="240" w:lineRule="auto"/>
        <w:ind w:leftChars="0"/>
        <w:rPr>
          <w:rFonts w:ascii="Calibri" w:hAnsi="Calibri" w:cs="Calibri"/>
          <w:szCs w:val="20"/>
        </w:rPr>
      </w:pPr>
      <w:r w:rsidRPr="000A7FD6">
        <w:rPr>
          <w:rFonts w:ascii="Calibri" w:hAnsi="Calibri" w:cs="Calibri"/>
          <w:szCs w:val="20"/>
        </w:rPr>
        <w:t>Charlson Index</w:t>
      </w:r>
    </w:p>
    <w:p w14:paraId="1D51B915" w14:textId="1FA3EA09" w:rsidR="00E55906" w:rsidRPr="000A7FD6" w:rsidRDefault="00E55906" w:rsidP="00E55906">
      <w:pPr>
        <w:pStyle w:val="ListParagraph"/>
        <w:numPr>
          <w:ilvl w:val="0"/>
          <w:numId w:val="9"/>
        </w:numPr>
        <w:spacing w:after="0" w:line="240" w:lineRule="auto"/>
        <w:ind w:leftChars="0"/>
        <w:rPr>
          <w:rFonts w:ascii="Calibri" w:hAnsi="Calibri" w:cs="Calibri"/>
          <w:szCs w:val="20"/>
        </w:rPr>
      </w:pPr>
      <w:proofErr w:type="spellStart"/>
      <w:r w:rsidRPr="000A7FD6">
        <w:rPr>
          <w:rFonts w:ascii="Calibri" w:hAnsi="Calibri" w:cs="Calibri"/>
          <w:szCs w:val="20"/>
        </w:rPr>
        <w:t>Dcsi</w:t>
      </w:r>
      <w:proofErr w:type="spellEnd"/>
      <w:r w:rsidRPr="000A7FD6">
        <w:rPr>
          <w:rFonts w:ascii="Calibri" w:hAnsi="Calibri" w:cs="Calibri"/>
          <w:szCs w:val="20"/>
        </w:rPr>
        <w:t xml:space="preserve"> </w:t>
      </w:r>
    </w:p>
    <w:p w14:paraId="5635DFB9" w14:textId="5FB609D5" w:rsidR="00E55906" w:rsidRPr="000A7FD6" w:rsidRDefault="00E55906" w:rsidP="00E55906">
      <w:pPr>
        <w:spacing w:after="0" w:line="240" w:lineRule="auto"/>
        <w:rPr>
          <w:rFonts w:ascii="Calibri" w:hAnsi="Calibri" w:cs="Calibri"/>
          <w:szCs w:val="20"/>
        </w:rPr>
      </w:pPr>
      <w:r w:rsidRPr="000A7FD6">
        <w:rPr>
          <w:rFonts w:ascii="Calibri" w:hAnsi="Calibri" w:cs="Calibri"/>
          <w:szCs w:val="20"/>
        </w:rPr>
        <w:t xml:space="preserve">The concepts which composed of </w:t>
      </w:r>
      <w:proofErr w:type="gramStart"/>
      <w:r w:rsidRPr="000A7FD6">
        <w:rPr>
          <w:rFonts w:ascii="Calibri" w:hAnsi="Calibri" w:cs="Calibri"/>
          <w:szCs w:val="20"/>
        </w:rPr>
        <w:t>cohorts</w:t>
      </w:r>
      <w:proofErr w:type="gramEnd"/>
      <w:r w:rsidRPr="000A7FD6">
        <w:rPr>
          <w:rFonts w:ascii="Calibri" w:hAnsi="Calibri" w:cs="Calibri"/>
          <w:szCs w:val="20"/>
        </w:rPr>
        <w:t xml:space="preserve"> definition of target or comparator excluded from the propensity score model</w:t>
      </w:r>
      <w:r w:rsidR="0072590C" w:rsidRPr="000A7FD6">
        <w:rPr>
          <w:rFonts w:ascii="Calibri" w:hAnsi="Calibri" w:cs="Calibri"/>
          <w:szCs w:val="20"/>
        </w:rPr>
        <w:t>.</w:t>
      </w:r>
    </w:p>
    <w:p w14:paraId="622E6C3F" w14:textId="77777777" w:rsidR="0072590C" w:rsidRPr="000A7FD6" w:rsidRDefault="0072590C" w:rsidP="00E55906">
      <w:pPr>
        <w:spacing w:after="0" w:line="240" w:lineRule="auto"/>
        <w:rPr>
          <w:rFonts w:ascii="Calibri" w:hAnsi="Calibri" w:cs="Calibri"/>
          <w:szCs w:val="20"/>
        </w:rPr>
      </w:pPr>
    </w:p>
    <w:p w14:paraId="6BD4A03C" w14:textId="3C75F0F4" w:rsidR="00E55906" w:rsidRPr="000A7FD6" w:rsidRDefault="00EA729A" w:rsidP="00E55906">
      <w:pPr>
        <w:pStyle w:val="Heading4"/>
        <w:numPr>
          <w:ilvl w:val="2"/>
          <w:numId w:val="3"/>
        </w:numPr>
        <w:ind w:leftChars="0" w:firstLineChars="0"/>
        <w:rPr>
          <w:rFonts w:eastAsiaTheme="minorEastAsia"/>
          <w:sz w:val="20"/>
          <w:szCs w:val="20"/>
        </w:rPr>
      </w:pPr>
      <w:bookmarkStart w:id="26" w:name="_Toc145080307"/>
      <w:r w:rsidRPr="000A7FD6">
        <w:rPr>
          <w:rFonts w:eastAsiaTheme="minorEastAsia"/>
          <w:sz w:val="20"/>
          <w:szCs w:val="20"/>
        </w:rPr>
        <w:t>Data Analysis Plan</w:t>
      </w:r>
      <w:bookmarkEnd w:id="26"/>
    </w:p>
    <w:p w14:paraId="6C02B914" w14:textId="68B49BFD" w:rsidR="00EA729A" w:rsidRPr="004432F0" w:rsidRDefault="00586BC3" w:rsidP="004432F0">
      <w:pPr>
        <w:pStyle w:val="Heading5"/>
        <w:numPr>
          <w:ilvl w:val="3"/>
          <w:numId w:val="3"/>
        </w:numPr>
        <w:ind w:leftChars="0" w:firstLineChars="0"/>
        <w:rPr>
          <w:rFonts w:ascii="Calibri" w:hAnsi="Calibri" w:cs="Calibri"/>
          <w:b/>
          <w:bCs/>
        </w:rPr>
      </w:pPr>
      <w:r w:rsidRPr="004432F0">
        <w:rPr>
          <w:rFonts w:ascii="Calibri" w:hAnsi="Calibri" w:cs="Calibri"/>
          <w:b/>
          <w:bCs/>
        </w:rPr>
        <w:t>Calculation of time at risk</w:t>
      </w:r>
    </w:p>
    <w:p w14:paraId="715F31AE" w14:textId="5750D28B" w:rsidR="00E55906" w:rsidRPr="000A7FD6" w:rsidRDefault="00E55906" w:rsidP="0072590C">
      <w:pPr>
        <w:spacing w:after="0" w:line="240" w:lineRule="auto"/>
        <w:rPr>
          <w:rFonts w:ascii="Calibri" w:hAnsi="Calibri" w:cs="Calibri"/>
          <w:szCs w:val="20"/>
        </w:rPr>
      </w:pPr>
      <w:r w:rsidRPr="000A7FD6">
        <w:rPr>
          <w:rFonts w:ascii="Calibri" w:hAnsi="Calibri" w:cs="Calibri"/>
          <w:szCs w:val="20"/>
        </w:rPr>
        <w:t>Two time-at-risk period will be used:</w:t>
      </w:r>
    </w:p>
    <w:p w14:paraId="0F0E8569" w14:textId="73380346" w:rsidR="00E55906" w:rsidRDefault="00E55906" w:rsidP="0072590C">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Intent-to-treat</w:t>
      </w:r>
      <w:r w:rsidR="009F6F52">
        <w:rPr>
          <w:rFonts w:ascii="Calibri" w:hAnsi="Calibri" w:cs="Calibri"/>
          <w:szCs w:val="20"/>
        </w:rPr>
        <w:t xml:space="preserve"> (</w:t>
      </w:r>
      <w:r w:rsidR="00B408A3">
        <w:rPr>
          <w:rFonts w:ascii="Calibri" w:hAnsi="Calibri" w:cs="Calibri"/>
          <w:szCs w:val="20"/>
        </w:rPr>
        <w:t>2</w:t>
      </w:r>
      <w:r w:rsidR="009F6F52">
        <w:rPr>
          <w:rFonts w:ascii="Calibri" w:hAnsi="Calibri" w:cs="Calibri"/>
          <w:szCs w:val="20"/>
        </w:rPr>
        <w:t>Y)</w:t>
      </w:r>
      <w:r w:rsidRPr="000A7FD6">
        <w:rPr>
          <w:rFonts w:ascii="Calibri" w:hAnsi="Calibri" w:cs="Calibri"/>
          <w:szCs w:val="20"/>
        </w:rPr>
        <w:t xml:space="preserve">: Starting </w:t>
      </w:r>
      <w:r w:rsidR="005D05CE">
        <w:rPr>
          <w:rFonts w:ascii="Calibri" w:hAnsi="Calibri" w:cs="Calibri"/>
          <w:szCs w:val="20"/>
        </w:rPr>
        <w:t>1</w:t>
      </w:r>
      <w:r w:rsidRPr="000A7FD6">
        <w:rPr>
          <w:rFonts w:ascii="Calibri" w:hAnsi="Calibri" w:cs="Calibri"/>
          <w:szCs w:val="20"/>
        </w:rPr>
        <w:t xml:space="preserve"> days after treatment initiation and stopping at the </w:t>
      </w:r>
      <w:r w:rsidR="007D3AEF">
        <w:rPr>
          <w:rFonts w:ascii="Calibri" w:hAnsi="Calibri" w:cs="Calibri"/>
          <w:szCs w:val="20"/>
        </w:rPr>
        <w:t>730</w:t>
      </w:r>
      <w:r w:rsidRPr="000A7FD6">
        <w:rPr>
          <w:rFonts w:ascii="Calibri" w:hAnsi="Calibri" w:cs="Calibri"/>
          <w:szCs w:val="20"/>
        </w:rPr>
        <w:t xml:space="preserve"> </w:t>
      </w:r>
      <w:r w:rsidR="00AA7ED8" w:rsidRPr="000A7FD6">
        <w:rPr>
          <w:rFonts w:ascii="Calibri" w:hAnsi="Calibri" w:cs="Calibri"/>
          <w:szCs w:val="20"/>
        </w:rPr>
        <w:t>days.</w:t>
      </w:r>
    </w:p>
    <w:p w14:paraId="7340BD40" w14:textId="304D2E2F" w:rsidR="009F6F52" w:rsidRPr="009F6F52" w:rsidRDefault="009F6F52" w:rsidP="009F6F52">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Intent-to-treat</w:t>
      </w:r>
      <w:r>
        <w:rPr>
          <w:rFonts w:ascii="Calibri" w:hAnsi="Calibri" w:cs="Calibri"/>
          <w:szCs w:val="20"/>
        </w:rPr>
        <w:t xml:space="preserve"> (5Y)</w:t>
      </w:r>
      <w:r w:rsidRPr="000A7FD6">
        <w:rPr>
          <w:rFonts w:ascii="Calibri" w:hAnsi="Calibri" w:cs="Calibri"/>
          <w:szCs w:val="20"/>
        </w:rPr>
        <w:t xml:space="preserve">: Starting </w:t>
      </w:r>
      <w:r>
        <w:rPr>
          <w:rFonts w:ascii="Calibri" w:hAnsi="Calibri" w:cs="Calibri"/>
          <w:szCs w:val="20"/>
        </w:rPr>
        <w:t>1</w:t>
      </w:r>
      <w:r w:rsidRPr="000A7FD6">
        <w:rPr>
          <w:rFonts w:ascii="Calibri" w:hAnsi="Calibri" w:cs="Calibri"/>
          <w:szCs w:val="20"/>
        </w:rPr>
        <w:t xml:space="preserve"> days after treatment initiation and stopping at the </w:t>
      </w:r>
      <w:r w:rsidR="00B408A3">
        <w:rPr>
          <w:rFonts w:ascii="Calibri" w:hAnsi="Calibri" w:cs="Calibri"/>
          <w:szCs w:val="20"/>
        </w:rPr>
        <w:t>1095</w:t>
      </w:r>
      <w:r w:rsidRPr="000A7FD6">
        <w:rPr>
          <w:rFonts w:ascii="Calibri" w:hAnsi="Calibri" w:cs="Calibri"/>
          <w:szCs w:val="20"/>
        </w:rPr>
        <w:t xml:space="preserve"> days.</w:t>
      </w:r>
    </w:p>
    <w:p w14:paraId="474D6115" w14:textId="19AAB789" w:rsidR="00E55906" w:rsidRPr="000A7FD6" w:rsidRDefault="00E55906" w:rsidP="0072590C">
      <w:pPr>
        <w:pStyle w:val="ListParagraph"/>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On-treatment: Starting </w:t>
      </w:r>
      <w:r w:rsidR="009F6F52">
        <w:rPr>
          <w:rFonts w:ascii="Calibri" w:hAnsi="Calibri" w:cs="Calibri"/>
          <w:szCs w:val="20"/>
        </w:rPr>
        <w:t>1</w:t>
      </w:r>
      <w:r w:rsidR="0072590C" w:rsidRPr="000A7FD6">
        <w:rPr>
          <w:rFonts w:ascii="Calibri" w:hAnsi="Calibri" w:cs="Calibri"/>
          <w:szCs w:val="20"/>
        </w:rPr>
        <w:t xml:space="preserve"> days after treatment </w:t>
      </w:r>
      <w:r w:rsidR="00AA7ED8" w:rsidRPr="000A7FD6">
        <w:rPr>
          <w:rFonts w:ascii="Calibri" w:hAnsi="Calibri" w:cs="Calibri"/>
          <w:szCs w:val="20"/>
        </w:rPr>
        <w:t>initiation and</w:t>
      </w:r>
      <w:r w:rsidR="0072590C" w:rsidRPr="000A7FD6">
        <w:rPr>
          <w:rFonts w:ascii="Calibri" w:hAnsi="Calibri" w:cs="Calibri"/>
          <w:szCs w:val="20"/>
        </w:rPr>
        <w:t xml:space="preserve"> stopping </w:t>
      </w:r>
      <w:r w:rsidR="009F6F52">
        <w:rPr>
          <w:rFonts w:ascii="Calibri" w:hAnsi="Calibri" w:cs="Calibri"/>
          <w:szCs w:val="20"/>
        </w:rPr>
        <w:t>0 days</w:t>
      </w:r>
      <w:r w:rsidR="0072590C" w:rsidRPr="000A7FD6">
        <w:rPr>
          <w:rFonts w:ascii="Calibri" w:hAnsi="Calibri" w:cs="Calibri"/>
          <w:szCs w:val="20"/>
        </w:rPr>
        <w:t xml:space="preserve"> after treatment </w:t>
      </w:r>
      <w:r w:rsidR="00AA7ED8" w:rsidRPr="000A7FD6">
        <w:rPr>
          <w:rFonts w:ascii="Calibri" w:hAnsi="Calibri" w:cs="Calibri"/>
          <w:szCs w:val="20"/>
        </w:rPr>
        <w:t>end.</w:t>
      </w:r>
    </w:p>
    <w:p w14:paraId="2FF327FD" w14:textId="29A0C519" w:rsidR="0072590C" w:rsidRDefault="00985920" w:rsidP="0072590C">
      <w:pPr>
        <w:spacing w:after="0" w:line="240" w:lineRule="auto"/>
        <w:rPr>
          <w:rFonts w:ascii="Calibri" w:hAnsi="Calibri" w:cs="Calibri"/>
          <w:szCs w:val="20"/>
        </w:rPr>
      </w:pPr>
      <w:r w:rsidRPr="000A7FD6">
        <w:rPr>
          <w:rFonts w:ascii="Calibri" w:hAnsi="Calibri" w:cs="Calibri"/>
          <w:szCs w:val="20"/>
        </w:rPr>
        <w:t xml:space="preserve">Incidence rates will be computed for outcome in </w:t>
      </w:r>
      <w:r w:rsidR="009669EE" w:rsidRPr="000A7FD6">
        <w:rPr>
          <w:rFonts w:ascii="Calibri" w:hAnsi="Calibri" w:cs="Calibri"/>
          <w:szCs w:val="20"/>
        </w:rPr>
        <w:t xml:space="preserve">time at risk </w:t>
      </w:r>
      <w:r w:rsidRPr="000A7FD6">
        <w:rPr>
          <w:rFonts w:ascii="Calibri" w:hAnsi="Calibri" w:cs="Calibri"/>
          <w:szCs w:val="20"/>
        </w:rPr>
        <w:t>group.</w:t>
      </w:r>
    </w:p>
    <w:p w14:paraId="193ED152" w14:textId="77777777" w:rsidR="004432F0" w:rsidRPr="000A7FD6" w:rsidRDefault="004432F0" w:rsidP="0072590C">
      <w:pPr>
        <w:spacing w:after="0" w:line="240" w:lineRule="auto"/>
        <w:rPr>
          <w:rFonts w:ascii="Calibri" w:hAnsi="Calibri" w:cs="Calibri"/>
          <w:szCs w:val="20"/>
        </w:rPr>
      </w:pPr>
    </w:p>
    <w:p w14:paraId="007211E0" w14:textId="1FC879D1" w:rsidR="0072590C" w:rsidRPr="004432F0" w:rsidRDefault="0072590C" w:rsidP="004432F0">
      <w:pPr>
        <w:pStyle w:val="Heading5"/>
        <w:numPr>
          <w:ilvl w:val="3"/>
          <w:numId w:val="3"/>
        </w:numPr>
        <w:spacing w:after="0"/>
        <w:ind w:leftChars="0" w:firstLineChars="0"/>
        <w:rPr>
          <w:rFonts w:ascii="Calibri" w:hAnsi="Calibri" w:cs="Calibri"/>
          <w:b/>
          <w:bCs/>
        </w:rPr>
      </w:pPr>
      <w:r w:rsidRPr="004432F0">
        <w:rPr>
          <w:rFonts w:ascii="Calibri" w:hAnsi="Calibri" w:cs="Calibri"/>
          <w:b/>
          <w:bCs/>
        </w:rPr>
        <w:t>Model specificatio</w:t>
      </w:r>
      <w:r w:rsidR="004432F0" w:rsidRPr="004432F0">
        <w:rPr>
          <w:rFonts w:ascii="Calibri" w:hAnsi="Calibri" w:cs="Calibri"/>
          <w:b/>
          <w:bCs/>
        </w:rPr>
        <w:t>n</w:t>
      </w:r>
    </w:p>
    <w:p w14:paraId="0989369F" w14:textId="1880693B" w:rsidR="0072590C" w:rsidRPr="000A7FD6" w:rsidRDefault="0072590C" w:rsidP="0072590C">
      <w:pPr>
        <w:spacing w:after="0" w:line="240" w:lineRule="auto"/>
        <w:rPr>
          <w:rFonts w:ascii="Calibri" w:hAnsi="Calibri" w:cs="Calibri"/>
          <w:szCs w:val="20"/>
        </w:rPr>
      </w:pPr>
      <w:r w:rsidRPr="000A7FD6">
        <w:rPr>
          <w:rFonts w:ascii="Calibri" w:hAnsi="Calibri" w:cs="Calibri"/>
          <w:szCs w:val="20"/>
        </w:rPr>
        <w:t>we compare the target cohort with the comparator cohort for the hazards of outcome during the time-at-risk by applying a Cox proportional hazards model.</w:t>
      </w:r>
      <w:r w:rsidR="00F65198" w:rsidRPr="000A7FD6">
        <w:rPr>
          <w:rFonts w:ascii="Calibri" w:hAnsi="Calibri" w:cs="Calibri"/>
          <w:szCs w:val="20"/>
        </w:rPr>
        <w:t xml:space="preserve"> </w:t>
      </w:r>
      <w:r w:rsidR="00894981" w:rsidRPr="000A7FD6">
        <w:rPr>
          <w:rFonts w:ascii="Calibri" w:hAnsi="Calibri" w:cs="Calibri"/>
          <w:szCs w:val="20"/>
        </w:rPr>
        <w:t>Incidence rates will be computed for each outcome in each exposure group.</w:t>
      </w:r>
    </w:p>
    <w:p w14:paraId="106235B8" w14:textId="20948FAD" w:rsidR="00206EFF" w:rsidRPr="00E11C3E" w:rsidRDefault="00206EFF" w:rsidP="00E11C3E">
      <w:pPr>
        <w:pStyle w:val="Heading6"/>
        <w:numPr>
          <w:ilvl w:val="4"/>
          <w:numId w:val="3"/>
        </w:numPr>
        <w:spacing w:after="0"/>
        <w:ind w:leftChars="0" w:firstLineChars="0"/>
        <w:rPr>
          <w:rFonts w:ascii="Calibri" w:hAnsi="Calibri" w:cs="Calibri"/>
        </w:rPr>
      </w:pPr>
      <w:r w:rsidRPr="00E11C3E">
        <w:rPr>
          <w:rFonts w:ascii="Calibri" w:hAnsi="Calibri" w:cs="Calibri"/>
        </w:rPr>
        <w:t>Statistical model</w:t>
      </w:r>
    </w:p>
    <w:p w14:paraId="2C00D04F" w14:textId="7C6F1C0F" w:rsidR="00206EFF" w:rsidRPr="000A7FD6" w:rsidRDefault="00206EFF" w:rsidP="00E11829">
      <w:pPr>
        <w:spacing w:after="0" w:line="240" w:lineRule="auto"/>
        <w:rPr>
          <w:rFonts w:ascii="Calibri" w:hAnsi="Calibri" w:cs="Calibri"/>
          <w:szCs w:val="20"/>
        </w:rPr>
      </w:pPr>
      <w:r w:rsidRPr="000A7FD6">
        <w:rPr>
          <w:rFonts w:ascii="Calibri" w:hAnsi="Calibri" w:cs="Calibri"/>
          <w:szCs w:val="20"/>
        </w:rPr>
        <w:t>Propensity score Adjustment will be:</w:t>
      </w:r>
    </w:p>
    <w:p w14:paraId="5300EE24" w14:textId="41E2BD3F" w:rsidR="00FE1354" w:rsidRPr="000A7FD6" w:rsidRDefault="00FE1354" w:rsidP="00E11829">
      <w:pPr>
        <w:pStyle w:val="ListParagraph"/>
        <w:numPr>
          <w:ilvl w:val="0"/>
          <w:numId w:val="12"/>
        </w:numPr>
        <w:spacing w:after="0" w:line="240" w:lineRule="auto"/>
        <w:ind w:leftChars="0"/>
        <w:rPr>
          <w:rFonts w:ascii="Calibri" w:hAnsi="Calibri" w:cs="Calibri"/>
          <w:szCs w:val="20"/>
        </w:rPr>
      </w:pPr>
      <w:r w:rsidRPr="000A7FD6">
        <w:rPr>
          <w:rFonts w:ascii="Calibri" w:hAnsi="Calibri" w:cs="Calibri"/>
          <w:szCs w:val="20"/>
        </w:rPr>
        <w:t>1:1 PS matching</w:t>
      </w:r>
      <w:r w:rsidR="00B049E8" w:rsidRPr="000A7FD6">
        <w:rPr>
          <w:rFonts w:ascii="Calibri" w:hAnsi="Calibri" w:cs="Calibri"/>
          <w:szCs w:val="20"/>
        </w:rPr>
        <w:t xml:space="preserve">: </w:t>
      </w:r>
      <w:r w:rsidR="003376E4" w:rsidRPr="000A7FD6">
        <w:rPr>
          <w:rFonts w:ascii="Calibri" w:hAnsi="Calibri" w:cs="Calibri"/>
          <w:szCs w:val="20"/>
        </w:rPr>
        <w:t>O</w:t>
      </w:r>
      <w:r w:rsidR="00E37683" w:rsidRPr="000A7FD6">
        <w:rPr>
          <w:rFonts w:ascii="Calibri" w:hAnsi="Calibri" w:cs="Calibri"/>
          <w:szCs w:val="20"/>
        </w:rPr>
        <w:t>ne-to-one matching will be performed. A caliper of 0.2 times the standard deviation of the propensity score distribution</w:t>
      </w:r>
    </w:p>
    <w:p w14:paraId="76E73AEF" w14:textId="71C65174" w:rsidR="002C044F" w:rsidRPr="000A7FD6" w:rsidRDefault="002C044F" w:rsidP="00E11829">
      <w:pPr>
        <w:pStyle w:val="ListParagraph"/>
        <w:numPr>
          <w:ilvl w:val="0"/>
          <w:numId w:val="12"/>
        </w:numPr>
        <w:spacing w:after="0" w:line="240" w:lineRule="auto"/>
        <w:ind w:leftChars="0"/>
        <w:rPr>
          <w:rFonts w:ascii="Calibri" w:hAnsi="Calibri" w:cs="Calibri"/>
          <w:szCs w:val="20"/>
        </w:rPr>
      </w:pPr>
      <w:r w:rsidRPr="000A7FD6">
        <w:rPr>
          <w:rFonts w:ascii="Calibri" w:hAnsi="Calibri" w:cs="Calibri"/>
          <w:szCs w:val="20"/>
        </w:rPr>
        <w:t xml:space="preserve">Variable ratio PS matching: </w:t>
      </w:r>
      <w:r w:rsidR="00E559FF" w:rsidRPr="000A7FD6">
        <w:rPr>
          <w:rFonts w:ascii="Calibri" w:hAnsi="Calibri" w:cs="Calibri"/>
          <w:szCs w:val="20"/>
        </w:rPr>
        <w:t xml:space="preserve">The two cohorts were matched with a maximum ratio of 3. </w:t>
      </w:r>
      <w:r w:rsidRPr="000A7FD6">
        <w:rPr>
          <w:rFonts w:ascii="Calibri" w:hAnsi="Calibri" w:cs="Calibri"/>
          <w:szCs w:val="20"/>
        </w:rPr>
        <w:t>A caliper of 0.2 times the standard deviation of the PS distribution</w:t>
      </w:r>
    </w:p>
    <w:p w14:paraId="48C4A3C5" w14:textId="1D2A2A51" w:rsidR="00897B77" w:rsidRPr="000A7FD6" w:rsidRDefault="0090753A" w:rsidP="00E11829">
      <w:pPr>
        <w:pStyle w:val="ListParagraph"/>
        <w:numPr>
          <w:ilvl w:val="0"/>
          <w:numId w:val="12"/>
        </w:numPr>
        <w:spacing w:after="0" w:line="240" w:lineRule="auto"/>
        <w:ind w:leftChars="0"/>
        <w:rPr>
          <w:rFonts w:ascii="Calibri" w:hAnsi="Calibri" w:cs="Calibri"/>
          <w:szCs w:val="20"/>
        </w:rPr>
      </w:pPr>
      <w:r w:rsidRPr="000A7FD6">
        <w:rPr>
          <w:rFonts w:ascii="Calibri" w:hAnsi="Calibri" w:cs="Calibri"/>
          <w:szCs w:val="20"/>
        </w:rPr>
        <w:t xml:space="preserve">PS stratification: The target cohort and comparator cohorts will be stratified into ten quantiles of the </w:t>
      </w:r>
      <w:r w:rsidR="00E74A90" w:rsidRPr="000A7FD6">
        <w:rPr>
          <w:rFonts w:ascii="Calibri" w:hAnsi="Calibri" w:cs="Calibri"/>
          <w:szCs w:val="20"/>
        </w:rPr>
        <w:t>PS</w:t>
      </w:r>
      <w:r w:rsidRPr="000A7FD6">
        <w:rPr>
          <w:rFonts w:ascii="Calibri" w:hAnsi="Calibri" w:cs="Calibri"/>
          <w:szCs w:val="20"/>
        </w:rPr>
        <w:t xml:space="preserve"> distribution</w:t>
      </w:r>
      <w:r w:rsidR="00E74A90" w:rsidRPr="000A7FD6">
        <w:rPr>
          <w:rFonts w:ascii="Calibri" w:hAnsi="Calibri" w:cs="Calibri"/>
          <w:szCs w:val="20"/>
        </w:rPr>
        <w:t>.</w:t>
      </w:r>
    </w:p>
    <w:p w14:paraId="01FED19C" w14:textId="0480283C" w:rsidR="00E74A90" w:rsidRPr="000A7FD6" w:rsidRDefault="00E74A90" w:rsidP="00E11829">
      <w:pPr>
        <w:spacing w:after="0" w:line="240" w:lineRule="auto"/>
        <w:rPr>
          <w:rFonts w:ascii="Calibri" w:hAnsi="Calibri" w:cs="Calibri"/>
          <w:szCs w:val="20"/>
        </w:rPr>
      </w:pPr>
      <w:r w:rsidRPr="000A7FD6">
        <w:rPr>
          <w:rFonts w:ascii="Calibri" w:hAnsi="Calibri" w:cs="Calibri"/>
          <w:szCs w:val="20"/>
        </w:rPr>
        <w:t>Outcome</w:t>
      </w:r>
      <w:r w:rsidR="00371E79" w:rsidRPr="000A7FD6">
        <w:rPr>
          <w:rFonts w:ascii="Calibri" w:hAnsi="Calibri" w:cs="Calibri"/>
          <w:szCs w:val="20"/>
        </w:rPr>
        <w:t xml:space="preserve"> Model Settings will be:</w:t>
      </w:r>
    </w:p>
    <w:p w14:paraId="263B3D10" w14:textId="63A9EF85" w:rsidR="00371E79" w:rsidRDefault="00167591" w:rsidP="00E11829">
      <w:pPr>
        <w:pStyle w:val="ListParagraph"/>
        <w:numPr>
          <w:ilvl w:val="0"/>
          <w:numId w:val="13"/>
        </w:numPr>
        <w:spacing w:after="0" w:line="240" w:lineRule="auto"/>
        <w:ind w:leftChars="0"/>
        <w:rPr>
          <w:rFonts w:ascii="Calibri" w:hAnsi="Calibri" w:cs="Calibri"/>
          <w:szCs w:val="20"/>
        </w:rPr>
      </w:pPr>
      <w:r w:rsidRPr="000A7FD6">
        <w:rPr>
          <w:rFonts w:ascii="Calibri" w:hAnsi="Calibri" w:cs="Calibri"/>
          <w:szCs w:val="20"/>
        </w:rPr>
        <w:t xml:space="preserve">Cox proportional hazards model will be used to estimate the risk of outcome between target and comparator </w:t>
      </w:r>
      <w:r w:rsidR="00C05F74" w:rsidRPr="000A7FD6">
        <w:rPr>
          <w:rFonts w:ascii="Calibri" w:hAnsi="Calibri" w:cs="Calibri"/>
          <w:szCs w:val="20"/>
        </w:rPr>
        <w:t>cohorts.</w:t>
      </w:r>
    </w:p>
    <w:p w14:paraId="3337566E" w14:textId="77777777" w:rsidR="000879E0" w:rsidRPr="000879E0" w:rsidRDefault="000879E0" w:rsidP="000879E0">
      <w:pPr>
        <w:spacing w:after="0" w:line="240" w:lineRule="auto"/>
        <w:rPr>
          <w:rFonts w:ascii="Calibri" w:hAnsi="Calibri" w:cs="Calibri"/>
          <w:szCs w:val="20"/>
        </w:rPr>
      </w:pPr>
    </w:p>
    <w:p w14:paraId="18496C31" w14:textId="45B0D8F3" w:rsidR="0072590C" w:rsidRPr="000879E0" w:rsidRDefault="00ED1292" w:rsidP="000879E0">
      <w:pPr>
        <w:pStyle w:val="Heading5"/>
        <w:numPr>
          <w:ilvl w:val="3"/>
          <w:numId w:val="3"/>
        </w:numPr>
        <w:spacing w:after="0"/>
        <w:ind w:leftChars="0" w:firstLineChars="0"/>
        <w:rPr>
          <w:rFonts w:ascii="Calibri" w:hAnsi="Calibri" w:cs="Calibri"/>
          <w:b/>
          <w:bCs/>
        </w:rPr>
      </w:pPr>
      <w:r w:rsidRPr="000879E0">
        <w:rPr>
          <w:rFonts w:ascii="Calibri" w:hAnsi="Calibri" w:cs="Calibri"/>
          <w:b/>
          <w:bCs/>
        </w:rPr>
        <w:t xml:space="preserve">Analysis to </w:t>
      </w:r>
      <w:r w:rsidR="00A96911" w:rsidRPr="000879E0">
        <w:rPr>
          <w:rFonts w:ascii="Calibri" w:hAnsi="Calibri" w:cs="Calibri"/>
          <w:b/>
          <w:bCs/>
        </w:rPr>
        <w:t>P</w:t>
      </w:r>
      <w:r w:rsidRPr="000879E0">
        <w:rPr>
          <w:rFonts w:ascii="Calibri" w:hAnsi="Calibri" w:cs="Calibri"/>
          <w:b/>
          <w:bCs/>
        </w:rPr>
        <w:t>erform</w:t>
      </w:r>
    </w:p>
    <w:p w14:paraId="3454D0F1" w14:textId="0684C053" w:rsidR="00ED1292" w:rsidRPr="000A7FD6" w:rsidRDefault="00ED1292" w:rsidP="000879E0">
      <w:pPr>
        <w:spacing w:after="0"/>
        <w:rPr>
          <w:rFonts w:ascii="Calibri" w:hAnsi="Calibri" w:cs="Calibri"/>
          <w:szCs w:val="20"/>
        </w:rPr>
      </w:pPr>
      <w:r w:rsidRPr="000A7FD6">
        <w:rPr>
          <w:rFonts w:ascii="Calibri" w:hAnsi="Calibri" w:cs="Calibri"/>
          <w:szCs w:val="20"/>
        </w:rPr>
        <w:t>The following comparative analysis will be performed:</w:t>
      </w:r>
    </w:p>
    <w:p w14:paraId="0CFE4220" w14:textId="77777777" w:rsidR="002E376A" w:rsidRDefault="009731A6" w:rsidP="000879E0">
      <w:pPr>
        <w:pStyle w:val="ListParagraph"/>
        <w:numPr>
          <w:ilvl w:val="0"/>
          <w:numId w:val="13"/>
        </w:numPr>
        <w:spacing w:after="0"/>
        <w:ind w:leftChars="0"/>
        <w:rPr>
          <w:rFonts w:ascii="Calibri" w:hAnsi="Calibri" w:cs="Calibri"/>
          <w:szCs w:val="20"/>
        </w:rPr>
      </w:pPr>
      <w:r>
        <w:rPr>
          <w:rFonts w:ascii="Calibri" w:hAnsi="Calibri" w:cs="Calibri"/>
          <w:szCs w:val="20"/>
        </w:rPr>
        <w:t xml:space="preserve">3 </w:t>
      </w:r>
      <w:r w:rsidRPr="000A7FD6">
        <w:rPr>
          <w:rFonts w:ascii="Calibri" w:hAnsi="Calibri" w:cs="Calibri"/>
          <w:szCs w:val="20"/>
        </w:rPr>
        <w:t>comparisons</w:t>
      </w:r>
      <w:r w:rsidR="00ED1292" w:rsidRPr="000A7FD6">
        <w:rPr>
          <w:rFonts w:ascii="Calibri" w:hAnsi="Calibri" w:cs="Calibri"/>
          <w:szCs w:val="20"/>
        </w:rPr>
        <w:t>:</w:t>
      </w:r>
    </w:p>
    <w:p w14:paraId="0C73C02F" w14:textId="687012E1" w:rsidR="00ED1292" w:rsidRDefault="000A7FD6" w:rsidP="002E376A">
      <w:pPr>
        <w:pStyle w:val="ListParagraph"/>
        <w:numPr>
          <w:ilvl w:val="1"/>
          <w:numId w:val="13"/>
        </w:numPr>
        <w:spacing w:after="0"/>
        <w:ind w:leftChars="0"/>
        <w:rPr>
          <w:rFonts w:ascii="Calibri" w:hAnsi="Calibri" w:cs="Calibri"/>
          <w:szCs w:val="20"/>
        </w:rPr>
      </w:pPr>
      <w:r w:rsidRPr="000A7FD6">
        <w:rPr>
          <w:rFonts w:ascii="Calibri" w:hAnsi="Calibri" w:cs="Calibri"/>
          <w:szCs w:val="20"/>
        </w:rPr>
        <w:t>new</w:t>
      </w:r>
      <w:r w:rsidR="00800DE6" w:rsidRPr="000A7FD6">
        <w:rPr>
          <w:rFonts w:ascii="Calibri" w:hAnsi="Calibri" w:cs="Calibri"/>
          <w:szCs w:val="20"/>
        </w:rPr>
        <w:t xml:space="preserve"> users of Denosumab as first-line anti-osteoporosis therapy (Target) vs </w:t>
      </w:r>
      <w:r w:rsidRPr="000A7FD6">
        <w:rPr>
          <w:rFonts w:ascii="Calibri" w:hAnsi="Calibri" w:cs="Calibri"/>
          <w:szCs w:val="20"/>
        </w:rPr>
        <w:t>n</w:t>
      </w:r>
      <w:r w:rsidR="00800DE6" w:rsidRPr="000A7FD6">
        <w:rPr>
          <w:rFonts w:ascii="Calibri" w:hAnsi="Calibri" w:cs="Calibri"/>
          <w:szCs w:val="20"/>
        </w:rPr>
        <w:t xml:space="preserve">ew users of Bisphosphonate </w:t>
      </w:r>
      <w:r w:rsidR="002E376A">
        <w:rPr>
          <w:rFonts w:ascii="Calibri" w:hAnsi="Calibri" w:cs="Calibri"/>
          <w:szCs w:val="20"/>
        </w:rPr>
        <w:t xml:space="preserve">(PO+IV) </w:t>
      </w:r>
      <w:r w:rsidR="00800DE6" w:rsidRPr="000A7FD6">
        <w:rPr>
          <w:rFonts w:ascii="Calibri" w:hAnsi="Calibri" w:cs="Calibri"/>
          <w:szCs w:val="20"/>
        </w:rPr>
        <w:t>as first line anti-osteoporosis therapy (Comparator)</w:t>
      </w:r>
    </w:p>
    <w:p w14:paraId="72BAA3AE" w14:textId="003421EE" w:rsidR="002E376A" w:rsidRDefault="002E376A" w:rsidP="002E376A">
      <w:pPr>
        <w:pStyle w:val="ListParagraph"/>
        <w:numPr>
          <w:ilvl w:val="1"/>
          <w:numId w:val="13"/>
        </w:numPr>
        <w:spacing w:after="0"/>
        <w:ind w:leftChars="0"/>
        <w:rPr>
          <w:rFonts w:ascii="Calibri" w:hAnsi="Calibri" w:cs="Calibri"/>
          <w:szCs w:val="20"/>
        </w:rPr>
      </w:pPr>
      <w:r w:rsidRPr="000A7FD6">
        <w:rPr>
          <w:rFonts w:ascii="Calibri" w:hAnsi="Calibri" w:cs="Calibri"/>
          <w:szCs w:val="20"/>
        </w:rPr>
        <w:t xml:space="preserve">new users of Denosumab as first-line anti-osteoporosis therapy (Target) vs new users of Bisphosphonate </w:t>
      </w:r>
      <w:r>
        <w:rPr>
          <w:rFonts w:ascii="Calibri" w:hAnsi="Calibri" w:cs="Calibri"/>
          <w:szCs w:val="20"/>
        </w:rPr>
        <w:t xml:space="preserve">PO </w:t>
      </w:r>
      <w:r w:rsidRPr="000A7FD6">
        <w:rPr>
          <w:rFonts w:ascii="Calibri" w:hAnsi="Calibri" w:cs="Calibri"/>
          <w:szCs w:val="20"/>
        </w:rPr>
        <w:t>as first line anti-osteoporosis therapy (Comparator)</w:t>
      </w:r>
    </w:p>
    <w:p w14:paraId="50BD5A9F" w14:textId="4EDA9DF3" w:rsidR="002E376A" w:rsidRPr="002E376A" w:rsidRDefault="002E376A" w:rsidP="002E376A">
      <w:pPr>
        <w:pStyle w:val="ListParagraph"/>
        <w:numPr>
          <w:ilvl w:val="1"/>
          <w:numId w:val="13"/>
        </w:numPr>
        <w:spacing w:after="0"/>
        <w:ind w:leftChars="0"/>
        <w:rPr>
          <w:rFonts w:ascii="Calibri" w:hAnsi="Calibri" w:cs="Calibri"/>
          <w:szCs w:val="20"/>
        </w:rPr>
      </w:pPr>
      <w:r w:rsidRPr="000A7FD6">
        <w:rPr>
          <w:rFonts w:ascii="Calibri" w:hAnsi="Calibri" w:cs="Calibri"/>
          <w:szCs w:val="20"/>
        </w:rPr>
        <w:t xml:space="preserve">new users of Denosumab as first-line anti-osteoporosis therapy (Target) vs new users of Bisphosphonate </w:t>
      </w:r>
      <w:r>
        <w:rPr>
          <w:rFonts w:ascii="Calibri" w:hAnsi="Calibri" w:cs="Calibri"/>
          <w:szCs w:val="20"/>
        </w:rPr>
        <w:t xml:space="preserve">IV </w:t>
      </w:r>
      <w:r w:rsidRPr="000A7FD6">
        <w:rPr>
          <w:rFonts w:ascii="Calibri" w:hAnsi="Calibri" w:cs="Calibri"/>
          <w:szCs w:val="20"/>
        </w:rPr>
        <w:t>as first line anti-osteoporosis therapy (Comparator)</w:t>
      </w:r>
    </w:p>
    <w:p w14:paraId="4D07940E" w14:textId="48863715" w:rsidR="00516A78" w:rsidRDefault="00516A78" w:rsidP="000879E0">
      <w:pPr>
        <w:pStyle w:val="ListParagraph"/>
        <w:numPr>
          <w:ilvl w:val="0"/>
          <w:numId w:val="13"/>
        </w:numPr>
        <w:spacing w:after="0"/>
        <w:ind w:leftChars="0"/>
        <w:rPr>
          <w:rFonts w:ascii="Calibri" w:hAnsi="Calibri" w:cs="Calibri"/>
          <w:szCs w:val="20"/>
        </w:rPr>
      </w:pPr>
      <w:r>
        <w:rPr>
          <w:rFonts w:ascii="Calibri" w:hAnsi="Calibri" w:cs="Calibri"/>
          <w:szCs w:val="20"/>
        </w:rPr>
        <w:t xml:space="preserve">5 </w:t>
      </w:r>
      <w:r w:rsidR="004006B8" w:rsidRPr="000A7FD6">
        <w:rPr>
          <w:rFonts w:ascii="Calibri" w:hAnsi="Calibri" w:cs="Calibri"/>
          <w:szCs w:val="20"/>
        </w:rPr>
        <w:t>outcomes</w:t>
      </w:r>
      <w:r w:rsidR="002B5C16" w:rsidRPr="000A7FD6">
        <w:rPr>
          <w:rFonts w:ascii="Calibri" w:hAnsi="Calibri" w:cs="Calibri"/>
          <w:szCs w:val="20"/>
        </w:rPr>
        <w:t>:</w:t>
      </w:r>
    </w:p>
    <w:p w14:paraId="2405A2B7" w14:textId="077BF30A" w:rsidR="00800DE6" w:rsidRDefault="004006B8" w:rsidP="00516A78">
      <w:pPr>
        <w:pStyle w:val="ListParagraph"/>
        <w:numPr>
          <w:ilvl w:val="1"/>
          <w:numId w:val="13"/>
        </w:numPr>
        <w:spacing w:after="0"/>
        <w:ind w:leftChars="0"/>
        <w:rPr>
          <w:rFonts w:ascii="Calibri" w:hAnsi="Calibri" w:cs="Calibri"/>
          <w:szCs w:val="20"/>
        </w:rPr>
      </w:pPr>
      <w:r>
        <w:rPr>
          <w:rFonts w:ascii="Calibri" w:hAnsi="Calibri" w:cs="Calibri"/>
          <w:szCs w:val="20"/>
        </w:rPr>
        <w:t>O</w:t>
      </w:r>
      <w:r w:rsidR="002B5C16" w:rsidRPr="000A7FD6">
        <w:rPr>
          <w:rFonts w:ascii="Calibri" w:hAnsi="Calibri" w:cs="Calibri"/>
          <w:szCs w:val="20"/>
        </w:rPr>
        <w:t>steoporotic fracture</w:t>
      </w:r>
    </w:p>
    <w:p w14:paraId="2B44601E" w14:textId="5E2B9959" w:rsidR="00516A78" w:rsidRDefault="004006B8" w:rsidP="00516A78">
      <w:pPr>
        <w:pStyle w:val="ListParagraph"/>
        <w:numPr>
          <w:ilvl w:val="1"/>
          <w:numId w:val="13"/>
        </w:numPr>
        <w:spacing w:after="0"/>
        <w:ind w:leftChars="0"/>
        <w:rPr>
          <w:rFonts w:ascii="Calibri" w:hAnsi="Calibri" w:cs="Calibri"/>
          <w:szCs w:val="20"/>
        </w:rPr>
      </w:pPr>
      <w:r w:rsidRPr="004006B8">
        <w:rPr>
          <w:rFonts w:ascii="Calibri" w:hAnsi="Calibri" w:cs="Calibri"/>
          <w:szCs w:val="20"/>
        </w:rPr>
        <w:t>Osteoporotic fracture (Vertebral)</w:t>
      </w:r>
    </w:p>
    <w:p w14:paraId="213414A3" w14:textId="400E2CAF" w:rsidR="004006B8" w:rsidRDefault="004006B8" w:rsidP="00516A78">
      <w:pPr>
        <w:pStyle w:val="ListParagraph"/>
        <w:numPr>
          <w:ilvl w:val="1"/>
          <w:numId w:val="13"/>
        </w:numPr>
        <w:spacing w:after="0"/>
        <w:ind w:leftChars="0"/>
        <w:rPr>
          <w:rFonts w:ascii="Calibri" w:hAnsi="Calibri" w:cs="Calibri"/>
          <w:szCs w:val="20"/>
        </w:rPr>
      </w:pPr>
      <w:r w:rsidRPr="004006B8">
        <w:rPr>
          <w:rFonts w:ascii="Calibri" w:hAnsi="Calibri" w:cs="Calibri"/>
          <w:szCs w:val="20"/>
        </w:rPr>
        <w:t>Osteoporotic fracture (Hip)</w:t>
      </w:r>
    </w:p>
    <w:p w14:paraId="22BD95EA" w14:textId="0543DF1C" w:rsidR="004006B8" w:rsidRDefault="004006B8" w:rsidP="00516A78">
      <w:pPr>
        <w:pStyle w:val="ListParagraph"/>
        <w:numPr>
          <w:ilvl w:val="1"/>
          <w:numId w:val="13"/>
        </w:numPr>
        <w:spacing w:after="0"/>
        <w:ind w:leftChars="0"/>
        <w:rPr>
          <w:rFonts w:ascii="Calibri" w:hAnsi="Calibri" w:cs="Calibri"/>
          <w:szCs w:val="20"/>
        </w:rPr>
      </w:pPr>
      <w:r w:rsidRPr="004006B8">
        <w:rPr>
          <w:rFonts w:ascii="Calibri" w:hAnsi="Calibri" w:cs="Calibri"/>
          <w:szCs w:val="20"/>
        </w:rPr>
        <w:t>Osteoporotic fracture (NVNH)</w:t>
      </w:r>
    </w:p>
    <w:p w14:paraId="0FC12AAA" w14:textId="68319622" w:rsidR="004006B8" w:rsidRPr="000A7FD6" w:rsidRDefault="004006B8" w:rsidP="00516A78">
      <w:pPr>
        <w:pStyle w:val="ListParagraph"/>
        <w:numPr>
          <w:ilvl w:val="1"/>
          <w:numId w:val="13"/>
        </w:numPr>
        <w:spacing w:after="0"/>
        <w:ind w:leftChars="0"/>
        <w:rPr>
          <w:rFonts w:ascii="Calibri" w:hAnsi="Calibri" w:cs="Calibri"/>
          <w:szCs w:val="20"/>
        </w:rPr>
      </w:pPr>
      <w:r>
        <w:rPr>
          <w:rFonts w:ascii="Segoe UI" w:hAnsi="Segoe UI" w:cs="Segoe UI"/>
          <w:color w:val="1F2328"/>
          <w:sz w:val="18"/>
          <w:szCs w:val="18"/>
          <w:shd w:val="clear" w:color="auto" w:fill="FFFFFF"/>
        </w:rPr>
        <w:t>Osteoporotic fracture (unspecified)</w:t>
      </w:r>
    </w:p>
    <w:p w14:paraId="4113CFD6" w14:textId="5FFBF7B2" w:rsidR="002B5C16" w:rsidRDefault="00EE4330" w:rsidP="000879E0">
      <w:pPr>
        <w:pStyle w:val="ListParagraph"/>
        <w:numPr>
          <w:ilvl w:val="0"/>
          <w:numId w:val="13"/>
        </w:numPr>
        <w:spacing w:after="0"/>
        <w:ind w:leftChars="0"/>
        <w:rPr>
          <w:rFonts w:ascii="Calibri" w:hAnsi="Calibri" w:cs="Calibri"/>
          <w:szCs w:val="20"/>
        </w:rPr>
      </w:pPr>
      <w:r>
        <w:rPr>
          <w:rFonts w:ascii="Calibri" w:hAnsi="Calibri" w:cs="Calibri"/>
          <w:szCs w:val="20"/>
        </w:rPr>
        <w:t>3</w:t>
      </w:r>
      <w:r w:rsidR="002B5C16" w:rsidRPr="000A7FD6">
        <w:rPr>
          <w:rFonts w:ascii="Calibri" w:hAnsi="Calibri" w:cs="Calibri"/>
          <w:szCs w:val="20"/>
        </w:rPr>
        <w:t xml:space="preserve"> time-at-risk</w:t>
      </w:r>
      <w:r w:rsidR="004006B8">
        <w:rPr>
          <w:rFonts w:ascii="Calibri" w:hAnsi="Calibri" w:cs="Calibri"/>
          <w:szCs w:val="20"/>
        </w:rPr>
        <w:t>:</w:t>
      </w:r>
    </w:p>
    <w:p w14:paraId="01F17F24" w14:textId="73A07AB3" w:rsidR="004006B8" w:rsidRDefault="008D6016" w:rsidP="004006B8">
      <w:pPr>
        <w:pStyle w:val="ListParagraph"/>
        <w:numPr>
          <w:ilvl w:val="1"/>
          <w:numId w:val="13"/>
        </w:numPr>
        <w:spacing w:after="0"/>
        <w:ind w:leftChars="0"/>
        <w:rPr>
          <w:rFonts w:ascii="Calibri" w:hAnsi="Calibri" w:cs="Calibri"/>
          <w:szCs w:val="20"/>
        </w:rPr>
      </w:pPr>
      <w:r w:rsidRPr="000A7FD6">
        <w:rPr>
          <w:rFonts w:ascii="Calibri" w:hAnsi="Calibri" w:cs="Calibri"/>
          <w:szCs w:val="20"/>
        </w:rPr>
        <w:t>Intent-to-treat</w:t>
      </w:r>
      <w:r>
        <w:rPr>
          <w:rFonts w:ascii="Calibri" w:hAnsi="Calibri" w:cs="Calibri"/>
          <w:szCs w:val="20"/>
        </w:rPr>
        <w:t xml:space="preserve">ment </w:t>
      </w:r>
      <w:r w:rsidR="004006B8">
        <w:rPr>
          <w:rFonts w:ascii="Calibri" w:hAnsi="Calibri" w:cs="Calibri"/>
          <w:szCs w:val="20"/>
        </w:rPr>
        <w:t>(2Y)</w:t>
      </w:r>
    </w:p>
    <w:p w14:paraId="46367A2D" w14:textId="5A571D31" w:rsidR="004006B8" w:rsidRDefault="008D6016" w:rsidP="004006B8">
      <w:pPr>
        <w:pStyle w:val="ListParagraph"/>
        <w:numPr>
          <w:ilvl w:val="1"/>
          <w:numId w:val="13"/>
        </w:numPr>
        <w:spacing w:after="0"/>
        <w:ind w:leftChars="0"/>
        <w:rPr>
          <w:rFonts w:ascii="Calibri" w:hAnsi="Calibri" w:cs="Calibri"/>
          <w:szCs w:val="20"/>
        </w:rPr>
      </w:pPr>
      <w:r w:rsidRPr="000A7FD6">
        <w:rPr>
          <w:rFonts w:ascii="Calibri" w:hAnsi="Calibri" w:cs="Calibri"/>
          <w:szCs w:val="20"/>
        </w:rPr>
        <w:t>Intent-to-treat</w:t>
      </w:r>
      <w:r>
        <w:rPr>
          <w:rFonts w:ascii="Calibri" w:hAnsi="Calibri" w:cs="Calibri"/>
          <w:szCs w:val="20"/>
        </w:rPr>
        <w:t xml:space="preserve">ment </w:t>
      </w:r>
      <w:r w:rsidR="004006B8">
        <w:rPr>
          <w:rFonts w:ascii="Calibri" w:hAnsi="Calibri" w:cs="Calibri"/>
          <w:szCs w:val="20"/>
        </w:rPr>
        <w:t>(5Y)</w:t>
      </w:r>
    </w:p>
    <w:p w14:paraId="2DF580DF" w14:textId="09175ECA" w:rsidR="004006B8" w:rsidRPr="000A7FD6" w:rsidRDefault="008D6016" w:rsidP="004006B8">
      <w:pPr>
        <w:pStyle w:val="ListParagraph"/>
        <w:numPr>
          <w:ilvl w:val="1"/>
          <w:numId w:val="13"/>
        </w:numPr>
        <w:spacing w:after="0"/>
        <w:ind w:leftChars="0"/>
        <w:rPr>
          <w:rFonts w:ascii="Calibri" w:hAnsi="Calibri" w:cs="Calibri"/>
          <w:szCs w:val="20"/>
        </w:rPr>
      </w:pPr>
      <w:r>
        <w:rPr>
          <w:rFonts w:ascii="Calibri" w:hAnsi="Calibri" w:cs="Calibri"/>
          <w:szCs w:val="20"/>
        </w:rPr>
        <w:t>On treatment</w:t>
      </w:r>
    </w:p>
    <w:p w14:paraId="27EC7950" w14:textId="0BAD0742" w:rsidR="002B5C16" w:rsidRDefault="002B5C16" w:rsidP="000879E0">
      <w:pPr>
        <w:pStyle w:val="ListParagraph"/>
        <w:numPr>
          <w:ilvl w:val="0"/>
          <w:numId w:val="13"/>
        </w:numPr>
        <w:spacing w:after="0"/>
        <w:ind w:leftChars="0"/>
        <w:rPr>
          <w:rFonts w:ascii="Calibri" w:hAnsi="Calibri" w:cs="Calibri"/>
          <w:szCs w:val="20"/>
        </w:rPr>
      </w:pPr>
      <w:r w:rsidRPr="000A7FD6">
        <w:rPr>
          <w:rFonts w:ascii="Calibri" w:hAnsi="Calibri" w:cs="Calibri"/>
          <w:szCs w:val="20"/>
        </w:rPr>
        <w:t>One model: Cox-regression after 1:1 PS matching</w:t>
      </w:r>
    </w:p>
    <w:p w14:paraId="7EEDA0F2" w14:textId="77777777" w:rsidR="000879E0" w:rsidRPr="000879E0" w:rsidRDefault="000879E0" w:rsidP="000879E0">
      <w:pPr>
        <w:spacing w:after="0"/>
        <w:rPr>
          <w:rFonts w:ascii="Calibri" w:hAnsi="Calibri" w:cs="Calibri"/>
          <w:szCs w:val="20"/>
        </w:rPr>
      </w:pPr>
    </w:p>
    <w:p w14:paraId="1B54095F" w14:textId="5AB45BBC" w:rsidR="000C4370" w:rsidRPr="000879E0" w:rsidRDefault="000C4370" w:rsidP="000879E0">
      <w:pPr>
        <w:pStyle w:val="Heading4"/>
        <w:numPr>
          <w:ilvl w:val="2"/>
          <w:numId w:val="3"/>
        </w:numPr>
        <w:ind w:leftChars="0" w:firstLineChars="0"/>
        <w:rPr>
          <w:sz w:val="20"/>
          <w:szCs w:val="20"/>
        </w:rPr>
      </w:pPr>
      <w:bookmarkStart w:id="27" w:name="_Toc145080308"/>
      <w:r w:rsidRPr="000879E0">
        <w:rPr>
          <w:sz w:val="20"/>
          <w:szCs w:val="20"/>
        </w:rPr>
        <w:t>Output</w:t>
      </w:r>
      <w:bookmarkEnd w:id="27"/>
    </w:p>
    <w:tbl>
      <w:tblPr>
        <w:tblStyle w:val="TableGridLight"/>
        <w:tblW w:w="0" w:type="auto"/>
        <w:tblLook w:val="04A0" w:firstRow="1" w:lastRow="0" w:firstColumn="1" w:lastColumn="0" w:noHBand="0" w:noVBand="1"/>
      </w:tblPr>
      <w:tblGrid>
        <w:gridCol w:w="2830"/>
        <w:gridCol w:w="5966"/>
      </w:tblGrid>
      <w:tr w:rsidR="000C4370" w:rsidRPr="000A7FD6" w14:paraId="1152662D" w14:textId="77777777" w:rsidTr="00043BCC">
        <w:tc>
          <w:tcPr>
            <w:tcW w:w="2830" w:type="dxa"/>
            <w:shd w:val="clear" w:color="auto" w:fill="D9D9D9" w:themeFill="background1" w:themeFillShade="D9"/>
          </w:tcPr>
          <w:p w14:paraId="7E21A66E" w14:textId="77777777" w:rsidR="000C4370" w:rsidRPr="007A59FB" w:rsidRDefault="000C4370" w:rsidP="007A59FB">
            <w:pPr>
              <w:rPr>
                <w:rFonts w:ascii="Calibri" w:eastAsia="Batang" w:hAnsi="Calibri" w:cs="Calibri"/>
                <w:sz w:val="20"/>
                <w:szCs w:val="20"/>
              </w:rPr>
            </w:pPr>
            <w:r w:rsidRPr="007A59FB">
              <w:rPr>
                <w:rFonts w:ascii="Calibri" w:eastAsia="Batang" w:hAnsi="Calibri" w:cs="Calibri"/>
                <w:sz w:val="20"/>
                <w:szCs w:val="20"/>
              </w:rPr>
              <w:t>Output</w:t>
            </w:r>
          </w:p>
        </w:tc>
        <w:tc>
          <w:tcPr>
            <w:tcW w:w="5966" w:type="dxa"/>
            <w:shd w:val="clear" w:color="auto" w:fill="D9D9D9" w:themeFill="background1" w:themeFillShade="D9"/>
          </w:tcPr>
          <w:p w14:paraId="6BFAD88C" w14:textId="77777777" w:rsidR="000C4370" w:rsidRPr="007A59FB" w:rsidRDefault="000C4370" w:rsidP="007A59FB">
            <w:pPr>
              <w:rPr>
                <w:rFonts w:ascii="Calibri" w:eastAsia="Batang" w:hAnsi="Calibri" w:cs="Calibri"/>
                <w:sz w:val="20"/>
                <w:szCs w:val="20"/>
              </w:rPr>
            </w:pPr>
            <w:r w:rsidRPr="007A59FB">
              <w:rPr>
                <w:rFonts w:ascii="Calibri" w:eastAsia="Batang" w:hAnsi="Calibri" w:cs="Calibri"/>
                <w:sz w:val="20"/>
                <w:szCs w:val="20"/>
              </w:rPr>
              <w:t>Description</w:t>
            </w:r>
          </w:p>
        </w:tc>
      </w:tr>
      <w:tr w:rsidR="000C4370" w:rsidRPr="000A7FD6" w14:paraId="63DE81ED" w14:textId="77777777">
        <w:trPr>
          <w:trHeight w:val="340"/>
        </w:trPr>
        <w:tc>
          <w:tcPr>
            <w:tcW w:w="2830" w:type="dxa"/>
            <w:vAlign w:val="center"/>
          </w:tcPr>
          <w:p w14:paraId="212694CE" w14:textId="77777777" w:rsidR="000C4370" w:rsidRPr="000A7FD6" w:rsidRDefault="000C4370">
            <w:pPr>
              <w:rPr>
                <w:rFonts w:ascii="Calibri" w:hAnsi="Calibri" w:cs="Calibri"/>
                <w:sz w:val="20"/>
                <w:szCs w:val="20"/>
              </w:rPr>
            </w:pPr>
            <w:r w:rsidRPr="000A7FD6">
              <w:rPr>
                <w:rFonts w:ascii="Calibri" w:hAnsi="Calibri" w:cs="Calibri"/>
                <w:sz w:val="20"/>
                <w:szCs w:val="20"/>
              </w:rPr>
              <w:t>Propensity score distribution Plot</w:t>
            </w:r>
          </w:p>
        </w:tc>
        <w:tc>
          <w:tcPr>
            <w:tcW w:w="5966" w:type="dxa"/>
            <w:vAlign w:val="center"/>
          </w:tcPr>
          <w:p w14:paraId="60276F1C"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The propensity score distribution for both cohorts after matching will be provided.</w:t>
            </w:r>
          </w:p>
        </w:tc>
      </w:tr>
      <w:tr w:rsidR="000C4370" w:rsidRPr="000A7FD6" w14:paraId="78226D25" w14:textId="77777777">
        <w:trPr>
          <w:trHeight w:val="340"/>
        </w:trPr>
        <w:tc>
          <w:tcPr>
            <w:tcW w:w="2830" w:type="dxa"/>
            <w:vAlign w:val="center"/>
          </w:tcPr>
          <w:p w14:paraId="6A2B4B7E" w14:textId="77777777" w:rsidR="000C4370" w:rsidRPr="000A7FD6" w:rsidRDefault="000C4370">
            <w:pPr>
              <w:rPr>
                <w:rFonts w:ascii="Calibri" w:hAnsi="Calibri" w:cs="Calibri"/>
                <w:sz w:val="20"/>
                <w:szCs w:val="20"/>
              </w:rPr>
            </w:pPr>
            <w:r w:rsidRPr="000A7FD6">
              <w:rPr>
                <w:rFonts w:ascii="Calibri" w:hAnsi="Calibri" w:cs="Calibri"/>
                <w:sz w:val="20"/>
                <w:szCs w:val="20"/>
              </w:rPr>
              <w:t xml:space="preserve">Propensity model </w:t>
            </w:r>
          </w:p>
        </w:tc>
        <w:tc>
          <w:tcPr>
            <w:tcW w:w="5966" w:type="dxa"/>
            <w:vAlign w:val="center"/>
          </w:tcPr>
          <w:p w14:paraId="19FC1E48"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The propensity model will show the table that reports the covariates selected from propensity score models, with associated coefficients.</w:t>
            </w:r>
          </w:p>
        </w:tc>
      </w:tr>
      <w:tr w:rsidR="000C4370" w:rsidRPr="000A7FD6" w14:paraId="66146762" w14:textId="77777777">
        <w:trPr>
          <w:trHeight w:val="340"/>
        </w:trPr>
        <w:tc>
          <w:tcPr>
            <w:tcW w:w="2830" w:type="dxa"/>
            <w:vAlign w:val="center"/>
          </w:tcPr>
          <w:p w14:paraId="5BC21F19" w14:textId="77777777" w:rsidR="000C4370" w:rsidRPr="000A7FD6" w:rsidRDefault="000C4370">
            <w:pPr>
              <w:rPr>
                <w:rFonts w:ascii="Calibri" w:hAnsi="Calibri" w:cs="Calibri"/>
                <w:sz w:val="20"/>
                <w:szCs w:val="20"/>
              </w:rPr>
            </w:pPr>
            <w:r w:rsidRPr="000A7FD6">
              <w:rPr>
                <w:rFonts w:ascii="Calibri" w:hAnsi="Calibri" w:cs="Calibri"/>
                <w:sz w:val="20"/>
                <w:szCs w:val="20"/>
              </w:rPr>
              <w:t>Covariate Balance Scatter Plot</w:t>
            </w:r>
          </w:p>
        </w:tc>
        <w:tc>
          <w:tcPr>
            <w:tcW w:w="5966" w:type="dxa"/>
            <w:vAlign w:val="center"/>
          </w:tcPr>
          <w:p w14:paraId="412FE942"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 xml:space="preserve">Covariate Balance Scatter Plot will show the absolute standardized difference of mean before and after propensity score matching. </w:t>
            </w:r>
          </w:p>
        </w:tc>
      </w:tr>
      <w:tr w:rsidR="000C4370" w:rsidRPr="000A7FD6" w14:paraId="49388E0D" w14:textId="77777777">
        <w:trPr>
          <w:trHeight w:val="340"/>
        </w:trPr>
        <w:tc>
          <w:tcPr>
            <w:tcW w:w="2830" w:type="dxa"/>
            <w:vAlign w:val="center"/>
          </w:tcPr>
          <w:p w14:paraId="37CF15B6" w14:textId="77777777" w:rsidR="000C4370" w:rsidRPr="000A7FD6" w:rsidRDefault="000C4370">
            <w:pPr>
              <w:rPr>
                <w:rFonts w:ascii="Calibri" w:hAnsi="Calibri" w:cs="Calibri"/>
                <w:sz w:val="20"/>
                <w:szCs w:val="20"/>
              </w:rPr>
            </w:pPr>
            <w:r w:rsidRPr="000A7FD6">
              <w:rPr>
                <w:rFonts w:ascii="Calibri" w:hAnsi="Calibri" w:cs="Calibri"/>
                <w:sz w:val="20"/>
                <w:szCs w:val="20"/>
              </w:rPr>
              <w:t>Attrition diagram</w:t>
            </w:r>
          </w:p>
        </w:tc>
        <w:tc>
          <w:tcPr>
            <w:tcW w:w="5966" w:type="dxa"/>
            <w:vAlign w:val="center"/>
          </w:tcPr>
          <w:p w14:paraId="1E80AB4E"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Attrition diagram will show the counts to meet the various inclusion and exclusion criteria, and loss due to matching.</w:t>
            </w:r>
          </w:p>
        </w:tc>
      </w:tr>
      <w:tr w:rsidR="000C4370" w:rsidRPr="000A7FD6" w14:paraId="6AA14813" w14:textId="77777777">
        <w:trPr>
          <w:trHeight w:val="340"/>
        </w:trPr>
        <w:tc>
          <w:tcPr>
            <w:tcW w:w="2830" w:type="dxa"/>
            <w:vAlign w:val="center"/>
          </w:tcPr>
          <w:p w14:paraId="19AE63D7" w14:textId="77777777" w:rsidR="000C4370" w:rsidRPr="000A7FD6" w:rsidRDefault="000C4370">
            <w:pPr>
              <w:rPr>
                <w:rFonts w:ascii="Calibri" w:hAnsi="Calibri" w:cs="Calibri"/>
                <w:sz w:val="20"/>
                <w:szCs w:val="20"/>
              </w:rPr>
            </w:pPr>
            <w:r w:rsidRPr="000A7FD6">
              <w:rPr>
                <w:rFonts w:ascii="Calibri" w:hAnsi="Calibri" w:cs="Calibri"/>
                <w:sz w:val="20"/>
                <w:szCs w:val="20"/>
              </w:rPr>
              <w:t>Kaplan-Meier plot</w:t>
            </w:r>
          </w:p>
        </w:tc>
        <w:tc>
          <w:tcPr>
            <w:tcW w:w="5966" w:type="dxa"/>
            <w:vAlign w:val="center"/>
          </w:tcPr>
          <w:p w14:paraId="5238DDC9"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Kaplan-Meier plot will display the survival over time in both cohorts.</w:t>
            </w:r>
          </w:p>
        </w:tc>
      </w:tr>
      <w:tr w:rsidR="000C4370" w:rsidRPr="000A7FD6" w14:paraId="10D965BB" w14:textId="77777777">
        <w:trPr>
          <w:trHeight w:val="340"/>
        </w:trPr>
        <w:tc>
          <w:tcPr>
            <w:tcW w:w="2830" w:type="dxa"/>
            <w:vAlign w:val="center"/>
          </w:tcPr>
          <w:p w14:paraId="4856FBDC" w14:textId="77777777" w:rsidR="000C4370" w:rsidRPr="000A7FD6" w:rsidRDefault="000C4370">
            <w:pPr>
              <w:rPr>
                <w:rFonts w:ascii="Calibri" w:hAnsi="Calibri" w:cs="Calibri"/>
                <w:sz w:val="20"/>
                <w:szCs w:val="20"/>
              </w:rPr>
            </w:pPr>
            <w:r w:rsidRPr="000A7FD6">
              <w:rPr>
                <w:rFonts w:ascii="Calibri" w:hAnsi="Calibri" w:cs="Calibri"/>
                <w:sz w:val="20"/>
                <w:szCs w:val="20"/>
              </w:rPr>
              <w:t>Population characteristics table</w:t>
            </w:r>
          </w:p>
        </w:tc>
        <w:tc>
          <w:tcPr>
            <w:tcW w:w="5966" w:type="dxa"/>
            <w:vAlign w:val="center"/>
          </w:tcPr>
          <w:p w14:paraId="4C090388"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A table which lists some select population characteristics before and after matching will be created.</w:t>
            </w:r>
          </w:p>
        </w:tc>
      </w:tr>
      <w:tr w:rsidR="000C4370" w:rsidRPr="000A7FD6" w14:paraId="0A1B83A1" w14:textId="77777777">
        <w:trPr>
          <w:trHeight w:val="340"/>
        </w:trPr>
        <w:tc>
          <w:tcPr>
            <w:tcW w:w="2830" w:type="dxa"/>
            <w:vAlign w:val="center"/>
          </w:tcPr>
          <w:p w14:paraId="7F206AEE" w14:textId="77777777" w:rsidR="000C4370" w:rsidRPr="000A7FD6" w:rsidRDefault="000C4370">
            <w:pPr>
              <w:rPr>
                <w:rFonts w:ascii="Calibri" w:hAnsi="Calibri" w:cs="Calibri"/>
                <w:sz w:val="20"/>
                <w:szCs w:val="20"/>
              </w:rPr>
            </w:pPr>
            <w:r w:rsidRPr="000A7FD6">
              <w:rPr>
                <w:rFonts w:ascii="Calibri" w:hAnsi="Calibri" w:cs="Calibri"/>
                <w:sz w:val="20"/>
                <w:szCs w:val="20"/>
              </w:rPr>
              <w:t>Outcome models</w:t>
            </w:r>
          </w:p>
        </w:tc>
        <w:tc>
          <w:tcPr>
            <w:tcW w:w="5966" w:type="dxa"/>
            <w:vAlign w:val="center"/>
          </w:tcPr>
          <w:p w14:paraId="19B32EEA"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The summarized report will be provided from outcome models. It will report the hazards ration, associated 95% confidence interval, the number of persons, amount of time-at-risk, and number outcome in both cohorts.</w:t>
            </w:r>
          </w:p>
        </w:tc>
      </w:tr>
    </w:tbl>
    <w:p w14:paraId="5C324F08" w14:textId="77777777" w:rsidR="009779A4" w:rsidRPr="00D26AC3" w:rsidRDefault="009779A4" w:rsidP="009779A4">
      <w:pPr>
        <w:spacing w:after="0" w:line="240" w:lineRule="auto"/>
        <w:rPr>
          <w:rFonts w:ascii="Calibri" w:hAnsi="Calibri" w:cs="Calibri"/>
          <w:szCs w:val="20"/>
        </w:rPr>
      </w:pPr>
    </w:p>
    <w:p w14:paraId="4B0F19E4" w14:textId="05F5ED43" w:rsidR="00E818D6" w:rsidRPr="004C063E" w:rsidRDefault="00EE225A" w:rsidP="004C063E">
      <w:pPr>
        <w:pStyle w:val="Heading1"/>
        <w:numPr>
          <w:ilvl w:val="0"/>
          <w:numId w:val="3"/>
        </w:numPr>
        <w:rPr>
          <w:rFonts w:ascii="Calibri" w:hAnsi="Calibri" w:cs="Calibri"/>
          <w:sz w:val="20"/>
          <w:szCs w:val="20"/>
        </w:rPr>
      </w:pPr>
      <w:bookmarkStart w:id="28" w:name="_Toc145080309"/>
      <w:r w:rsidRPr="00D26AC3">
        <w:rPr>
          <w:rFonts w:ascii="Calibri" w:hAnsi="Calibri" w:cs="Calibri"/>
          <w:sz w:val="20"/>
          <w:szCs w:val="20"/>
        </w:rPr>
        <w:t>Strengths and Limitations of the Research Methods</w:t>
      </w:r>
      <w:bookmarkEnd w:id="28"/>
    </w:p>
    <w:p w14:paraId="45FFB65D" w14:textId="5775C3AF" w:rsidR="00AD2AC2" w:rsidRPr="000A7FD6" w:rsidRDefault="00EE225A" w:rsidP="004C063E">
      <w:pPr>
        <w:pStyle w:val="Heading2"/>
        <w:numPr>
          <w:ilvl w:val="1"/>
          <w:numId w:val="3"/>
        </w:numPr>
        <w:rPr>
          <w:rFonts w:ascii="Calibri" w:hAnsi="Calibri" w:cs="Calibri"/>
          <w:sz w:val="20"/>
          <w:szCs w:val="20"/>
        </w:rPr>
      </w:pPr>
      <w:bookmarkStart w:id="29" w:name="_Toc145080310"/>
      <w:r w:rsidRPr="000A7FD6">
        <w:rPr>
          <w:rFonts w:ascii="Calibri" w:hAnsi="Calibri" w:cs="Calibri"/>
          <w:sz w:val="20"/>
          <w:szCs w:val="20"/>
        </w:rPr>
        <w:t>Strength</w:t>
      </w:r>
      <w:bookmarkEnd w:id="29"/>
    </w:p>
    <w:p w14:paraId="6D5F8F04" w14:textId="77777777" w:rsidR="00130E2E" w:rsidRPr="000A7FD6" w:rsidRDefault="00EE225A" w:rsidP="0072151A">
      <w:pPr>
        <w:pStyle w:val="ListParagraph"/>
        <w:numPr>
          <w:ilvl w:val="0"/>
          <w:numId w:val="23"/>
        </w:numPr>
        <w:ind w:leftChars="0"/>
        <w:rPr>
          <w:rFonts w:ascii="Calibri" w:hAnsi="Calibri" w:cs="Calibri"/>
          <w:szCs w:val="20"/>
        </w:rPr>
      </w:pPr>
      <w:r w:rsidRPr="000A7FD6">
        <w:rPr>
          <w:rFonts w:ascii="Calibri" w:hAnsi="Calibri" w:cs="Calibri"/>
          <w:szCs w:val="20"/>
        </w:rPr>
        <w:t>Cohort study allow direct estimation of incidence rates following exposure of interest, and the new-user design can capture early events following treatment exposures while avoiding confounding from previous treatment effects. New use allows for a clear exposure index date.</w:t>
      </w:r>
    </w:p>
    <w:p w14:paraId="4D0F01EA" w14:textId="5E985D74" w:rsidR="00130E2E" w:rsidRPr="000A7FD6" w:rsidRDefault="00130E2E" w:rsidP="0072151A">
      <w:pPr>
        <w:pStyle w:val="ListParagraph"/>
        <w:numPr>
          <w:ilvl w:val="0"/>
          <w:numId w:val="23"/>
        </w:numPr>
        <w:ind w:leftChars="0"/>
        <w:rPr>
          <w:rFonts w:ascii="Calibri" w:hAnsi="Calibri" w:cs="Calibri"/>
          <w:szCs w:val="20"/>
        </w:rPr>
      </w:pPr>
      <w:r w:rsidRPr="000A7FD6">
        <w:rPr>
          <w:rFonts w:ascii="Calibri" w:hAnsi="Calibri" w:cs="Calibri"/>
          <w:szCs w:val="20"/>
        </w:rPr>
        <w:t>P</w:t>
      </w:r>
      <w:r w:rsidR="00EE225A" w:rsidRPr="000A7FD6">
        <w:rPr>
          <w:rFonts w:ascii="Calibri" w:hAnsi="Calibri" w:cs="Calibri"/>
          <w:szCs w:val="20"/>
        </w:rPr>
        <w:t xml:space="preserve">S matching and outcome model allow balancing on many </w:t>
      </w:r>
      <w:proofErr w:type="gramStart"/>
      <w:r w:rsidR="00875108" w:rsidRPr="000A7FD6">
        <w:rPr>
          <w:rFonts w:ascii="Calibri" w:hAnsi="Calibri" w:cs="Calibri"/>
          <w:szCs w:val="20"/>
        </w:rPr>
        <w:t>baselines</w:t>
      </w:r>
      <w:proofErr w:type="gramEnd"/>
      <w:r w:rsidR="00EE225A" w:rsidRPr="000A7FD6">
        <w:rPr>
          <w:rFonts w:ascii="Calibri" w:hAnsi="Calibri" w:cs="Calibri"/>
          <w:szCs w:val="20"/>
        </w:rPr>
        <w:t xml:space="preserve"> potential confounders.</w:t>
      </w:r>
    </w:p>
    <w:p w14:paraId="40A1DC25" w14:textId="1E7225CA" w:rsidR="00AD2AC2" w:rsidRPr="000A7FD6" w:rsidRDefault="00130E2E" w:rsidP="004C063E">
      <w:pPr>
        <w:pStyle w:val="Heading2"/>
        <w:numPr>
          <w:ilvl w:val="1"/>
          <w:numId w:val="3"/>
        </w:numPr>
        <w:rPr>
          <w:rFonts w:ascii="Calibri" w:hAnsi="Calibri" w:cs="Calibri"/>
          <w:sz w:val="20"/>
          <w:szCs w:val="20"/>
        </w:rPr>
      </w:pPr>
      <w:bookmarkStart w:id="30" w:name="_Toc145080311"/>
      <w:r w:rsidRPr="000A7FD6">
        <w:rPr>
          <w:rFonts w:ascii="Calibri" w:hAnsi="Calibri" w:cs="Calibri"/>
          <w:sz w:val="20"/>
          <w:szCs w:val="20"/>
        </w:rPr>
        <w:t>Limi</w:t>
      </w:r>
      <w:r w:rsidR="00AD2AC2" w:rsidRPr="000A7FD6">
        <w:rPr>
          <w:rFonts w:ascii="Calibri" w:hAnsi="Calibri" w:cs="Calibri"/>
          <w:sz w:val="20"/>
          <w:szCs w:val="20"/>
        </w:rPr>
        <w:t>tations</w:t>
      </w:r>
      <w:bookmarkEnd w:id="30"/>
    </w:p>
    <w:p w14:paraId="003DBA73" w14:textId="47FE2615" w:rsidR="00352A92" w:rsidRPr="000A7FD6" w:rsidRDefault="00352A92" w:rsidP="00352A92">
      <w:pPr>
        <w:pStyle w:val="ListParagraph"/>
        <w:numPr>
          <w:ilvl w:val="0"/>
          <w:numId w:val="26"/>
        </w:numPr>
        <w:spacing w:after="0" w:line="240" w:lineRule="auto"/>
        <w:ind w:leftChars="0"/>
        <w:rPr>
          <w:rFonts w:ascii="Calibri" w:hAnsi="Calibri" w:cs="Calibri"/>
          <w:szCs w:val="20"/>
        </w:rPr>
      </w:pPr>
      <w:r w:rsidRPr="000A7FD6">
        <w:rPr>
          <w:rFonts w:ascii="Calibri" w:hAnsi="Calibri" w:cs="Calibri"/>
          <w:szCs w:val="20"/>
        </w:rPr>
        <w:t xml:space="preserve">Even though many potential confounders will be included in this study, there may be residual bias due to unmeasured or </w:t>
      </w:r>
      <w:r w:rsidR="00875108" w:rsidRPr="000A7FD6">
        <w:rPr>
          <w:rFonts w:ascii="Calibri" w:hAnsi="Calibri" w:cs="Calibri"/>
          <w:szCs w:val="20"/>
        </w:rPr>
        <w:t>mis</w:t>
      </w:r>
      <w:r w:rsidR="00875108">
        <w:rPr>
          <w:rFonts w:ascii="Calibri" w:hAnsi="Calibri" w:cs="Calibri"/>
          <w:szCs w:val="20"/>
        </w:rPr>
        <w:t>-</w:t>
      </w:r>
      <w:r w:rsidR="00875108" w:rsidRPr="000A7FD6">
        <w:rPr>
          <w:rFonts w:ascii="Calibri" w:hAnsi="Calibri" w:cs="Calibri"/>
          <w:szCs w:val="20"/>
        </w:rPr>
        <w:t>specified</w:t>
      </w:r>
      <w:r w:rsidRPr="000A7FD6">
        <w:rPr>
          <w:rFonts w:ascii="Calibri" w:hAnsi="Calibri" w:cs="Calibri"/>
          <w:szCs w:val="20"/>
        </w:rPr>
        <w:t xml:space="preserve"> confounders.</w:t>
      </w:r>
    </w:p>
    <w:p w14:paraId="035835AE" w14:textId="77777777" w:rsidR="00352A92" w:rsidRPr="000A7FD6" w:rsidRDefault="00352A92" w:rsidP="00352A92">
      <w:pPr>
        <w:spacing w:after="0" w:line="240" w:lineRule="auto"/>
        <w:rPr>
          <w:rFonts w:ascii="Calibri" w:hAnsi="Calibri" w:cs="Calibri"/>
          <w:szCs w:val="20"/>
        </w:rPr>
      </w:pPr>
    </w:p>
    <w:p w14:paraId="0FBE5FDC" w14:textId="2E1F57BC" w:rsidR="00EE225A" w:rsidRPr="000A7FD6" w:rsidRDefault="00EE225A" w:rsidP="004C063E">
      <w:pPr>
        <w:pStyle w:val="Heading1"/>
        <w:numPr>
          <w:ilvl w:val="0"/>
          <w:numId w:val="3"/>
        </w:numPr>
        <w:rPr>
          <w:rFonts w:ascii="Calibri" w:hAnsi="Calibri" w:cs="Calibri"/>
          <w:sz w:val="20"/>
          <w:szCs w:val="20"/>
        </w:rPr>
      </w:pPr>
      <w:bookmarkStart w:id="31" w:name="_Toc145080312"/>
      <w:r w:rsidRPr="000A7FD6">
        <w:rPr>
          <w:rFonts w:ascii="Calibri" w:hAnsi="Calibri" w:cs="Calibri"/>
          <w:sz w:val="20"/>
          <w:szCs w:val="20"/>
        </w:rPr>
        <w:t>Protection of Human Subjects</w:t>
      </w:r>
      <w:bookmarkEnd w:id="31"/>
    </w:p>
    <w:p w14:paraId="157025B5" w14:textId="77777777" w:rsidR="00EE225A" w:rsidRPr="000A7FD6" w:rsidRDefault="00EE225A" w:rsidP="00EE225A">
      <w:pPr>
        <w:spacing w:after="0" w:line="240" w:lineRule="auto"/>
        <w:rPr>
          <w:rFonts w:ascii="Calibri" w:hAnsi="Calibri" w:cs="Calibri"/>
          <w:szCs w:val="20"/>
        </w:rPr>
      </w:pPr>
      <w:r w:rsidRPr="000A7FD6">
        <w:rPr>
          <w:rFonts w:ascii="Calibri" w:hAnsi="Calibri" w:cs="Calibri"/>
          <w:szCs w:val="20"/>
        </w:rPr>
        <w:t xml:space="preserve">In this study, we will use only de-identified data from CDM. The results of study will be aggregated and will not identify individual subjects. </w:t>
      </w:r>
    </w:p>
    <w:p w14:paraId="468C7087" w14:textId="77777777" w:rsidR="00352A92" w:rsidRPr="000A7FD6" w:rsidRDefault="00352A92" w:rsidP="00EE225A">
      <w:pPr>
        <w:spacing w:after="0" w:line="240" w:lineRule="auto"/>
        <w:rPr>
          <w:rFonts w:ascii="Calibri" w:hAnsi="Calibri" w:cs="Calibri"/>
          <w:szCs w:val="20"/>
        </w:rPr>
      </w:pPr>
    </w:p>
    <w:p w14:paraId="0F5B8880" w14:textId="10F5D1AB" w:rsidR="003B420F" w:rsidRPr="00875108" w:rsidRDefault="00EE225A" w:rsidP="003B420F">
      <w:pPr>
        <w:pStyle w:val="Heading1"/>
        <w:numPr>
          <w:ilvl w:val="0"/>
          <w:numId w:val="3"/>
        </w:numPr>
        <w:rPr>
          <w:rFonts w:ascii="Calibri" w:hAnsi="Calibri" w:cs="Calibri"/>
          <w:sz w:val="20"/>
          <w:szCs w:val="20"/>
        </w:rPr>
      </w:pPr>
      <w:bookmarkStart w:id="32" w:name="_Toc145080313"/>
      <w:r w:rsidRPr="000A7FD6">
        <w:rPr>
          <w:rFonts w:ascii="Calibri" w:hAnsi="Calibri" w:cs="Calibri"/>
          <w:sz w:val="20"/>
          <w:szCs w:val="20"/>
        </w:rPr>
        <w:t>Plans for Disseminating and Communicating Study Results</w:t>
      </w:r>
      <w:bookmarkEnd w:id="32"/>
    </w:p>
    <w:p w14:paraId="136345BF" w14:textId="68C506F7" w:rsidR="005A6B87" w:rsidRPr="000A7FD6" w:rsidRDefault="00352A92" w:rsidP="00F467C1">
      <w:pPr>
        <w:pStyle w:val="Heading1"/>
        <w:numPr>
          <w:ilvl w:val="0"/>
          <w:numId w:val="3"/>
        </w:numPr>
        <w:rPr>
          <w:rFonts w:ascii="Calibri" w:hAnsi="Calibri" w:cs="Calibri"/>
          <w:sz w:val="20"/>
          <w:szCs w:val="20"/>
        </w:rPr>
      </w:pPr>
      <w:bookmarkStart w:id="33" w:name="_Toc145080314"/>
      <w:r w:rsidRPr="00F467C1">
        <w:rPr>
          <w:rFonts w:ascii="Calibri" w:hAnsi="Calibri" w:cs="Calibri"/>
          <w:sz w:val="20"/>
          <w:szCs w:val="20"/>
        </w:rPr>
        <w:t>Reference</w:t>
      </w:r>
      <w:bookmarkEnd w:id="33"/>
    </w:p>
    <w:p w14:paraId="6C1D794F" w14:textId="77777777" w:rsidR="006920CE" w:rsidRPr="000A7FD6" w:rsidRDefault="00497C84" w:rsidP="006920CE">
      <w:pPr>
        <w:pStyle w:val="EndNoteBibliography"/>
        <w:spacing w:after="0"/>
        <w:rPr>
          <w:rFonts w:ascii="Calibri" w:hAnsi="Calibri" w:cs="Calibri"/>
          <w:szCs w:val="20"/>
        </w:rPr>
      </w:pPr>
      <w:r w:rsidRPr="000A7FD6">
        <w:rPr>
          <w:rFonts w:ascii="Calibri" w:hAnsi="Calibri" w:cs="Calibri"/>
          <w:szCs w:val="20"/>
        </w:rPr>
        <w:fldChar w:fldCharType="begin"/>
      </w:r>
      <w:r w:rsidRPr="000A7FD6">
        <w:rPr>
          <w:rFonts w:ascii="Calibri" w:hAnsi="Calibri" w:cs="Calibri"/>
          <w:szCs w:val="20"/>
        </w:rPr>
        <w:instrText xml:space="preserve"> ADDIN EN.REFLIST </w:instrText>
      </w:r>
      <w:r w:rsidRPr="000A7FD6">
        <w:rPr>
          <w:rFonts w:ascii="Calibri" w:hAnsi="Calibri" w:cs="Calibri"/>
          <w:szCs w:val="20"/>
        </w:rPr>
        <w:fldChar w:fldCharType="separate"/>
      </w:r>
      <w:r w:rsidR="006920CE" w:rsidRPr="000A7FD6">
        <w:rPr>
          <w:rFonts w:ascii="Calibri" w:hAnsi="Calibri" w:cs="Calibri"/>
          <w:szCs w:val="20"/>
        </w:rPr>
        <w:t>1.</w:t>
      </w:r>
      <w:r w:rsidR="006920CE" w:rsidRPr="000A7FD6">
        <w:rPr>
          <w:rFonts w:ascii="Calibri" w:hAnsi="Calibri" w:cs="Calibri"/>
          <w:szCs w:val="20"/>
        </w:rPr>
        <w:tab/>
        <w:t>Sözen T, Özışık L, Başaran NÇ. An overview and management of osteoporosis. European journal of rheumatology. 2017;4(1):46.</w:t>
      </w:r>
    </w:p>
    <w:p w14:paraId="1F0BB7BC"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2.</w:t>
      </w:r>
      <w:r w:rsidRPr="000A7FD6">
        <w:rPr>
          <w:rFonts w:ascii="Calibri" w:hAnsi="Calibri" w:cs="Calibri"/>
          <w:szCs w:val="20"/>
        </w:rPr>
        <w:tab/>
        <w:t>Klibanski A, Adams-Campbell L, Bassford T, Blair SN, Boden SD, Dickersin K, et al. Osteoporosis prevention, diagnosis, and therapy. Journal of the American Medical Association. 2001;285(6):785-95.</w:t>
      </w:r>
    </w:p>
    <w:p w14:paraId="37B7C170"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3.</w:t>
      </w:r>
      <w:r w:rsidRPr="000A7FD6">
        <w:rPr>
          <w:rFonts w:ascii="Calibri" w:hAnsi="Calibri" w:cs="Calibri"/>
          <w:szCs w:val="20"/>
        </w:rPr>
        <w:tab/>
        <w:t>Compston J, Cooper A, Cooper C, Gittoes N, Gregson C, Harvey N, et al. UK clinical guideline for the prevention and treatment of osteoporosis. Archives of osteoporosis. 2017;12:1-24.</w:t>
      </w:r>
    </w:p>
    <w:p w14:paraId="4347091F"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4.</w:t>
      </w:r>
      <w:r w:rsidRPr="000A7FD6">
        <w:rPr>
          <w:rFonts w:ascii="Calibri" w:hAnsi="Calibri" w:cs="Calibri"/>
          <w:szCs w:val="20"/>
        </w:rPr>
        <w:tab/>
        <w:t>Kanis JA, McCloskey EV, Johansson H, Cooper C, Rizzoli R, Reginster J-Y. European guidance for the diagnosis and management of osteoporosis in postmenopausal women. Osteoporosis international. 2013;24(1):23-57.</w:t>
      </w:r>
    </w:p>
    <w:p w14:paraId="732EE4BB"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5.</w:t>
      </w:r>
      <w:r w:rsidRPr="000A7FD6">
        <w:rPr>
          <w:rFonts w:ascii="Calibri" w:hAnsi="Calibri" w:cs="Calibri"/>
          <w:szCs w:val="20"/>
        </w:rPr>
        <w:tab/>
        <w:t>Koller G, Goetz V, Vandermeer B, Homik J, McAlister F, Kendler D, et al. Persistence and adherence to parenteral osteoporosis therapies: a systematic review. Osteoporosis International. 2020;31(11):2093-102.</w:t>
      </w:r>
    </w:p>
    <w:p w14:paraId="410077DB"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6.</w:t>
      </w:r>
      <w:r w:rsidRPr="000A7FD6">
        <w:rPr>
          <w:rFonts w:ascii="Calibri" w:hAnsi="Calibri" w:cs="Calibri"/>
          <w:szCs w:val="20"/>
        </w:rPr>
        <w:tab/>
        <w:t>Ross S, Samuels E, Gairy K, Iqbal S, Badamgarav E, Siris E. A meta-analysis of osteoporotic fracture risk with medication nonadherence. Value in Health. 2011;14(4):571-81.</w:t>
      </w:r>
    </w:p>
    <w:p w14:paraId="4727FFCD"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7.</w:t>
      </w:r>
      <w:r w:rsidRPr="000A7FD6">
        <w:rPr>
          <w:rFonts w:ascii="Calibri" w:hAnsi="Calibri" w:cs="Calibri"/>
          <w:szCs w:val="20"/>
        </w:rPr>
        <w:tab/>
        <w:t>Cramer JA, Roy A, Burrell A, Fairchild CJ, Fuldeore MJ, Ollendorf DA, et al. Medication compliance and persistence: terminology and definitions. Value Health. 2008;11(1):44-7.</w:t>
      </w:r>
    </w:p>
    <w:p w14:paraId="1AD27240" w14:textId="77777777" w:rsidR="006920CE" w:rsidRPr="000A7FD6" w:rsidRDefault="006920CE" w:rsidP="006920CE">
      <w:pPr>
        <w:pStyle w:val="EndNoteBibliography"/>
        <w:spacing w:after="0"/>
        <w:rPr>
          <w:rFonts w:ascii="Calibri" w:hAnsi="Calibri" w:cs="Calibri"/>
          <w:szCs w:val="20"/>
        </w:rPr>
      </w:pPr>
      <w:r w:rsidRPr="000A7FD6">
        <w:rPr>
          <w:rFonts w:ascii="Calibri" w:hAnsi="Calibri" w:cs="Calibri"/>
          <w:szCs w:val="20"/>
        </w:rPr>
        <w:t>8.</w:t>
      </w:r>
      <w:r w:rsidRPr="000A7FD6">
        <w:rPr>
          <w:rFonts w:ascii="Calibri" w:hAnsi="Calibri" w:cs="Calibri"/>
          <w:szCs w:val="20"/>
        </w:rPr>
        <w:tab/>
        <w:t>Tan EH, Robinson DE, Jödicke AM, Mosseveld M, Bødkergaard K, Reyes C, et al. Drug utilization analysis of osteoporosis medications in seven European electronic health databases. Osteoporosis International. 2023:1-11.</w:t>
      </w:r>
    </w:p>
    <w:p w14:paraId="414FD524" w14:textId="77777777" w:rsidR="006920CE" w:rsidRPr="000A7FD6" w:rsidRDefault="006920CE" w:rsidP="006920CE">
      <w:pPr>
        <w:pStyle w:val="EndNoteBibliography"/>
        <w:rPr>
          <w:rFonts w:ascii="Calibri" w:hAnsi="Calibri" w:cs="Calibri"/>
          <w:szCs w:val="20"/>
        </w:rPr>
      </w:pPr>
      <w:r w:rsidRPr="000A7FD6">
        <w:rPr>
          <w:rFonts w:ascii="Calibri" w:hAnsi="Calibri" w:cs="Calibri"/>
          <w:szCs w:val="20"/>
        </w:rPr>
        <w:t>9.</w:t>
      </w:r>
      <w:r w:rsidRPr="000A7FD6">
        <w:rPr>
          <w:rFonts w:ascii="Calibri" w:hAnsi="Calibri" w:cs="Calibri"/>
          <w:szCs w:val="20"/>
        </w:rPr>
        <w:tab/>
        <w:t>Cummings SR, Martin JS, McClung MR, Siris ES, Eastell R, Reid IR, et al. Denosumab for prevention of fractures in postmenopausal women with osteoporosis. New England Journal of Medicine. 2009;361(8):756-65.</w:t>
      </w:r>
    </w:p>
    <w:p w14:paraId="5C815621" w14:textId="3F7D3465" w:rsidR="00050C10" w:rsidRPr="000A7FD6" w:rsidRDefault="00497C84" w:rsidP="00CE6145">
      <w:pPr>
        <w:spacing w:after="0"/>
        <w:rPr>
          <w:rFonts w:ascii="Calibri" w:hAnsi="Calibri" w:cs="Calibri"/>
          <w:szCs w:val="20"/>
        </w:rPr>
      </w:pPr>
      <w:r w:rsidRPr="000A7FD6">
        <w:rPr>
          <w:rFonts w:ascii="Calibri" w:hAnsi="Calibri" w:cs="Calibri"/>
          <w:szCs w:val="20"/>
        </w:rPr>
        <w:fldChar w:fldCharType="end"/>
      </w:r>
    </w:p>
    <w:sectPr w:rsidR="00050C10" w:rsidRPr="000A7F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D28D5" w14:textId="77777777" w:rsidR="00900A7E" w:rsidRDefault="00900A7E" w:rsidP="00EE527C">
      <w:pPr>
        <w:spacing w:after="0" w:line="240" w:lineRule="auto"/>
      </w:pPr>
      <w:r>
        <w:separator/>
      </w:r>
    </w:p>
  </w:endnote>
  <w:endnote w:type="continuationSeparator" w:id="0">
    <w:p w14:paraId="4117EB99" w14:textId="77777777" w:rsidR="00900A7E" w:rsidRDefault="00900A7E" w:rsidP="00EE527C">
      <w:pPr>
        <w:spacing w:after="0" w:line="240" w:lineRule="auto"/>
      </w:pPr>
      <w:r>
        <w:continuationSeparator/>
      </w:r>
    </w:p>
  </w:endnote>
  <w:endnote w:type="continuationNotice" w:id="1">
    <w:p w14:paraId="5E5D40E2" w14:textId="77777777" w:rsidR="00900A7E" w:rsidRDefault="00900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YPost-Medium">
    <w:altName w:val="Malgun Gothic"/>
    <w:charset w:val="81"/>
    <w:family w:val="roman"/>
    <w:pitch w:val="variable"/>
    <w:sig w:usb0="00000000" w:usb1="09D77CF9" w:usb2="00000010" w:usb3="00000000" w:csb0="00080000" w:csb1="00000000"/>
  </w:font>
  <w:font w:name="Batang">
    <w:altName w:val="Malgun Gothic"/>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6CAF6" w14:textId="77777777" w:rsidR="00900A7E" w:rsidRDefault="00900A7E" w:rsidP="00EE527C">
      <w:pPr>
        <w:spacing w:after="0" w:line="240" w:lineRule="auto"/>
      </w:pPr>
      <w:r>
        <w:separator/>
      </w:r>
    </w:p>
  </w:footnote>
  <w:footnote w:type="continuationSeparator" w:id="0">
    <w:p w14:paraId="05DA46CD" w14:textId="77777777" w:rsidR="00900A7E" w:rsidRDefault="00900A7E" w:rsidP="00EE527C">
      <w:pPr>
        <w:spacing w:after="0" w:line="240" w:lineRule="auto"/>
      </w:pPr>
      <w:r>
        <w:continuationSeparator/>
      </w:r>
    </w:p>
  </w:footnote>
  <w:footnote w:type="continuationNotice" w:id="1">
    <w:p w14:paraId="65DF1A51" w14:textId="77777777" w:rsidR="00900A7E" w:rsidRDefault="00900A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244B2"/>
    <w:multiLevelType w:val="hybridMultilevel"/>
    <w:tmpl w:val="CCE28114"/>
    <w:lvl w:ilvl="0" w:tplc="04090001">
      <w:start w:val="1"/>
      <w:numFmt w:val="bullet"/>
      <w:lvlText w:val=""/>
      <w:lvlJc w:val="left"/>
      <w:pPr>
        <w:ind w:left="880" w:hanging="440"/>
      </w:pPr>
      <w:rPr>
        <w:rFonts w:ascii="Symbol" w:hAnsi="Symbol"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DF273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E170554"/>
    <w:multiLevelType w:val="hybridMultilevel"/>
    <w:tmpl w:val="359883D6"/>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3" w15:restartNumberingAfterBreak="0">
    <w:nsid w:val="1FB651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5C7B98"/>
    <w:multiLevelType w:val="hybridMultilevel"/>
    <w:tmpl w:val="8C505280"/>
    <w:lvl w:ilvl="0" w:tplc="04090013">
      <w:start w:val="1"/>
      <w:numFmt w:val="upperRoman"/>
      <w:lvlText w:val="%1."/>
      <w:lvlJc w:val="left"/>
      <w:pPr>
        <w:ind w:left="880" w:hanging="440"/>
      </w:pPr>
      <w:rPr>
        <w:rFonts w:hint="eastAsia"/>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 w15:restartNumberingAfterBreak="0">
    <w:nsid w:val="2D123792"/>
    <w:multiLevelType w:val="hybridMultilevel"/>
    <w:tmpl w:val="8FDA475E"/>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D671620"/>
    <w:multiLevelType w:val="hybridMultilevel"/>
    <w:tmpl w:val="D8C6CA24"/>
    <w:lvl w:ilvl="0" w:tplc="04090001">
      <w:start w:val="1"/>
      <w:numFmt w:val="bullet"/>
      <w:lvlText w:val=""/>
      <w:lvlJc w:val="left"/>
      <w:pPr>
        <w:ind w:left="800" w:hanging="440"/>
      </w:pPr>
      <w:rPr>
        <w:rFonts w:ascii="Symbol" w:hAnsi="Symbol" w:hint="default"/>
      </w:rPr>
    </w:lvl>
    <w:lvl w:ilvl="1" w:tplc="4E9AFD88">
      <w:start w:val="6"/>
      <w:numFmt w:val="bullet"/>
      <w:lvlText w:val="-"/>
      <w:lvlJc w:val="left"/>
      <w:pPr>
        <w:ind w:left="1520" w:hanging="44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5E18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5619CD"/>
    <w:multiLevelType w:val="hybridMultilevel"/>
    <w:tmpl w:val="E12880AC"/>
    <w:lvl w:ilvl="0" w:tplc="04090001">
      <w:start w:val="1"/>
      <w:numFmt w:val="bullet"/>
      <w:lvlText w:val=""/>
      <w:lvlJc w:val="left"/>
      <w:pPr>
        <w:ind w:left="880" w:hanging="440"/>
      </w:pPr>
      <w:rPr>
        <w:rFonts w:ascii="Symbol" w:hAnsi="Symbol"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14F55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6190B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DD1CB8"/>
    <w:multiLevelType w:val="hybridMultilevel"/>
    <w:tmpl w:val="E82C792A"/>
    <w:lvl w:ilvl="0" w:tplc="04090001">
      <w:start w:val="1"/>
      <w:numFmt w:val="bullet"/>
      <w:lvlText w:val=""/>
      <w:lvlJc w:val="left"/>
      <w:pPr>
        <w:ind w:left="800" w:hanging="44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87A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91A37F2"/>
    <w:multiLevelType w:val="hybridMultilevel"/>
    <w:tmpl w:val="E2964DA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9CC66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9D41F2B"/>
    <w:multiLevelType w:val="hybridMultilevel"/>
    <w:tmpl w:val="7C6A4C82"/>
    <w:lvl w:ilvl="0" w:tplc="04090001">
      <w:start w:val="1"/>
      <w:numFmt w:val="bullet"/>
      <w:lvlText w:val=""/>
      <w:lvlJc w:val="left"/>
      <w:pPr>
        <w:ind w:left="880" w:hanging="440"/>
      </w:pPr>
      <w:rPr>
        <w:rFonts w:ascii="Symbol" w:hAnsi="Symbol"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6" w15:restartNumberingAfterBreak="0">
    <w:nsid w:val="49FB5E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A445EAD"/>
    <w:multiLevelType w:val="hybridMultilevel"/>
    <w:tmpl w:val="95EE401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A4865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4B5EAE"/>
    <w:multiLevelType w:val="hybridMultilevel"/>
    <w:tmpl w:val="ED62690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55710DEA"/>
    <w:multiLevelType w:val="hybridMultilevel"/>
    <w:tmpl w:val="CD6E6AFC"/>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1" w15:restartNumberingAfterBreak="0">
    <w:nsid w:val="58904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1C0816"/>
    <w:multiLevelType w:val="hybridMultilevel"/>
    <w:tmpl w:val="D946F78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0D808EA"/>
    <w:multiLevelType w:val="hybridMultilevel"/>
    <w:tmpl w:val="386E4330"/>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654F4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B03131"/>
    <w:multiLevelType w:val="hybridMultilevel"/>
    <w:tmpl w:val="BFC8031C"/>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26" w15:restartNumberingAfterBreak="0">
    <w:nsid w:val="6B7B2407"/>
    <w:multiLevelType w:val="hybridMultilevel"/>
    <w:tmpl w:val="A1441FEC"/>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714836B2"/>
    <w:multiLevelType w:val="hybridMultilevel"/>
    <w:tmpl w:val="F4C250E2"/>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7C291321"/>
    <w:multiLevelType w:val="hybridMultilevel"/>
    <w:tmpl w:val="27C61B5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85501658">
    <w:abstractNumId w:val="17"/>
  </w:num>
  <w:num w:numId="2" w16cid:durableId="1015115249">
    <w:abstractNumId w:val="4"/>
  </w:num>
  <w:num w:numId="3" w16cid:durableId="2144762358">
    <w:abstractNumId w:val="1"/>
  </w:num>
  <w:num w:numId="4" w16cid:durableId="158548222">
    <w:abstractNumId w:val="11"/>
  </w:num>
  <w:num w:numId="5" w16cid:durableId="1697853267">
    <w:abstractNumId w:val="8"/>
  </w:num>
  <w:num w:numId="6" w16cid:durableId="2134399096">
    <w:abstractNumId w:val="15"/>
  </w:num>
  <w:num w:numId="7" w16cid:durableId="435752136">
    <w:abstractNumId w:val="0"/>
  </w:num>
  <w:num w:numId="8" w16cid:durableId="101657385">
    <w:abstractNumId w:val="6"/>
  </w:num>
  <w:num w:numId="9" w16cid:durableId="197204819">
    <w:abstractNumId w:val="20"/>
  </w:num>
  <w:num w:numId="10" w16cid:durableId="1462529263">
    <w:abstractNumId w:val="19"/>
  </w:num>
  <w:num w:numId="11" w16cid:durableId="1442188164">
    <w:abstractNumId w:val="27"/>
  </w:num>
  <w:num w:numId="12" w16cid:durableId="1015420788">
    <w:abstractNumId w:val="28"/>
  </w:num>
  <w:num w:numId="13" w16cid:durableId="68964474">
    <w:abstractNumId w:val="5"/>
  </w:num>
  <w:num w:numId="14" w16cid:durableId="660039811">
    <w:abstractNumId w:val="16"/>
  </w:num>
  <w:num w:numId="15" w16cid:durableId="249657770">
    <w:abstractNumId w:val="18"/>
  </w:num>
  <w:num w:numId="16" w16cid:durableId="176044548">
    <w:abstractNumId w:val="26"/>
  </w:num>
  <w:num w:numId="17" w16cid:durableId="648021584">
    <w:abstractNumId w:val="14"/>
  </w:num>
  <w:num w:numId="18" w16cid:durableId="2066560171">
    <w:abstractNumId w:val="10"/>
  </w:num>
  <w:num w:numId="19" w16cid:durableId="711148442">
    <w:abstractNumId w:val="9"/>
  </w:num>
  <w:num w:numId="20" w16cid:durableId="909194385">
    <w:abstractNumId w:val="24"/>
  </w:num>
  <w:num w:numId="21" w16cid:durableId="155535563">
    <w:abstractNumId w:val="12"/>
  </w:num>
  <w:num w:numId="22" w16cid:durableId="879787227">
    <w:abstractNumId w:val="2"/>
  </w:num>
  <w:num w:numId="23" w16cid:durableId="2106345725">
    <w:abstractNumId w:val="22"/>
  </w:num>
  <w:num w:numId="24" w16cid:durableId="402290501">
    <w:abstractNumId w:val="25"/>
  </w:num>
  <w:num w:numId="25" w16cid:durableId="1090470767">
    <w:abstractNumId w:val="13"/>
  </w:num>
  <w:num w:numId="26" w16cid:durableId="1226334446">
    <w:abstractNumId w:val="23"/>
  </w:num>
  <w:num w:numId="27" w16cid:durableId="1686587769">
    <w:abstractNumId w:val="21"/>
  </w:num>
  <w:num w:numId="28" w16cid:durableId="1764644580">
    <w:abstractNumId w:val="7"/>
  </w:num>
  <w:num w:numId="29" w16cid:durableId="4503016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vx00vs4tzttve0af9vdxzxv502550p9va5&quot;&gt;CDMBone_Research Protocol&lt;record-ids&gt;&lt;item&gt;1&lt;/item&gt;&lt;item&gt;2&lt;/item&gt;&lt;item&gt;3&lt;/item&gt;&lt;item&gt;4&lt;/item&gt;&lt;item&gt;6&lt;/item&gt;&lt;item&gt;7&lt;/item&gt;&lt;item&gt;8&lt;/item&gt;&lt;item&gt;9&lt;/item&gt;&lt;item&gt;10&lt;/item&gt;&lt;/record-ids&gt;&lt;/item&gt;&lt;/Libraries&gt;"/>
  </w:docVars>
  <w:rsids>
    <w:rsidRoot w:val="001156F8"/>
    <w:rsid w:val="0000523C"/>
    <w:rsid w:val="0000715C"/>
    <w:rsid w:val="000173AF"/>
    <w:rsid w:val="00017F27"/>
    <w:rsid w:val="000245DF"/>
    <w:rsid w:val="00031133"/>
    <w:rsid w:val="000401E9"/>
    <w:rsid w:val="000422BC"/>
    <w:rsid w:val="00043490"/>
    <w:rsid w:val="00043BCC"/>
    <w:rsid w:val="00044B20"/>
    <w:rsid w:val="00050C10"/>
    <w:rsid w:val="00054B16"/>
    <w:rsid w:val="00056522"/>
    <w:rsid w:val="00070E28"/>
    <w:rsid w:val="000725CB"/>
    <w:rsid w:val="000748FA"/>
    <w:rsid w:val="0007770C"/>
    <w:rsid w:val="000819BB"/>
    <w:rsid w:val="000879E0"/>
    <w:rsid w:val="000A4989"/>
    <w:rsid w:val="000A5830"/>
    <w:rsid w:val="000A6910"/>
    <w:rsid w:val="000A7FD6"/>
    <w:rsid w:val="000B0657"/>
    <w:rsid w:val="000B1B99"/>
    <w:rsid w:val="000B2B23"/>
    <w:rsid w:val="000B6970"/>
    <w:rsid w:val="000C334F"/>
    <w:rsid w:val="000C3965"/>
    <w:rsid w:val="000C4370"/>
    <w:rsid w:val="000C49C9"/>
    <w:rsid w:val="000C6874"/>
    <w:rsid w:val="000D1E4C"/>
    <w:rsid w:val="000E13B0"/>
    <w:rsid w:val="000E23B3"/>
    <w:rsid w:val="000E3A8A"/>
    <w:rsid w:val="000E6FB7"/>
    <w:rsid w:val="000F4085"/>
    <w:rsid w:val="00106D8A"/>
    <w:rsid w:val="001135E8"/>
    <w:rsid w:val="00114A47"/>
    <w:rsid w:val="001156F8"/>
    <w:rsid w:val="0011578F"/>
    <w:rsid w:val="00115D64"/>
    <w:rsid w:val="00121AD1"/>
    <w:rsid w:val="001224F5"/>
    <w:rsid w:val="00122A84"/>
    <w:rsid w:val="00130E2E"/>
    <w:rsid w:val="00131598"/>
    <w:rsid w:val="00135EF3"/>
    <w:rsid w:val="00150D47"/>
    <w:rsid w:val="00161B8F"/>
    <w:rsid w:val="00161BA9"/>
    <w:rsid w:val="00167591"/>
    <w:rsid w:val="00167A9C"/>
    <w:rsid w:val="00173FD1"/>
    <w:rsid w:val="00180084"/>
    <w:rsid w:val="001826FC"/>
    <w:rsid w:val="00183328"/>
    <w:rsid w:val="00194B02"/>
    <w:rsid w:val="001A2E38"/>
    <w:rsid w:val="001A40DF"/>
    <w:rsid w:val="001A5024"/>
    <w:rsid w:val="001B13E3"/>
    <w:rsid w:val="001B14B2"/>
    <w:rsid w:val="001C3809"/>
    <w:rsid w:val="001C4A22"/>
    <w:rsid w:val="001C7B4B"/>
    <w:rsid w:val="001D77B8"/>
    <w:rsid w:val="001E0181"/>
    <w:rsid w:val="001E1201"/>
    <w:rsid w:val="001E189B"/>
    <w:rsid w:val="001E388A"/>
    <w:rsid w:val="001F4038"/>
    <w:rsid w:val="001F782A"/>
    <w:rsid w:val="00201741"/>
    <w:rsid w:val="00206EFF"/>
    <w:rsid w:val="002106FC"/>
    <w:rsid w:val="00210F7E"/>
    <w:rsid w:val="00220E93"/>
    <w:rsid w:val="002234D3"/>
    <w:rsid w:val="00223D53"/>
    <w:rsid w:val="002252A5"/>
    <w:rsid w:val="00226161"/>
    <w:rsid w:val="00227179"/>
    <w:rsid w:val="00227DB1"/>
    <w:rsid w:val="00230D3B"/>
    <w:rsid w:val="0023325D"/>
    <w:rsid w:val="0023348F"/>
    <w:rsid w:val="002457CE"/>
    <w:rsid w:val="00250202"/>
    <w:rsid w:val="00255191"/>
    <w:rsid w:val="00264A3C"/>
    <w:rsid w:val="002719EF"/>
    <w:rsid w:val="0027513F"/>
    <w:rsid w:val="00280A16"/>
    <w:rsid w:val="00280CC7"/>
    <w:rsid w:val="002835C1"/>
    <w:rsid w:val="0028495A"/>
    <w:rsid w:val="00294F55"/>
    <w:rsid w:val="00297068"/>
    <w:rsid w:val="002A030E"/>
    <w:rsid w:val="002A41B2"/>
    <w:rsid w:val="002B083B"/>
    <w:rsid w:val="002B52D8"/>
    <w:rsid w:val="002B5C16"/>
    <w:rsid w:val="002C044F"/>
    <w:rsid w:val="002C3DB1"/>
    <w:rsid w:val="002C4F8F"/>
    <w:rsid w:val="002C7563"/>
    <w:rsid w:val="002D3C23"/>
    <w:rsid w:val="002E12BD"/>
    <w:rsid w:val="002E376A"/>
    <w:rsid w:val="002E5066"/>
    <w:rsid w:val="002E6717"/>
    <w:rsid w:val="002E7FAF"/>
    <w:rsid w:val="002F119A"/>
    <w:rsid w:val="003075EE"/>
    <w:rsid w:val="0031495D"/>
    <w:rsid w:val="00317173"/>
    <w:rsid w:val="003176CD"/>
    <w:rsid w:val="003205D1"/>
    <w:rsid w:val="003227B6"/>
    <w:rsid w:val="0033042E"/>
    <w:rsid w:val="00336B87"/>
    <w:rsid w:val="003376E4"/>
    <w:rsid w:val="003448CC"/>
    <w:rsid w:val="00347D2B"/>
    <w:rsid w:val="00351321"/>
    <w:rsid w:val="00351809"/>
    <w:rsid w:val="00352A92"/>
    <w:rsid w:val="003606A1"/>
    <w:rsid w:val="00361AD2"/>
    <w:rsid w:val="00362478"/>
    <w:rsid w:val="003674F4"/>
    <w:rsid w:val="0037085D"/>
    <w:rsid w:val="00371E79"/>
    <w:rsid w:val="003829DB"/>
    <w:rsid w:val="0038364F"/>
    <w:rsid w:val="003855FE"/>
    <w:rsid w:val="003A5243"/>
    <w:rsid w:val="003A70C4"/>
    <w:rsid w:val="003B1BDC"/>
    <w:rsid w:val="003B420F"/>
    <w:rsid w:val="003B535D"/>
    <w:rsid w:val="003C0C5A"/>
    <w:rsid w:val="003C4A9F"/>
    <w:rsid w:val="003C52EF"/>
    <w:rsid w:val="003C53C5"/>
    <w:rsid w:val="003C6226"/>
    <w:rsid w:val="003D1310"/>
    <w:rsid w:val="003D1BC0"/>
    <w:rsid w:val="003D2025"/>
    <w:rsid w:val="003D40D0"/>
    <w:rsid w:val="003E0DCD"/>
    <w:rsid w:val="003E64B7"/>
    <w:rsid w:val="003F1DB9"/>
    <w:rsid w:val="003F348A"/>
    <w:rsid w:val="003F431C"/>
    <w:rsid w:val="004006B8"/>
    <w:rsid w:val="004207A2"/>
    <w:rsid w:val="004241D2"/>
    <w:rsid w:val="00426D69"/>
    <w:rsid w:val="00430C9E"/>
    <w:rsid w:val="00431D71"/>
    <w:rsid w:val="00432201"/>
    <w:rsid w:val="00437ADC"/>
    <w:rsid w:val="00443220"/>
    <w:rsid w:val="004432F0"/>
    <w:rsid w:val="00444A67"/>
    <w:rsid w:val="00453F50"/>
    <w:rsid w:val="00460436"/>
    <w:rsid w:val="004669ED"/>
    <w:rsid w:val="004736A6"/>
    <w:rsid w:val="00481368"/>
    <w:rsid w:val="00482E7F"/>
    <w:rsid w:val="0048406B"/>
    <w:rsid w:val="004845EB"/>
    <w:rsid w:val="0048535C"/>
    <w:rsid w:val="004861D5"/>
    <w:rsid w:val="00494D6D"/>
    <w:rsid w:val="00497C84"/>
    <w:rsid w:val="004A278B"/>
    <w:rsid w:val="004A6023"/>
    <w:rsid w:val="004A794D"/>
    <w:rsid w:val="004B0FC8"/>
    <w:rsid w:val="004B398A"/>
    <w:rsid w:val="004B6ACC"/>
    <w:rsid w:val="004B76D4"/>
    <w:rsid w:val="004C063E"/>
    <w:rsid w:val="004C1952"/>
    <w:rsid w:val="004D181B"/>
    <w:rsid w:val="004D30B1"/>
    <w:rsid w:val="004D5079"/>
    <w:rsid w:val="004E0E85"/>
    <w:rsid w:val="004E16D7"/>
    <w:rsid w:val="004E2BAA"/>
    <w:rsid w:val="004E35C0"/>
    <w:rsid w:val="004E37F3"/>
    <w:rsid w:val="004E516F"/>
    <w:rsid w:val="004F6BEA"/>
    <w:rsid w:val="00500193"/>
    <w:rsid w:val="00500A3D"/>
    <w:rsid w:val="00501BA2"/>
    <w:rsid w:val="00503A3F"/>
    <w:rsid w:val="0050430D"/>
    <w:rsid w:val="005058CC"/>
    <w:rsid w:val="005065B7"/>
    <w:rsid w:val="005103B9"/>
    <w:rsid w:val="00511CB5"/>
    <w:rsid w:val="0051352F"/>
    <w:rsid w:val="005168DE"/>
    <w:rsid w:val="00516A78"/>
    <w:rsid w:val="00517A3A"/>
    <w:rsid w:val="00520850"/>
    <w:rsid w:val="00527C4C"/>
    <w:rsid w:val="00532EE7"/>
    <w:rsid w:val="00535A85"/>
    <w:rsid w:val="005409D0"/>
    <w:rsid w:val="00544419"/>
    <w:rsid w:val="00550E1C"/>
    <w:rsid w:val="00552F02"/>
    <w:rsid w:val="00556A1A"/>
    <w:rsid w:val="00557206"/>
    <w:rsid w:val="00561164"/>
    <w:rsid w:val="00564EAB"/>
    <w:rsid w:val="005667E5"/>
    <w:rsid w:val="00567C87"/>
    <w:rsid w:val="005701FB"/>
    <w:rsid w:val="00574C48"/>
    <w:rsid w:val="005773D3"/>
    <w:rsid w:val="00577C2B"/>
    <w:rsid w:val="005837E2"/>
    <w:rsid w:val="00584A58"/>
    <w:rsid w:val="00586BC3"/>
    <w:rsid w:val="00592074"/>
    <w:rsid w:val="005922A5"/>
    <w:rsid w:val="005A0F43"/>
    <w:rsid w:val="005A1E48"/>
    <w:rsid w:val="005A3AFF"/>
    <w:rsid w:val="005A6B87"/>
    <w:rsid w:val="005B139D"/>
    <w:rsid w:val="005B51D7"/>
    <w:rsid w:val="005D05CE"/>
    <w:rsid w:val="005D2DE5"/>
    <w:rsid w:val="005E07F1"/>
    <w:rsid w:val="005E1CC0"/>
    <w:rsid w:val="005E7279"/>
    <w:rsid w:val="005F0446"/>
    <w:rsid w:val="005F05D7"/>
    <w:rsid w:val="005F08D8"/>
    <w:rsid w:val="005F0E4D"/>
    <w:rsid w:val="005F2AB1"/>
    <w:rsid w:val="00601095"/>
    <w:rsid w:val="006040BA"/>
    <w:rsid w:val="00610125"/>
    <w:rsid w:val="00611252"/>
    <w:rsid w:val="00621652"/>
    <w:rsid w:val="006217EC"/>
    <w:rsid w:val="00631700"/>
    <w:rsid w:val="006320F6"/>
    <w:rsid w:val="00632381"/>
    <w:rsid w:val="00635EB1"/>
    <w:rsid w:val="00640FFA"/>
    <w:rsid w:val="00643EB7"/>
    <w:rsid w:val="00650428"/>
    <w:rsid w:val="00650A76"/>
    <w:rsid w:val="006519B9"/>
    <w:rsid w:val="006623C3"/>
    <w:rsid w:val="00671845"/>
    <w:rsid w:val="0067416D"/>
    <w:rsid w:val="00675160"/>
    <w:rsid w:val="00676702"/>
    <w:rsid w:val="00682037"/>
    <w:rsid w:val="006832F6"/>
    <w:rsid w:val="006920CE"/>
    <w:rsid w:val="006924E6"/>
    <w:rsid w:val="0069305D"/>
    <w:rsid w:val="00693147"/>
    <w:rsid w:val="006965E9"/>
    <w:rsid w:val="006A1691"/>
    <w:rsid w:val="006A6E75"/>
    <w:rsid w:val="006A702F"/>
    <w:rsid w:val="006C0636"/>
    <w:rsid w:val="006C2805"/>
    <w:rsid w:val="006C35CE"/>
    <w:rsid w:val="006C680F"/>
    <w:rsid w:val="006C7070"/>
    <w:rsid w:val="006C7D5E"/>
    <w:rsid w:val="006D2355"/>
    <w:rsid w:val="006D2CA2"/>
    <w:rsid w:val="006D4786"/>
    <w:rsid w:val="006D599C"/>
    <w:rsid w:val="006D63C5"/>
    <w:rsid w:val="006D6BF8"/>
    <w:rsid w:val="006E23C4"/>
    <w:rsid w:val="006F7889"/>
    <w:rsid w:val="00703BBF"/>
    <w:rsid w:val="00716FA0"/>
    <w:rsid w:val="0072151A"/>
    <w:rsid w:val="00725685"/>
    <w:rsid w:val="0072590C"/>
    <w:rsid w:val="00727098"/>
    <w:rsid w:val="00731781"/>
    <w:rsid w:val="0074246E"/>
    <w:rsid w:val="00742FEB"/>
    <w:rsid w:val="0074622E"/>
    <w:rsid w:val="00746287"/>
    <w:rsid w:val="0077133E"/>
    <w:rsid w:val="0077499E"/>
    <w:rsid w:val="007749FE"/>
    <w:rsid w:val="00776E77"/>
    <w:rsid w:val="00784261"/>
    <w:rsid w:val="00787BE4"/>
    <w:rsid w:val="007A4F00"/>
    <w:rsid w:val="007A552A"/>
    <w:rsid w:val="007A59FB"/>
    <w:rsid w:val="007B3688"/>
    <w:rsid w:val="007C31EC"/>
    <w:rsid w:val="007D0B15"/>
    <w:rsid w:val="007D1994"/>
    <w:rsid w:val="007D279C"/>
    <w:rsid w:val="007D2863"/>
    <w:rsid w:val="007D3AEF"/>
    <w:rsid w:val="007E47BE"/>
    <w:rsid w:val="007F31FF"/>
    <w:rsid w:val="007F4624"/>
    <w:rsid w:val="00800DE6"/>
    <w:rsid w:val="00804CF4"/>
    <w:rsid w:val="00813956"/>
    <w:rsid w:val="008202C3"/>
    <w:rsid w:val="008202CE"/>
    <w:rsid w:val="00820354"/>
    <w:rsid w:val="00821455"/>
    <w:rsid w:val="00822033"/>
    <w:rsid w:val="00825606"/>
    <w:rsid w:val="00826E35"/>
    <w:rsid w:val="00833F68"/>
    <w:rsid w:val="008364B8"/>
    <w:rsid w:val="00842E69"/>
    <w:rsid w:val="00846C7E"/>
    <w:rsid w:val="00846F5D"/>
    <w:rsid w:val="00851163"/>
    <w:rsid w:val="00860A20"/>
    <w:rsid w:val="00864CF5"/>
    <w:rsid w:val="00875108"/>
    <w:rsid w:val="00876CD6"/>
    <w:rsid w:val="00877023"/>
    <w:rsid w:val="00883466"/>
    <w:rsid w:val="00884D1C"/>
    <w:rsid w:val="00890C50"/>
    <w:rsid w:val="00891DDF"/>
    <w:rsid w:val="00891FA2"/>
    <w:rsid w:val="0089350E"/>
    <w:rsid w:val="00894981"/>
    <w:rsid w:val="008960DC"/>
    <w:rsid w:val="008968B8"/>
    <w:rsid w:val="00897B77"/>
    <w:rsid w:val="008A09F4"/>
    <w:rsid w:val="008A6312"/>
    <w:rsid w:val="008B2CC7"/>
    <w:rsid w:val="008B3E1D"/>
    <w:rsid w:val="008B52FA"/>
    <w:rsid w:val="008B712D"/>
    <w:rsid w:val="008B78FF"/>
    <w:rsid w:val="008C0492"/>
    <w:rsid w:val="008C0A2D"/>
    <w:rsid w:val="008C30DA"/>
    <w:rsid w:val="008C4E80"/>
    <w:rsid w:val="008D27E3"/>
    <w:rsid w:val="008D4201"/>
    <w:rsid w:val="008D4E26"/>
    <w:rsid w:val="008D6016"/>
    <w:rsid w:val="008E08A9"/>
    <w:rsid w:val="008F5F58"/>
    <w:rsid w:val="00900A7E"/>
    <w:rsid w:val="00906502"/>
    <w:rsid w:val="0090753A"/>
    <w:rsid w:val="0091015A"/>
    <w:rsid w:val="0091046A"/>
    <w:rsid w:val="00912FEA"/>
    <w:rsid w:val="009132B3"/>
    <w:rsid w:val="00915EDC"/>
    <w:rsid w:val="00916FE6"/>
    <w:rsid w:val="00920AE1"/>
    <w:rsid w:val="00922C76"/>
    <w:rsid w:val="009301B4"/>
    <w:rsid w:val="00936908"/>
    <w:rsid w:val="009377EA"/>
    <w:rsid w:val="009418B0"/>
    <w:rsid w:val="009421DA"/>
    <w:rsid w:val="00943895"/>
    <w:rsid w:val="009446FE"/>
    <w:rsid w:val="00950893"/>
    <w:rsid w:val="00952B33"/>
    <w:rsid w:val="00960469"/>
    <w:rsid w:val="009605C9"/>
    <w:rsid w:val="0096308D"/>
    <w:rsid w:val="009669EE"/>
    <w:rsid w:val="009671A8"/>
    <w:rsid w:val="009731A6"/>
    <w:rsid w:val="00974697"/>
    <w:rsid w:val="009779A4"/>
    <w:rsid w:val="00977C6A"/>
    <w:rsid w:val="00985920"/>
    <w:rsid w:val="00991F3F"/>
    <w:rsid w:val="0099503F"/>
    <w:rsid w:val="009A40B9"/>
    <w:rsid w:val="009B2C80"/>
    <w:rsid w:val="009C10A8"/>
    <w:rsid w:val="009C41BD"/>
    <w:rsid w:val="009C4E0B"/>
    <w:rsid w:val="009D4048"/>
    <w:rsid w:val="009D529F"/>
    <w:rsid w:val="009E0414"/>
    <w:rsid w:val="009E45D7"/>
    <w:rsid w:val="009E60ED"/>
    <w:rsid w:val="009E6ABD"/>
    <w:rsid w:val="009F54AC"/>
    <w:rsid w:val="009F6B5C"/>
    <w:rsid w:val="009F6F52"/>
    <w:rsid w:val="009F7586"/>
    <w:rsid w:val="00A077D3"/>
    <w:rsid w:val="00A12A69"/>
    <w:rsid w:val="00A134BD"/>
    <w:rsid w:val="00A13597"/>
    <w:rsid w:val="00A17C55"/>
    <w:rsid w:val="00A232F6"/>
    <w:rsid w:val="00A337E1"/>
    <w:rsid w:val="00A36357"/>
    <w:rsid w:val="00A4031B"/>
    <w:rsid w:val="00A4241F"/>
    <w:rsid w:val="00A43636"/>
    <w:rsid w:val="00A45AB9"/>
    <w:rsid w:val="00A4695A"/>
    <w:rsid w:val="00A47B5A"/>
    <w:rsid w:val="00A52048"/>
    <w:rsid w:val="00A5298E"/>
    <w:rsid w:val="00A53082"/>
    <w:rsid w:val="00A5348B"/>
    <w:rsid w:val="00A54833"/>
    <w:rsid w:val="00A5699D"/>
    <w:rsid w:val="00A57C42"/>
    <w:rsid w:val="00A6023F"/>
    <w:rsid w:val="00A62FB8"/>
    <w:rsid w:val="00A64A8F"/>
    <w:rsid w:val="00A70275"/>
    <w:rsid w:val="00A723C0"/>
    <w:rsid w:val="00A74B56"/>
    <w:rsid w:val="00A9071A"/>
    <w:rsid w:val="00A9146C"/>
    <w:rsid w:val="00A95033"/>
    <w:rsid w:val="00A96911"/>
    <w:rsid w:val="00AA477F"/>
    <w:rsid w:val="00AA7ED8"/>
    <w:rsid w:val="00AB58BC"/>
    <w:rsid w:val="00AB7560"/>
    <w:rsid w:val="00AB775F"/>
    <w:rsid w:val="00AC6F47"/>
    <w:rsid w:val="00AD2AC2"/>
    <w:rsid w:val="00AD5EEC"/>
    <w:rsid w:val="00AE1D6F"/>
    <w:rsid w:val="00AE6A14"/>
    <w:rsid w:val="00AE7F2F"/>
    <w:rsid w:val="00AF4F9E"/>
    <w:rsid w:val="00B01A60"/>
    <w:rsid w:val="00B049E8"/>
    <w:rsid w:val="00B04A38"/>
    <w:rsid w:val="00B104B0"/>
    <w:rsid w:val="00B11420"/>
    <w:rsid w:val="00B148EF"/>
    <w:rsid w:val="00B154E7"/>
    <w:rsid w:val="00B1644E"/>
    <w:rsid w:val="00B17D65"/>
    <w:rsid w:val="00B23244"/>
    <w:rsid w:val="00B36129"/>
    <w:rsid w:val="00B408A3"/>
    <w:rsid w:val="00B4091F"/>
    <w:rsid w:val="00B468E2"/>
    <w:rsid w:val="00B47282"/>
    <w:rsid w:val="00B47F05"/>
    <w:rsid w:val="00B5270D"/>
    <w:rsid w:val="00B5695F"/>
    <w:rsid w:val="00B639D1"/>
    <w:rsid w:val="00B654A3"/>
    <w:rsid w:val="00B70D61"/>
    <w:rsid w:val="00B71DF9"/>
    <w:rsid w:val="00B71F77"/>
    <w:rsid w:val="00B72271"/>
    <w:rsid w:val="00B748BC"/>
    <w:rsid w:val="00B76526"/>
    <w:rsid w:val="00B90590"/>
    <w:rsid w:val="00B938BE"/>
    <w:rsid w:val="00B9544A"/>
    <w:rsid w:val="00B96126"/>
    <w:rsid w:val="00BA14A7"/>
    <w:rsid w:val="00BA2B64"/>
    <w:rsid w:val="00BA3DD5"/>
    <w:rsid w:val="00BB33C5"/>
    <w:rsid w:val="00BB3926"/>
    <w:rsid w:val="00BC078F"/>
    <w:rsid w:val="00BC1B67"/>
    <w:rsid w:val="00BD1B3B"/>
    <w:rsid w:val="00BD2DB2"/>
    <w:rsid w:val="00BD45BD"/>
    <w:rsid w:val="00BE26A1"/>
    <w:rsid w:val="00BE32E5"/>
    <w:rsid w:val="00BE334D"/>
    <w:rsid w:val="00BE48C3"/>
    <w:rsid w:val="00BF0C3D"/>
    <w:rsid w:val="00BF14A9"/>
    <w:rsid w:val="00BF46D6"/>
    <w:rsid w:val="00BF4B97"/>
    <w:rsid w:val="00C00782"/>
    <w:rsid w:val="00C0092E"/>
    <w:rsid w:val="00C05F74"/>
    <w:rsid w:val="00C06A89"/>
    <w:rsid w:val="00C10C0A"/>
    <w:rsid w:val="00C124F0"/>
    <w:rsid w:val="00C13422"/>
    <w:rsid w:val="00C23C38"/>
    <w:rsid w:val="00C24D97"/>
    <w:rsid w:val="00C25449"/>
    <w:rsid w:val="00C25709"/>
    <w:rsid w:val="00C258A7"/>
    <w:rsid w:val="00C30294"/>
    <w:rsid w:val="00C3356A"/>
    <w:rsid w:val="00C40648"/>
    <w:rsid w:val="00C47ADE"/>
    <w:rsid w:val="00C54222"/>
    <w:rsid w:val="00C55E07"/>
    <w:rsid w:val="00C57DD6"/>
    <w:rsid w:val="00C604CF"/>
    <w:rsid w:val="00C6437E"/>
    <w:rsid w:val="00C6702D"/>
    <w:rsid w:val="00C75C24"/>
    <w:rsid w:val="00C77C8F"/>
    <w:rsid w:val="00C82686"/>
    <w:rsid w:val="00C85B94"/>
    <w:rsid w:val="00C86399"/>
    <w:rsid w:val="00C91DAC"/>
    <w:rsid w:val="00C93F94"/>
    <w:rsid w:val="00C95CFC"/>
    <w:rsid w:val="00C96729"/>
    <w:rsid w:val="00CA11A7"/>
    <w:rsid w:val="00CA170C"/>
    <w:rsid w:val="00CA1CFB"/>
    <w:rsid w:val="00CA2385"/>
    <w:rsid w:val="00CA34E4"/>
    <w:rsid w:val="00CA377D"/>
    <w:rsid w:val="00CA689B"/>
    <w:rsid w:val="00CB1AF0"/>
    <w:rsid w:val="00CB4729"/>
    <w:rsid w:val="00CB6505"/>
    <w:rsid w:val="00CC290F"/>
    <w:rsid w:val="00CD0585"/>
    <w:rsid w:val="00CD1950"/>
    <w:rsid w:val="00CD6526"/>
    <w:rsid w:val="00CE1B4C"/>
    <w:rsid w:val="00CE39B6"/>
    <w:rsid w:val="00CE3F48"/>
    <w:rsid w:val="00CE6145"/>
    <w:rsid w:val="00CE6C83"/>
    <w:rsid w:val="00CF73C9"/>
    <w:rsid w:val="00D00B48"/>
    <w:rsid w:val="00D04EE4"/>
    <w:rsid w:val="00D055DA"/>
    <w:rsid w:val="00D05FA6"/>
    <w:rsid w:val="00D07CCB"/>
    <w:rsid w:val="00D17341"/>
    <w:rsid w:val="00D17B39"/>
    <w:rsid w:val="00D212F2"/>
    <w:rsid w:val="00D22432"/>
    <w:rsid w:val="00D26AC3"/>
    <w:rsid w:val="00D33965"/>
    <w:rsid w:val="00D34A5C"/>
    <w:rsid w:val="00D3596E"/>
    <w:rsid w:val="00D422BA"/>
    <w:rsid w:val="00D51AFF"/>
    <w:rsid w:val="00D52B07"/>
    <w:rsid w:val="00D53E3D"/>
    <w:rsid w:val="00D55012"/>
    <w:rsid w:val="00D72686"/>
    <w:rsid w:val="00D83A11"/>
    <w:rsid w:val="00D842B6"/>
    <w:rsid w:val="00D87C0B"/>
    <w:rsid w:val="00D96D6C"/>
    <w:rsid w:val="00DA131D"/>
    <w:rsid w:val="00DA6E81"/>
    <w:rsid w:val="00DA7B5F"/>
    <w:rsid w:val="00DB0CEC"/>
    <w:rsid w:val="00DB5DC6"/>
    <w:rsid w:val="00DC0026"/>
    <w:rsid w:val="00DC0C2F"/>
    <w:rsid w:val="00DC1B31"/>
    <w:rsid w:val="00DC1C1E"/>
    <w:rsid w:val="00DD2203"/>
    <w:rsid w:val="00DD2F0F"/>
    <w:rsid w:val="00DD7F98"/>
    <w:rsid w:val="00DE0990"/>
    <w:rsid w:val="00DE6BFC"/>
    <w:rsid w:val="00DF1589"/>
    <w:rsid w:val="00DF1B5E"/>
    <w:rsid w:val="00DF2075"/>
    <w:rsid w:val="00DF2A78"/>
    <w:rsid w:val="00DF2EB6"/>
    <w:rsid w:val="00E03858"/>
    <w:rsid w:val="00E0646E"/>
    <w:rsid w:val="00E10307"/>
    <w:rsid w:val="00E11829"/>
    <w:rsid w:val="00E11C3E"/>
    <w:rsid w:val="00E1289A"/>
    <w:rsid w:val="00E22A4C"/>
    <w:rsid w:val="00E23DEE"/>
    <w:rsid w:val="00E23E26"/>
    <w:rsid w:val="00E35898"/>
    <w:rsid w:val="00E35F2C"/>
    <w:rsid w:val="00E37683"/>
    <w:rsid w:val="00E42A21"/>
    <w:rsid w:val="00E42D87"/>
    <w:rsid w:val="00E542C6"/>
    <w:rsid w:val="00E54317"/>
    <w:rsid w:val="00E55906"/>
    <w:rsid w:val="00E559FF"/>
    <w:rsid w:val="00E642B9"/>
    <w:rsid w:val="00E643BE"/>
    <w:rsid w:val="00E71B2B"/>
    <w:rsid w:val="00E722EA"/>
    <w:rsid w:val="00E72D1E"/>
    <w:rsid w:val="00E74A90"/>
    <w:rsid w:val="00E80AB2"/>
    <w:rsid w:val="00E81796"/>
    <w:rsid w:val="00E818D6"/>
    <w:rsid w:val="00E86808"/>
    <w:rsid w:val="00E91BAF"/>
    <w:rsid w:val="00E9264F"/>
    <w:rsid w:val="00E9577C"/>
    <w:rsid w:val="00E96567"/>
    <w:rsid w:val="00EA3570"/>
    <w:rsid w:val="00EA35B2"/>
    <w:rsid w:val="00EA729A"/>
    <w:rsid w:val="00EB103F"/>
    <w:rsid w:val="00EB10BF"/>
    <w:rsid w:val="00EB17F7"/>
    <w:rsid w:val="00EB4169"/>
    <w:rsid w:val="00EC0C64"/>
    <w:rsid w:val="00EC1262"/>
    <w:rsid w:val="00EC4C0C"/>
    <w:rsid w:val="00EC4F85"/>
    <w:rsid w:val="00EC52F7"/>
    <w:rsid w:val="00EC61B2"/>
    <w:rsid w:val="00EC6B86"/>
    <w:rsid w:val="00ED1292"/>
    <w:rsid w:val="00EE0509"/>
    <w:rsid w:val="00EE225A"/>
    <w:rsid w:val="00EE2D86"/>
    <w:rsid w:val="00EE3318"/>
    <w:rsid w:val="00EE4330"/>
    <w:rsid w:val="00EE527C"/>
    <w:rsid w:val="00EE61C0"/>
    <w:rsid w:val="00EF1B22"/>
    <w:rsid w:val="00EF1D61"/>
    <w:rsid w:val="00EF387C"/>
    <w:rsid w:val="00F00A14"/>
    <w:rsid w:val="00F014B5"/>
    <w:rsid w:val="00F043FE"/>
    <w:rsid w:val="00F12925"/>
    <w:rsid w:val="00F12C83"/>
    <w:rsid w:val="00F157A7"/>
    <w:rsid w:val="00F257C6"/>
    <w:rsid w:val="00F26F73"/>
    <w:rsid w:val="00F27BAC"/>
    <w:rsid w:val="00F27C5D"/>
    <w:rsid w:val="00F336D6"/>
    <w:rsid w:val="00F33F0F"/>
    <w:rsid w:val="00F33F83"/>
    <w:rsid w:val="00F440D4"/>
    <w:rsid w:val="00F467C1"/>
    <w:rsid w:val="00F46A5F"/>
    <w:rsid w:val="00F50BEE"/>
    <w:rsid w:val="00F515DF"/>
    <w:rsid w:val="00F51E52"/>
    <w:rsid w:val="00F60FC5"/>
    <w:rsid w:val="00F62D2D"/>
    <w:rsid w:val="00F631C0"/>
    <w:rsid w:val="00F65198"/>
    <w:rsid w:val="00F65839"/>
    <w:rsid w:val="00F67FEA"/>
    <w:rsid w:val="00F815D1"/>
    <w:rsid w:val="00FB1701"/>
    <w:rsid w:val="00FB2CEB"/>
    <w:rsid w:val="00FB4B1E"/>
    <w:rsid w:val="00FB6A50"/>
    <w:rsid w:val="00FC376D"/>
    <w:rsid w:val="00FC6762"/>
    <w:rsid w:val="00FE1354"/>
    <w:rsid w:val="00FF4694"/>
    <w:rsid w:val="00FF66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5C83"/>
  <w15:chartTrackingRefBased/>
  <w15:docId w15:val="{CD23B767-CF52-4259-9709-2CF6A81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71A"/>
    <w:pPr>
      <w:widowControl w:val="0"/>
      <w:wordWrap w:val="0"/>
      <w:autoSpaceDE w:val="0"/>
      <w:autoSpaceDN w:val="0"/>
    </w:pPr>
  </w:style>
  <w:style w:type="paragraph" w:styleId="Heading1">
    <w:name w:val="heading 1"/>
    <w:basedOn w:val="Normal"/>
    <w:next w:val="Normal"/>
    <w:link w:val="Heading1Char"/>
    <w:uiPriority w:val="9"/>
    <w:qFormat/>
    <w:rsid w:val="00D422BA"/>
    <w:pPr>
      <w:keepNext/>
      <w:outlineLvl w:val="0"/>
    </w:pPr>
    <w:rPr>
      <w:rFonts w:asciiTheme="majorHAnsi" w:eastAsia="Arial" w:hAnsiTheme="majorHAnsi" w:cstheme="majorBidi"/>
      <w:b/>
      <w:sz w:val="24"/>
      <w:szCs w:val="28"/>
    </w:rPr>
  </w:style>
  <w:style w:type="paragraph" w:styleId="Heading2">
    <w:name w:val="heading 2"/>
    <w:basedOn w:val="Normal"/>
    <w:next w:val="Normal"/>
    <w:link w:val="Heading2Char"/>
    <w:uiPriority w:val="9"/>
    <w:unhideWhenUsed/>
    <w:qFormat/>
    <w:rsid w:val="00D422BA"/>
    <w:pPr>
      <w:keepNext/>
      <w:outlineLvl w:val="1"/>
    </w:pPr>
    <w:rPr>
      <w:rFonts w:asciiTheme="majorHAnsi" w:eastAsia="Arial" w:hAnsiTheme="majorHAnsi" w:cstheme="majorBidi"/>
      <w:b/>
      <w:sz w:val="24"/>
    </w:rPr>
  </w:style>
  <w:style w:type="paragraph" w:styleId="Heading3">
    <w:name w:val="heading 3"/>
    <w:basedOn w:val="Normal"/>
    <w:next w:val="Normal"/>
    <w:link w:val="Heading3Char"/>
    <w:uiPriority w:val="9"/>
    <w:unhideWhenUsed/>
    <w:qFormat/>
    <w:rsid w:val="00D422BA"/>
    <w:pPr>
      <w:keepNext/>
      <w:ind w:leftChars="300" w:left="300" w:hangingChars="200" w:hanging="2000"/>
      <w:outlineLvl w:val="2"/>
    </w:pPr>
    <w:rPr>
      <w:rFonts w:ascii="Calibri" w:eastAsia="Calibri" w:hAnsi="Calibri" w:cs="Calibri"/>
      <w:b/>
      <w:bCs/>
      <w:sz w:val="24"/>
      <w:szCs w:val="24"/>
    </w:rPr>
  </w:style>
  <w:style w:type="paragraph" w:styleId="Heading4">
    <w:name w:val="heading 4"/>
    <w:basedOn w:val="Normal"/>
    <w:next w:val="Normal"/>
    <w:link w:val="Heading4Char"/>
    <w:uiPriority w:val="9"/>
    <w:unhideWhenUsed/>
    <w:qFormat/>
    <w:rsid w:val="00D422BA"/>
    <w:pPr>
      <w:keepNext/>
      <w:ind w:leftChars="400" w:left="400" w:hangingChars="200" w:hanging="2000"/>
      <w:outlineLvl w:val="3"/>
    </w:pPr>
    <w:rPr>
      <w:rFonts w:ascii="Calibri" w:eastAsia="Calibri" w:hAnsi="Calibri" w:cs="Calibri"/>
      <w:b/>
      <w:bCs/>
      <w:sz w:val="24"/>
    </w:rPr>
  </w:style>
  <w:style w:type="paragraph" w:styleId="Heading5">
    <w:name w:val="heading 5"/>
    <w:basedOn w:val="Normal"/>
    <w:next w:val="Normal"/>
    <w:link w:val="Heading5Char"/>
    <w:uiPriority w:val="9"/>
    <w:unhideWhenUsed/>
    <w:qFormat/>
    <w:rsid w:val="000245DF"/>
    <w:pPr>
      <w:keepNext/>
      <w:ind w:leftChars="500" w:left="500" w:hangingChars="200" w:hanging="20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432F0"/>
    <w:pPr>
      <w:keepNext/>
      <w:ind w:leftChars="600" w:left="600" w:hangingChars="200" w:hanging="200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10"/>
    <w:pPr>
      <w:ind w:leftChars="400" w:left="800"/>
    </w:pPr>
  </w:style>
  <w:style w:type="paragraph" w:styleId="Header">
    <w:name w:val="header"/>
    <w:basedOn w:val="Normal"/>
    <w:link w:val="HeaderChar"/>
    <w:uiPriority w:val="99"/>
    <w:unhideWhenUsed/>
    <w:rsid w:val="00EE527C"/>
    <w:pPr>
      <w:tabs>
        <w:tab w:val="center" w:pos="4513"/>
        <w:tab w:val="right" w:pos="9026"/>
      </w:tabs>
      <w:snapToGrid w:val="0"/>
    </w:pPr>
  </w:style>
  <w:style w:type="character" w:customStyle="1" w:styleId="HeaderChar">
    <w:name w:val="Header Char"/>
    <w:basedOn w:val="DefaultParagraphFont"/>
    <w:link w:val="Header"/>
    <w:uiPriority w:val="99"/>
    <w:rsid w:val="00EE527C"/>
  </w:style>
  <w:style w:type="paragraph" w:styleId="Footer">
    <w:name w:val="footer"/>
    <w:basedOn w:val="Normal"/>
    <w:link w:val="FooterChar"/>
    <w:uiPriority w:val="99"/>
    <w:unhideWhenUsed/>
    <w:rsid w:val="00EE527C"/>
    <w:pPr>
      <w:tabs>
        <w:tab w:val="center" w:pos="4513"/>
        <w:tab w:val="right" w:pos="9026"/>
      </w:tabs>
      <w:snapToGrid w:val="0"/>
    </w:pPr>
  </w:style>
  <w:style w:type="character" w:customStyle="1" w:styleId="FooterChar">
    <w:name w:val="Footer Char"/>
    <w:basedOn w:val="DefaultParagraphFont"/>
    <w:link w:val="Footer"/>
    <w:uiPriority w:val="99"/>
    <w:rsid w:val="00EE527C"/>
  </w:style>
  <w:style w:type="paragraph" w:customStyle="1" w:styleId="EndNoteBibliographyTitle">
    <w:name w:val="EndNote Bibliography Title"/>
    <w:basedOn w:val="Normal"/>
    <w:link w:val="EndNoteBibliographyTitleChar"/>
    <w:rsid w:val="00497C84"/>
    <w:pPr>
      <w:spacing w:after="0"/>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497C84"/>
    <w:rPr>
      <w:rFonts w:ascii="Malgun Gothic" w:eastAsia="Malgun Gothic" w:hAnsi="Malgun Gothic"/>
      <w:noProof/>
    </w:rPr>
  </w:style>
  <w:style w:type="paragraph" w:customStyle="1" w:styleId="EndNoteBibliography">
    <w:name w:val="EndNote Bibliography"/>
    <w:basedOn w:val="Normal"/>
    <w:link w:val="EndNoteBibliographyChar"/>
    <w:rsid w:val="00497C84"/>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497C84"/>
    <w:rPr>
      <w:rFonts w:ascii="Malgun Gothic" w:eastAsia="Malgun Gothic" w:hAnsi="Malgun Gothic"/>
      <w:noProof/>
    </w:rPr>
  </w:style>
  <w:style w:type="paragraph" w:styleId="Title">
    <w:name w:val="Title"/>
    <w:basedOn w:val="Normal"/>
    <w:next w:val="Normal"/>
    <w:link w:val="TitleChar"/>
    <w:uiPriority w:val="10"/>
    <w:qFormat/>
    <w:rsid w:val="008968B8"/>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968B8"/>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422BA"/>
    <w:rPr>
      <w:rFonts w:asciiTheme="majorHAnsi" w:eastAsia="Arial" w:hAnsiTheme="majorHAnsi" w:cstheme="majorBidi"/>
      <w:b/>
      <w:sz w:val="24"/>
      <w:szCs w:val="28"/>
    </w:rPr>
  </w:style>
  <w:style w:type="paragraph" w:styleId="TOCHeading">
    <w:name w:val="TOC Heading"/>
    <w:basedOn w:val="Heading1"/>
    <w:next w:val="Normal"/>
    <w:uiPriority w:val="39"/>
    <w:unhideWhenUsed/>
    <w:qFormat/>
    <w:rsid w:val="0000523C"/>
    <w:pPr>
      <w:keepLines/>
      <w:widowControl/>
      <w:wordWrap/>
      <w:autoSpaceDE/>
      <w:autoSpaceDN/>
      <w:spacing w:before="240" w:after="0"/>
      <w:jc w:val="left"/>
      <w:outlineLvl w:val="9"/>
    </w:pPr>
    <w:rPr>
      <w:color w:val="2F5496" w:themeColor="accent1" w:themeShade="BF"/>
      <w:kern w:val="0"/>
      <w:sz w:val="32"/>
      <w:szCs w:val="32"/>
    </w:rPr>
  </w:style>
  <w:style w:type="paragraph" w:styleId="TOC1">
    <w:name w:val="toc 1"/>
    <w:basedOn w:val="Normal"/>
    <w:next w:val="Normal"/>
    <w:autoRedefine/>
    <w:uiPriority w:val="39"/>
    <w:unhideWhenUsed/>
    <w:rsid w:val="0000523C"/>
  </w:style>
  <w:style w:type="character" w:styleId="Hyperlink">
    <w:name w:val="Hyperlink"/>
    <w:basedOn w:val="DefaultParagraphFont"/>
    <w:uiPriority w:val="99"/>
    <w:unhideWhenUsed/>
    <w:rsid w:val="0000523C"/>
    <w:rPr>
      <w:color w:val="0563C1" w:themeColor="hyperlink"/>
      <w:u w:val="single"/>
    </w:rPr>
  </w:style>
  <w:style w:type="character" w:customStyle="1" w:styleId="Heading2Char">
    <w:name w:val="Heading 2 Char"/>
    <w:basedOn w:val="DefaultParagraphFont"/>
    <w:link w:val="Heading2"/>
    <w:uiPriority w:val="9"/>
    <w:rsid w:val="00D422BA"/>
    <w:rPr>
      <w:rFonts w:asciiTheme="majorHAnsi" w:eastAsia="Arial" w:hAnsiTheme="majorHAnsi" w:cstheme="majorBidi"/>
      <w:b/>
      <w:sz w:val="24"/>
    </w:rPr>
  </w:style>
  <w:style w:type="paragraph" w:styleId="TOC2">
    <w:name w:val="toc 2"/>
    <w:basedOn w:val="Normal"/>
    <w:next w:val="Normal"/>
    <w:autoRedefine/>
    <w:uiPriority w:val="39"/>
    <w:unhideWhenUsed/>
    <w:rsid w:val="0000523C"/>
    <w:pPr>
      <w:ind w:leftChars="200" w:left="425"/>
    </w:pPr>
  </w:style>
  <w:style w:type="character" w:customStyle="1" w:styleId="Heading3Char">
    <w:name w:val="Heading 3 Char"/>
    <w:basedOn w:val="DefaultParagraphFont"/>
    <w:link w:val="Heading3"/>
    <w:uiPriority w:val="9"/>
    <w:rsid w:val="00D422BA"/>
    <w:rPr>
      <w:rFonts w:ascii="Calibri" w:eastAsia="Calibri" w:hAnsi="Calibri" w:cs="Calibri"/>
      <w:b/>
      <w:bCs/>
      <w:sz w:val="24"/>
      <w:szCs w:val="24"/>
    </w:rPr>
  </w:style>
  <w:style w:type="paragraph" w:styleId="TOC3">
    <w:name w:val="toc 3"/>
    <w:basedOn w:val="Normal"/>
    <w:next w:val="Normal"/>
    <w:autoRedefine/>
    <w:uiPriority w:val="39"/>
    <w:unhideWhenUsed/>
    <w:rsid w:val="00D422BA"/>
    <w:pPr>
      <w:tabs>
        <w:tab w:val="left" w:pos="1600"/>
        <w:tab w:val="right" w:leader="dot" w:pos="9016"/>
      </w:tabs>
      <w:ind w:leftChars="400" w:left="800"/>
    </w:pPr>
    <w:rPr>
      <w:rFonts w:ascii="Calibri" w:hAnsi="Calibri" w:cs="Calibri"/>
      <w:noProof/>
    </w:rPr>
  </w:style>
  <w:style w:type="character" w:customStyle="1" w:styleId="Heading4Char">
    <w:name w:val="Heading 4 Char"/>
    <w:basedOn w:val="DefaultParagraphFont"/>
    <w:link w:val="Heading4"/>
    <w:uiPriority w:val="9"/>
    <w:rsid w:val="00D422BA"/>
    <w:rPr>
      <w:rFonts w:ascii="Calibri" w:eastAsia="Calibri" w:hAnsi="Calibri" w:cs="Calibri"/>
      <w:b/>
      <w:bCs/>
      <w:sz w:val="24"/>
    </w:rPr>
  </w:style>
  <w:style w:type="table" w:styleId="TableGrid">
    <w:name w:val="Table Grid"/>
    <w:basedOn w:val="TableNormal"/>
    <w:uiPriority w:val="39"/>
    <w:rsid w:val="005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F02"/>
    <w:rPr>
      <w:b/>
      <w:bCs/>
      <w:szCs w:val="20"/>
    </w:rPr>
  </w:style>
  <w:style w:type="character" w:styleId="CommentReference">
    <w:name w:val="annotation reference"/>
    <w:basedOn w:val="DefaultParagraphFont"/>
    <w:uiPriority w:val="99"/>
    <w:semiHidden/>
    <w:unhideWhenUsed/>
    <w:rsid w:val="00EF387C"/>
    <w:rPr>
      <w:sz w:val="18"/>
      <w:szCs w:val="18"/>
    </w:rPr>
  </w:style>
  <w:style w:type="paragraph" w:styleId="CommentText">
    <w:name w:val="annotation text"/>
    <w:basedOn w:val="Normal"/>
    <w:link w:val="CommentTextChar"/>
    <w:uiPriority w:val="99"/>
    <w:unhideWhenUsed/>
    <w:rsid w:val="00EF387C"/>
    <w:pPr>
      <w:jc w:val="left"/>
    </w:pPr>
  </w:style>
  <w:style w:type="character" w:customStyle="1" w:styleId="CommentTextChar">
    <w:name w:val="Comment Text Char"/>
    <w:basedOn w:val="DefaultParagraphFont"/>
    <w:link w:val="CommentText"/>
    <w:uiPriority w:val="99"/>
    <w:rsid w:val="00EF387C"/>
  </w:style>
  <w:style w:type="paragraph" w:styleId="CommentSubject">
    <w:name w:val="annotation subject"/>
    <w:basedOn w:val="CommentText"/>
    <w:next w:val="CommentText"/>
    <w:link w:val="CommentSubjectChar"/>
    <w:uiPriority w:val="99"/>
    <w:semiHidden/>
    <w:unhideWhenUsed/>
    <w:rsid w:val="00EF387C"/>
    <w:rPr>
      <w:b/>
      <w:bCs/>
    </w:rPr>
  </w:style>
  <w:style w:type="character" w:customStyle="1" w:styleId="CommentSubjectChar">
    <w:name w:val="Comment Subject Char"/>
    <w:basedOn w:val="CommentTextChar"/>
    <w:link w:val="CommentSubject"/>
    <w:uiPriority w:val="99"/>
    <w:semiHidden/>
    <w:rsid w:val="00EF387C"/>
    <w:rPr>
      <w:b/>
      <w:bCs/>
    </w:rPr>
  </w:style>
  <w:style w:type="character" w:styleId="UnresolvedMention">
    <w:name w:val="Unresolved Mention"/>
    <w:basedOn w:val="DefaultParagraphFont"/>
    <w:uiPriority w:val="99"/>
    <w:semiHidden/>
    <w:unhideWhenUsed/>
    <w:rsid w:val="009F7586"/>
    <w:rPr>
      <w:color w:val="605E5C"/>
      <w:shd w:val="clear" w:color="auto" w:fill="E1DFDD"/>
    </w:rPr>
  </w:style>
  <w:style w:type="paragraph" w:styleId="TOC4">
    <w:name w:val="toc 4"/>
    <w:basedOn w:val="Normal"/>
    <w:next w:val="Normal"/>
    <w:autoRedefine/>
    <w:uiPriority w:val="39"/>
    <w:unhideWhenUsed/>
    <w:rsid w:val="0067416D"/>
    <w:pPr>
      <w:ind w:leftChars="600" w:left="1275"/>
    </w:pPr>
  </w:style>
  <w:style w:type="paragraph" w:customStyle="1" w:styleId="pb-2">
    <w:name w:val="pb-2"/>
    <w:basedOn w:val="Normal"/>
    <w:rsid w:val="00DA7B5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customStyle="1" w:styleId="issue-underline">
    <w:name w:val="issue-underline"/>
    <w:basedOn w:val="DefaultParagraphFont"/>
    <w:rsid w:val="00621652"/>
  </w:style>
  <w:style w:type="character" w:customStyle="1" w:styleId="Heading5Char">
    <w:name w:val="Heading 5 Char"/>
    <w:basedOn w:val="DefaultParagraphFont"/>
    <w:link w:val="Heading5"/>
    <w:uiPriority w:val="9"/>
    <w:rsid w:val="000245DF"/>
    <w:rPr>
      <w:rFonts w:asciiTheme="majorHAnsi" w:eastAsiaTheme="majorEastAsia" w:hAnsiTheme="majorHAnsi" w:cstheme="majorBidi"/>
    </w:rPr>
  </w:style>
  <w:style w:type="table" w:styleId="TableGridLight">
    <w:name w:val="Grid Table Light"/>
    <w:basedOn w:val="TableNormal"/>
    <w:uiPriority w:val="40"/>
    <w:rsid w:val="000C4370"/>
    <w:pPr>
      <w:spacing w:after="0" w:line="240" w:lineRule="auto"/>
      <w:jc w:val="left"/>
    </w:pPr>
    <w:rPr>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rsid w:val="00443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2330">
      <w:bodyDiv w:val="1"/>
      <w:marLeft w:val="0"/>
      <w:marRight w:val="0"/>
      <w:marTop w:val="0"/>
      <w:marBottom w:val="0"/>
      <w:divBdr>
        <w:top w:val="none" w:sz="0" w:space="0" w:color="auto"/>
        <w:left w:val="none" w:sz="0" w:space="0" w:color="auto"/>
        <w:bottom w:val="none" w:sz="0" w:space="0" w:color="auto"/>
        <w:right w:val="none" w:sz="0" w:space="0" w:color="auto"/>
      </w:divBdr>
    </w:div>
    <w:div w:id="217135996">
      <w:bodyDiv w:val="1"/>
      <w:marLeft w:val="0"/>
      <w:marRight w:val="0"/>
      <w:marTop w:val="0"/>
      <w:marBottom w:val="0"/>
      <w:divBdr>
        <w:top w:val="none" w:sz="0" w:space="0" w:color="auto"/>
        <w:left w:val="none" w:sz="0" w:space="0" w:color="auto"/>
        <w:bottom w:val="none" w:sz="0" w:space="0" w:color="auto"/>
        <w:right w:val="none" w:sz="0" w:space="0" w:color="auto"/>
      </w:divBdr>
    </w:div>
    <w:div w:id="298612851">
      <w:bodyDiv w:val="1"/>
      <w:marLeft w:val="0"/>
      <w:marRight w:val="0"/>
      <w:marTop w:val="0"/>
      <w:marBottom w:val="0"/>
      <w:divBdr>
        <w:top w:val="none" w:sz="0" w:space="0" w:color="auto"/>
        <w:left w:val="none" w:sz="0" w:space="0" w:color="auto"/>
        <w:bottom w:val="none" w:sz="0" w:space="0" w:color="auto"/>
        <w:right w:val="none" w:sz="0" w:space="0" w:color="auto"/>
      </w:divBdr>
    </w:div>
    <w:div w:id="335888696">
      <w:bodyDiv w:val="1"/>
      <w:marLeft w:val="0"/>
      <w:marRight w:val="0"/>
      <w:marTop w:val="0"/>
      <w:marBottom w:val="0"/>
      <w:divBdr>
        <w:top w:val="none" w:sz="0" w:space="0" w:color="auto"/>
        <w:left w:val="none" w:sz="0" w:space="0" w:color="auto"/>
        <w:bottom w:val="none" w:sz="0" w:space="0" w:color="auto"/>
        <w:right w:val="none" w:sz="0" w:space="0" w:color="auto"/>
      </w:divBdr>
    </w:div>
    <w:div w:id="431556153">
      <w:bodyDiv w:val="1"/>
      <w:marLeft w:val="0"/>
      <w:marRight w:val="0"/>
      <w:marTop w:val="0"/>
      <w:marBottom w:val="0"/>
      <w:divBdr>
        <w:top w:val="none" w:sz="0" w:space="0" w:color="auto"/>
        <w:left w:val="none" w:sz="0" w:space="0" w:color="auto"/>
        <w:bottom w:val="none" w:sz="0" w:space="0" w:color="auto"/>
        <w:right w:val="none" w:sz="0" w:space="0" w:color="auto"/>
      </w:divBdr>
    </w:div>
    <w:div w:id="608968768">
      <w:bodyDiv w:val="1"/>
      <w:marLeft w:val="0"/>
      <w:marRight w:val="0"/>
      <w:marTop w:val="0"/>
      <w:marBottom w:val="0"/>
      <w:divBdr>
        <w:top w:val="none" w:sz="0" w:space="0" w:color="auto"/>
        <w:left w:val="none" w:sz="0" w:space="0" w:color="auto"/>
        <w:bottom w:val="none" w:sz="0" w:space="0" w:color="auto"/>
        <w:right w:val="none" w:sz="0" w:space="0" w:color="auto"/>
      </w:divBdr>
    </w:div>
    <w:div w:id="645357633">
      <w:bodyDiv w:val="1"/>
      <w:marLeft w:val="0"/>
      <w:marRight w:val="0"/>
      <w:marTop w:val="0"/>
      <w:marBottom w:val="0"/>
      <w:divBdr>
        <w:top w:val="none" w:sz="0" w:space="0" w:color="auto"/>
        <w:left w:val="none" w:sz="0" w:space="0" w:color="auto"/>
        <w:bottom w:val="none" w:sz="0" w:space="0" w:color="auto"/>
        <w:right w:val="none" w:sz="0" w:space="0" w:color="auto"/>
      </w:divBdr>
    </w:div>
    <w:div w:id="716664128">
      <w:bodyDiv w:val="1"/>
      <w:marLeft w:val="0"/>
      <w:marRight w:val="0"/>
      <w:marTop w:val="0"/>
      <w:marBottom w:val="0"/>
      <w:divBdr>
        <w:top w:val="none" w:sz="0" w:space="0" w:color="auto"/>
        <w:left w:val="none" w:sz="0" w:space="0" w:color="auto"/>
        <w:bottom w:val="none" w:sz="0" w:space="0" w:color="auto"/>
        <w:right w:val="none" w:sz="0" w:space="0" w:color="auto"/>
      </w:divBdr>
    </w:div>
    <w:div w:id="810247520">
      <w:bodyDiv w:val="1"/>
      <w:marLeft w:val="0"/>
      <w:marRight w:val="0"/>
      <w:marTop w:val="0"/>
      <w:marBottom w:val="0"/>
      <w:divBdr>
        <w:top w:val="none" w:sz="0" w:space="0" w:color="auto"/>
        <w:left w:val="none" w:sz="0" w:space="0" w:color="auto"/>
        <w:bottom w:val="none" w:sz="0" w:space="0" w:color="auto"/>
        <w:right w:val="none" w:sz="0" w:space="0" w:color="auto"/>
      </w:divBdr>
    </w:div>
    <w:div w:id="849220378">
      <w:bodyDiv w:val="1"/>
      <w:marLeft w:val="0"/>
      <w:marRight w:val="0"/>
      <w:marTop w:val="0"/>
      <w:marBottom w:val="0"/>
      <w:divBdr>
        <w:top w:val="none" w:sz="0" w:space="0" w:color="auto"/>
        <w:left w:val="none" w:sz="0" w:space="0" w:color="auto"/>
        <w:bottom w:val="none" w:sz="0" w:space="0" w:color="auto"/>
        <w:right w:val="none" w:sz="0" w:space="0" w:color="auto"/>
      </w:divBdr>
    </w:div>
    <w:div w:id="849878825">
      <w:bodyDiv w:val="1"/>
      <w:marLeft w:val="0"/>
      <w:marRight w:val="0"/>
      <w:marTop w:val="0"/>
      <w:marBottom w:val="0"/>
      <w:divBdr>
        <w:top w:val="none" w:sz="0" w:space="0" w:color="auto"/>
        <w:left w:val="none" w:sz="0" w:space="0" w:color="auto"/>
        <w:bottom w:val="none" w:sz="0" w:space="0" w:color="auto"/>
        <w:right w:val="none" w:sz="0" w:space="0" w:color="auto"/>
      </w:divBdr>
    </w:div>
    <w:div w:id="903686948">
      <w:bodyDiv w:val="1"/>
      <w:marLeft w:val="0"/>
      <w:marRight w:val="0"/>
      <w:marTop w:val="0"/>
      <w:marBottom w:val="0"/>
      <w:divBdr>
        <w:top w:val="none" w:sz="0" w:space="0" w:color="auto"/>
        <w:left w:val="none" w:sz="0" w:space="0" w:color="auto"/>
        <w:bottom w:val="none" w:sz="0" w:space="0" w:color="auto"/>
        <w:right w:val="none" w:sz="0" w:space="0" w:color="auto"/>
      </w:divBdr>
    </w:div>
    <w:div w:id="1179612527">
      <w:bodyDiv w:val="1"/>
      <w:marLeft w:val="0"/>
      <w:marRight w:val="0"/>
      <w:marTop w:val="0"/>
      <w:marBottom w:val="0"/>
      <w:divBdr>
        <w:top w:val="none" w:sz="0" w:space="0" w:color="auto"/>
        <w:left w:val="none" w:sz="0" w:space="0" w:color="auto"/>
        <w:bottom w:val="none" w:sz="0" w:space="0" w:color="auto"/>
        <w:right w:val="none" w:sz="0" w:space="0" w:color="auto"/>
      </w:divBdr>
    </w:div>
    <w:div w:id="1188564018">
      <w:bodyDiv w:val="1"/>
      <w:marLeft w:val="0"/>
      <w:marRight w:val="0"/>
      <w:marTop w:val="0"/>
      <w:marBottom w:val="0"/>
      <w:divBdr>
        <w:top w:val="none" w:sz="0" w:space="0" w:color="auto"/>
        <w:left w:val="none" w:sz="0" w:space="0" w:color="auto"/>
        <w:bottom w:val="none" w:sz="0" w:space="0" w:color="auto"/>
        <w:right w:val="none" w:sz="0" w:space="0" w:color="auto"/>
      </w:divBdr>
      <w:divsChild>
        <w:div w:id="798575053">
          <w:marLeft w:val="0"/>
          <w:marRight w:val="0"/>
          <w:marTop w:val="75"/>
          <w:marBottom w:val="75"/>
          <w:divBdr>
            <w:top w:val="none" w:sz="0" w:space="0" w:color="auto"/>
            <w:left w:val="none" w:sz="0" w:space="0" w:color="auto"/>
            <w:bottom w:val="none" w:sz="0" w:space="0" w:color="auto"/>
            <w:right w:val="none" w:sz="0" w:space="0" w:color="auto"/>
          </w:divBdr>
        </w:div>
      </w:divsChild>
    </w:div>
    <w:div w:id="1196384619">
      <w:bodyDiv w:val="1"/>
      <w:marLeft w:val="0"/>
      <w:marRight w:val="0"/>
      <w:marTop w:val="0"/>
      <w:marBottom w:val="0"/>
      <w:divBdr>
        <w:top w:val="none" w:sz="0" w:space="0" w:color="auto"/>
        <w:left w:val="none" w:sz="0" w:space="0" w:color="auto"/>
        <w:bottom w:val="none" w:sz="0" w:space="0" w:color="auto"/>
        <w:right w:val="none" w:sz="0" w:space="0" w:color="auto"/>
      </w:divBdr>
    </w:div>
    <w:div w:id="1208449603">
      <w:bodyDiv w:val="1"/>
      <w:marLeft w:val="0"/>
      <w:marRight w:val="0"/>
      <w:marTop w:val="0"/>
      <w:marBottom w:val="0"/>
      <w:divBdr>
        <w:top w:val="none" w:sz="0" w:space="0" w:color="auto"/>
        <w:left w:val="none" w:sz="0" w:space="0" w:color="auto"/>
        <w:bottom w:val="none" w:sz="0" w:space="0" w:color="auto"/>
        <w:right w:val="none" w:sz="0" w:space="0" w:color="auto"/>
      </w:divBdr>
    </w:div>
    <w:div w:id="1228416290">
      <w:bodyDiv w:val="1"/>
      <w:marLeft w:val="0"/>
      <w:marRight w:val="0"/>
      <w:marTop w:val="0"/>
      <w:marBottom w:val="0"/>
      <w:divBdr>
        <w:top w:val="none" w:sz="0" w:space="0" w:color="auto"/>
        <w:left w:val="none" w:sz="0" w:space="0" w:color="auto"/>
        <w:bottom w:val="none" w:sz="0" w:space="0" w:color="auto"/>
        <w:right w:val="none" w:sz="0" w:space="0" w:color="auto"/>
      </w:divBdr>
    </w:div>
    <w:div w:id="1257908879">
      <w:bodyDiv w:val="1"/>
      <w:marLeft w:val="0"/>
      <w:marRight w:val="0"/>
      <w:marTop w:val="0"/>
      <w:marBottom w:val="0"/>
      <w:divBdr>
        <w:top w:val="none" w:sz="0" w:space="0" w:color="auto"/>
        <w:left w:val="none" w:sz="0" w:space="0" w:color="auto"/>
        <w:bottom w:val="none" w:sz="0" w:space="0" w:color="auto"/>
        <w:right w:val="none" w:sz="0" w:space="0" w:color="auto"/>
      </w:divBdr>
    </w:div>
    <w:div w:id="1345324049">
      <w:bodyDiv w:val="1"/>
      <w:marLeft w:val="0"/>
      <w:marRight w:val="0"/>
      <w:marTop w:val="0"/>
      <w:marBottom w:val="0"/>
      <w:divBdr>
        <w:top w:val="none" w:sz="0" w:space="0" w:color="auto"/>
        <w:left w:val="none" w:sz="0" w:space="0" w:color="auto"/>
        <w:bottom w:val="none" w:sz="0" w:space="0" w:color="auto"/>
        <w:right w:val="none" w:sz="0" w:space="0" w:color="auto"/>
      </w:divBdr>
    </w:div>
    <w:div w:id="1426222096">
      <w:bodyDiv w:val="1"/>
      <w:marLeft w:val="0"/>
      <w:marRight w:val="0"/>
      <w:marTop w:val="0"/>
      <w:marBottom w:val="0"/>
      <w:divBdr>
        <w:top w:val="none" w:sz="0" w:space="0" w:color="auto"/>
        <w:left w:val="none" w:sz="0" w:space="0" w:color="auto"/>
        <w:bottom w:val="none" w:sz="0" w:space="0" w:color="auto"/>
        <w:right w:val="none" w:sz="0" w:space="0" w:color="auto"/>
      </w:divBdr>
    </w:div>
    <w:div w:id="1490635432">
      <w:bodyDiv w:val="1"/>
      <w:marLeft w:val="0"/>
      <w:marRight w:val="0"/>
      <w:marTop w:val="0"/>
      <w:marBottom w:val="0"/>
      <w:divBdr>
        <w:top w:val="none" w:sz="0" w:space="0" w:color="auto"/>
        <w:left w:val="none" w:sz="0" w:space="0" w:color="auto"/>
        <w:bottom w:val="none" w:sz="0" w:space="0" w:color="auto"/>
        <w:right w:val="none" w:sz="0" w:space="0" w:color="auto"/>
      </w:divBdr>
    </w:div>
    <w:div w:id="1524905732">
      <w:bodyDiv w:val="1"/>
      <w:marLeft w:val="0"/>
      <w:marRight w:val="0"/>
      <w:marTop w:val="0"/>
      <w:marBottom w:val="0"/>
      <w:divBdr>
        <w:top w:val="none" w:sz="0" w:space="0" w:color="auto"/>
        <w:left w:val="none" w:sz="0" w:space="0" w:color="auto"/>
        <w:bottom w:val="none" w:sz="0" w:space="0" w:color="auto"/>
        <w:right w:val="none" w:sz="0" w:space="0" w:color="auto"/>
      </w:divBdr>
    </w:div>
    <w:div w:id="1668247346">
      <w:bodyDiv w:val="1"/>
      <w:marLeft w:val="0"/>
      <w:marRight w:val="0"/>
      <w:marTop w:val="0"/>
      <w:marBottom w:val="0"/>
      <w:divBdr>
        <w:top w:val="none" w:sz="0" w:space="0" w:color="auto"/>
        <w:left w:val="none" w:sz="0" w:space="0" w:color="auto"/>
        <w:bottom w:val="none" w:sz="0" w:space="0" w:color="auto"/>
        <w:right w:val="none" w:sz="0" w:space="0" w:color="auto"/>
      </w:divBdr>
    </w:div>
    <w:div w:id="1688829074">
      <w:bodyDiv w:val="1"/>
      <w:marLeft w:val="0"/>
      <w:marRight w:val="0"/>
      <w:marTop w:val="0"/>
      <w:marBottom w:val="0"/>
      <w:divBdr>
        <w:top w:val="none" w:sz="0" w:space="0" w:color="auto"/>
        <w:left w:val="none" w:sz="0" w:space="0" w:color="auto"/>
        <w:bottom w:val="none" w:sz="0" w:space="0" w:color="auto"/>
        <w:right w:val="none" w:sz="0" w:space="0" w:color="auto"/>
      </w:divBdr>
    </w:div>
    <w:div w:id="1721975185">
      <w:bodyDiv w:val="1"/>
      <w:marLeft w:val="0"/>
      <w:marRight w:val="0"/>
      <w:marTop w:val="0"/>
      <w:marBottom w:val="0"/>
      <w:divBdr>
        <w:top w:val="none" w:sz="0" w:space="0" w:color="auto"/>
        <w:left w:val="none" w:sz="0" w:space="0" w:color="auto"/>
        <w:bottom w:val="none" w:sz="0" w:space="0" w:color="auto"/>
        <w:right w:val="none" w:sz="0" w:space="0" w:color="auto"/>
      </w:divBdr>
    </w:div>
    <w:div w:id="1889948575">
      <w:bodyDiv w:val="1"/>
      <w:marLeft w:val="0"/>
      <w:marRight w:val="0"/>
      <w:marTop w:val="0"/>
      <w:marBottom w:val="0"/>
      <w:divBdr>
        <w:top w:val="none" w:sz="0" w:space="0" w:color="auto"/>
        <w:left w:val="none" w:sz="0" w:space="0" w:color="auto"/>
        <w:bottom w:val="none" w:sz="0" w:space="0" w:color="auto"/>
        <w:right w:val="none" w:sz="0" w:space="0" w:color="auto"/>
      </w:divBdr>
    </w:div>
    <w:div w:id="1895310578">
      <w:bodyDiv w:val="1"/>
      <w:marLeft w:val="0"/>
      <w:marRight w:val="0"/>
      <w:marTop w:val="0"/>
      <w:marBottom w:val="0"/>
      <w:divBdr>
        <w:top w:val="none" w:sz="0" w:space="0" w:color="auto"/>
        <w:left w:val="none" w:sz="0" w:space="0" w:color="auto"/>
        <w:bottom w:val="none" w:sz="0" w:space="0" w:color="auto"/>
        <w:right w:val="none" w:sz="0" w:space="0" w:color="auto"/>
      </w:divBdr>
    </w:div>
    <w:div w:id="1902055327">
      <w:bodyDiv w:val="1"/>
      <w:marLeft w:val="0"/>
      <w:marRight w:val="0"/>
      <w:marTop w:val="0"/>
      <w:marBottom w:val="0"/>
      <w:divBdr>
        <w:top w:val="none" w:sz="0" w:space="0" w:color="auto"/>
        <w:left w:val="none" w:sz="0" w:space="0" w:color="auto"/>
        <w:bottom w:val="none" w:sz="0" w:space="0" w:color="auto"/>
        <w:right w:val="none" w:sz="0" w:space="0" w:color="auto"/>
      </w:divBdr>
    </w:div>
    <w:div w:id="1924530317">
      <w:bodyDiv w:val="1"/>
      <w:marLeft w:val="0"/>
      <w:marRight w:val="0"/>
      <w:marTop w:val="0"/>
      <w:marBottom w:val="0"/>
      <w:divBdr>
        <w:top w:val="none" w:sz="0" w:space="0" w:color="auto"/>
        <w:left w:val="none" w:sz="0" w:space="0" w:color="auto"/>
        <w:bottom w:val="none" w:sz="0" w:space="0" w:color="auto"/>
        <w:right w:val="none" w:sz="0" w:space="0" w:color="auto"/>
      </w:divBdr>
    </w:div>
    <w:div w:id="1936787013">
      <w:bodyDiv w:val="1"/>
      <w:marLeft w:val="0"/>
      <w:marRight w:val="0"/>
      <w:marTop w:val="0"/>
      <w:marBottom w:val="0"/>
      <w:divBdr>
        <w:top w:val="none" w:sz="0" w:space="0" w:color="auto"/>
        <w:left w:val="none" w:sz="0" w:space="0" w:color="auto"/>
        <w:bottom w:val="none" w:sz="0" w:space="0" w:color="auto"/>
        <w:right w:val="none" w:sz="0" w:space="0" w:color="auto"/>
      </w:divBdr>
    </w:div>
    <w:div w:id="1954092244">
      <w:bodyDiv w:val="1"/>
      <w:marLeft w:val="0"/>
      <w:marRight w:val="0"/>
      <w:marTop w:val="0"/>
      <w:marBottom w:val="0"/>
      <w:divBdr>
        <w:top w:val="none" w:sz="0" w:space="0" w:color="auto"/>
        <w:left w:val="none" w:sz="0" w:space="0" w:color="auto"/>
        <w:bottom w:val="none" w:sz="0" w:space="0" w:color="auto"/>
        <w:right w:val="none" w:sz="0" w:space="0" w:color="auto"/>
      </w:divBdr>
    </w:div>
    <w:div w:id="1968510531">
      <w:bodyDiv w:val="1"/>
      <w:marLeft w:val="0"/>
      <w:marRight w:val="0"/>
      <w:marTop w:val="0"/>
      <w:marBottom w:val="0"/>
      <w:divBdr>
        <w:top w:val="none" w:sz="0" w:space="0" w:color="auto"/>
        <w:left w:val="none" w:sz="0" w:space="0" w:color="auto"/>
        <w:bottom w:val="none" w:sz="0" w:space="0" w:color="auto"/>
        <w:right w:val="none" w:sz="0" w:space="0" w:color="auto"/>
      </w:divBdr>
    </w:div>
    <w:div w:id="2017343863">
      <w:bodyDiv w:val="1"/>
      <w:marLeft w:val="0"/>
      <w:marRight w:val="0"/>
      <w:marTop w:val="0"/>
      <w:marBottom w:val="0"/>
      <w:divBdr>
        <w:top w:val="none" w:sz="0" w:space="0" w:color="auto"/>
        <w:left w:val="none" w:sz="0" w:space="0" w:color="auto"/>
        <w:bottom w:val="none" w:sz="0" w:space="0" w:color="auto"/>
        <w:right w:val="none" w:sz="0" w:space="0" w:color="auto"/>
      </w:divBdr>
    </w:div>
    <w:div w:id="2020765903">
      <w:bodyDiv w:val="1"/>
      <w:marLeft w:val="0"/>
      <w:marRight w:val="0"/>
      <w:marTop w:val="0"/>
      <w:marBottom w:val="0"/>
      <w:divBdr>
        <w:top w:val="none" w:sz="0" w:space="0" w:color="auto"/>
        <w:left w:val="none" w:sz="0" w:space="0" w:color="auto"/>
        <w:bottom w:val="none" w:sz="0" w:space="0" w:color="auto"/>
        <w:right w:val="none" w:sz="0" w:space="0" w:color="auto"/>
      </w:divBdr>
    </w:div>
    <w:div w:id="2064254844">
      <w:bodyDiv w:val="1"/>
      <w:marLeft w:val="0"/>
      <w:marRight w:val="0"/>
      <w:marTop w:val="0"/>
      <w:marBottom w:val="0"/>
      <w:divBdr>
        <w:top w:val="none" w:sz="0" w:space="0" w:color="auto"/>
        <w:left w:val="none" w:sz="0" w:space="0" w:color="auto"/>
        <w:bottom w:val="none" w:sz="0" w:space="0" w:color="auto"/>
        <w:right w:val="none" w:sz="0" w:space="0" w:color="auto"/>
      </w:divBdr>
    </w:div>
    <w:div w:id="21036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8E75-43CF-44C9-818F-CE7A60D7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6484</Words>
  <Characters>36962</Characters>
  <Application>Microsoft Office Word</Application>
  <DocSecurity>4</DocSecurity>
  <Lines>308</Lines>
  <Paragraphs>86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43360</CharactersWithSpaces>
  <SharedDoc>false</SharedDoc>
  <HLinks>
    <vt:vector size="198" baseType="variant">
      <vt:variant>
        <vt:i4>1179711</vt:i4>
      </vt:variant>
      <vt:variant>
        <vt:i4>194</vt:i4>
      </vt:variant>
      <vt:variant>
        <vt:i4>0</vt:i4>
      </vt:variant>
      <vt:variant>
        <vt:i4>5</vt:i4>
      </vt:variant>
      <vt:variant>
        <vt:lpwstr/>
      </vt:variant>
      <vt:variant>
        <vt:lpwstr>_Toc145080314</vt:lpwstr>
      </vt:variant>
      <vt:variant>
        <vt:i4>1179711</vt:i4>
      </vt:variant>
      <vt:variant>
        <vt:i4>188</vt:i4>
      </vt:variant>
      <vt:variant>
        <vt:i4>0</vt:i4>
      </vt:variant>
      <vt:variant>
        <vt:i4>5</vt:i4>
      </vt:variant>
      <vt:variant>
        <vt:lpwstr/>
      </vt:variant>
      <vt:variant>
        <vt:lpwstr>_Toc145080313</vt:lpwstr>
      </vt:variant>
      <vt:variant>
        <vt:i4>1179711</vt:i4>
      </vt:variant>
      <vt:variant>
        <vt:i4>182</vt:i4>
      </vt:variant>
      <vt:variant>
        <vt:i4>0</vt:i4>
      </vt:variant>
      <vt:variant>
        <vt:i4>5</vt:i4>
      </vt:variant>
      <vt:variant>
        <vt:lpwstr/>
      </vt:variant>
      <vt:variant>
        <vt:lpwstr>_Toc145080312</vt:lpwstr>
      </vt:variant>
      <vt:variant>
        <vt:i4>1179711</vt:i4>
      </vt:variant>
      <vt:variant>
        <vt:i4>176</vt:i4>
      </vt:variant>
      <vt:variant>
        <vt:i4>0</vt:i4>
      </vt:variant>
      <vt:variant>
        <vt:i4>5</vt:i4>
      </vt:variant>
      <vt:variant>
        <vt:lpwstr/>
      </vt:variant>
      <vt:variant>
        <vt:lpwstr>_Toc145080311</vt:lpwstr>
      </vt:variant>
      <vt:variant>
        <vt:i4>1179711</vt:i4>
      </vt:variant>
      <vt:variant>
        <vt:i4>170</vt:i4>
      </vt:variant>
      <vt:variant>
        <vt:i4>0</vt:i4>
      </vt:variant>
      <vt:variant>
        <vt:i4>5</vt:i4>
      </vt:variant>
      <vt:variant>
        <vt:lpwstr/>
      </vt:variant>
      <vt:variant>
        <vt:lpwstr>_Toc145080310</vt:lpwstr>
      </vt:variant>
      <vt:variant>
        <vt:i4>1245247</vt:i4>
      </vt:variant>
      <vt:variant>
        <vt:i4>164</vt:i4>
      </vt:variant>
      <vt:variant>
        <vt:i4>0</vt:i4>
      </vt:variant>
      <vt:variant>
        <vt:i4>5</vt:i4>
      </vt:variant>
      <vt:variant>
        <vt:lpwstr/>
      </vt:variant>
      <vt:variant>
        <vt:lpwstr>_Toc145080309</vt:lpwstr>
      </vt:variant>
      <vt:variant>
        <vt:i4>1245247</vt:i4>
      </vt:variant>
      <vt:variant>
        <vt:i4>158</vt:i4>
      </vt:variant>
      <vt:variant>
        <vt:i4>0</vt:i4>
      </vt:variant>
      <vt:variant>
        <vt:i4>5</vt:i4>
      </vt:variant>
      <vt:variant>
        <vt:lpwstr/>
      </vt:variant>
      <vt:variant>
        <vt:lpwstr>_Toc145080308</vt:lpwstr>
      </vt:variant>
      <vt:variant>
        <vt:i4>1245247</vt:i4>
      </vt:variant>
      <vt:variant>
        <vt:i4>152</vt:i4>
      </vt:variant>
      <vt:variant>
        <vt:i4>0</vt:i4>
      </vt:variant>
      <vt:variant>
        <vt:i4>5</vt:i4>
      </vt:variant>
      <vt:variant>
        <vt:lpwstr/>
      </vt:variant>
      <vt:variant>
        <vt:lpwstr>_Toc145080307</vt:lpwstr>
      </vt:variant>
      <vt:variant>
        <vt:i4>1245247</vt:i4>
      </vt:variant>
      <vt:variant>
        <vt:i4>146</vt:i4>
      </vt:variant>
      <vt:variant>
        <vt:i4>0</vt:i4>
      </vt:variant>
      <vt:variant>
        <vt:i4>5</vt:i4>
      </vt:variant>
      <vt:variant>
        <vt:lpwstr/>
      </vt:variant>
      <vt:variant>
        <vt:lpwstr>_Toc145080306</vt:lpwstr>
      </vt:variant>
      <vt:variant>
        <vt:i4>1245247</vt:i4>
      </vt:variant>
      <vt:variant>
        <vt:i4>140</vt:i4>
      </vt:variant>
      <vt:variant>
        <vt:i4>0</vt:i4>
      </vt:variant>
      <vt:variant>
        <vt:i4>5</vt:i4>
      </vt:variant>
      <vt:variant>
        <vt:lpwstr/>
      </vt:variant>
      <vt:variant>
        <vt:lpwstr>_Toc145080305</vt:lpwstr>
      </vt:variant>
      <vt:variant>
        <vt:i4>1245247</vt:i4>
      </vt:variant>
      <vt:variant>
        <vt:i4>134</vt:i4>
      </vt:variant>
      <vt:variant>
        <vt:i4>0</vt:i4>
      </vt:variant>
      <vt:variant>
        <vt:i4>5</vt:i4>
      </vt:variant>
      <vt:variant>
        <vt:lpwstr/>
      </vt:variant>
      <vt:variant>
        <vt:lpwstr>_Toc145080304</vt:lpwstr>
      </vt:variant>
      <vt:variant>
        <vt:i4>1245247</vt:i4>
      </vt:variant>
      <vt:variant>
        <vt:i4>128</vt:i4>
      </vt:variant>
      <vt:variant>
        <vt:i4>0</vt:i4>
      </vt:variant>
      <vt:variant>
        <vt:i4>5</vt:i4>
      </vt:variant>
      <vt:variant>
        <vt:lpwstr/>
      </vt:variant>
      <vt:variant>
        <vt:lpwstr>_Toc145080303</vt:lpwstr>
      </vt:variant>
      <vt:variant>
        <vt:i4>1245247</vt:i4>
      </vt:variant>
      <vt:variant>
        <vt:i4>122</vt:i4>
      </vt:variant>
      <vt:variant>
        <vt:i4>0</vt:i4>
      </vt:variant>
      <vt:variant>
        <vt:i4>5</vt:i4>
      </vt:variant>
      <vt:variant>
        <vt:lpwstr/>
      </vt:variant>
      <vt:variant>
        <vt:lpwstr>_Toc145080302</vt:lpwstr>
      </vt:variant>
      <vt:variant>
        <vt:i4>1245247</vt:i4>
      </vt:variant>
      <vt:variant>
        <vt:i4>116</vt:i4>
      </vt:variant>
      <vt:variant>
        <vt:i4>0</vt:i4>
      </vt:variant>
      <vt:variant>
        <vt:i4>5</vt:i4>
      </vt:variant>
      <vt:variant>
        <vt:lpwstr/>
      </vt:variant>
      <vt:variant>
        <vt:lpwstr>_Toc145080301</vt:lpwstr>
      </vt:variant>
      <vt:variant>
        <vt:i4>1245247</vt:i4>
      </vt:variant>
      <vt:variant>
        <vt:i4>110</vt:i4>
      </vt:variant>
      <vt:variant>
        <vt:i4>0</vt:i4>
      </vt:variant>
      <vt:variant>
        <vt:i4>5</vt:i4>
      </vt:variant>
      <vt:variant>
        <vt:lpwstr/>
      </vt:variant>
      <vt:variant>
        <vt:lpwstr>_Toc145080300</vt:lpwstr>
      </vt:variant>
      <vt:variant>
        <vt:i4>1703998</vt:i4>
      </vt:variant>
      <vt:variant>
        <vt:i4>104</vt:i4>
      </vt:variant>
      <vt:variant>
        <vt:i4>0</vt:i4>
      </vt:variant>
      <vt:variant>
        <vt:i4>5</vt:i4>
      </vt:variant>
      <vt:variant>
        <vt:lpwstr/>
      </vt:variant>
      <vt:variant>
        <vt:lpwstr>_Toc145080299</vt:lpwstr>
      </vt:variant>
      <vt:variant>
        <vt:i4>1703998</vt:i4>
      </vt:variant>
      <vt:variant>
        <vt:i4>98</vt:i4>
      </vt:variant>
      <vt:variant>
        <vt:i4>0</vt:i4>
      </vt:variant>
      <vt:variant>
        <vt:i4>5</vt:i4>
      </vt:variant>
      <vt:variant>
        <vt:lpwstr/>
      </vt:variant>
      <vt:variant>
        <vt:lpwstr>_Toc145080298</vt:lpwstr>
      </vt:variant>
      <vt:variant>
        <vt:i4>1703998</vt:i4>
      </vt:variant>
      <vt:variant>
        <vt:i4>92</vt:i4>
      </vt:variant>
      <vt:variant>
        <vt:i4>0</vt:i4>
      </vt:variant>
      <vt:variant>
        <vt:i4>5</vt:i4>
      </vt:variant>
      <vt:variant>
        <vt:lpwstr/>
      </vt:variant>
      <vt:variant>
        <vt:lpwstr>_Toc145080297</vt:lpwstr>
      </vt:variant>
      <vt:variant>
        <vt:i4>1703998</vt:i4>
      </vt:variant>
      <vt:variant>
        <vt:i4>86</vt:i4>
      </vt:variant>
      <vt:variant>
        <vt:i4>0</vt:i4>
      </vt:variant>
      <vt:variant>
        <vt:i4>5</vt:i4>
      </vt:variant>
      <vt:variant>
        <vt:lpwstr/>
      </vt:variant>
      <vt:variant>
        <vt:lpwstr>_Toc145080296</vt:lpwstr>
      </vt:variant>
      <vt:variant>
        <vt:i4>1703998</vt:i4>
      </vt:variant>
      <vt:variant>
        <vt:i4>80</vt:i4>
      </vt:variant>
      <vt:variant>
        <vt:i4>0</vt:i4>
      </vt:variant>
      <vt:variant>
        <vt:i4>5</vt:i4>
      </vt:variant>
      <vt:variant>
        <vt:lpwstr/>
      </vt:variant>
      <vt:variant>
        <vt:lpwstr>_Toc145080295</vt:lpwstr>
      </vt:variant>
      <vt:variant>
        <vt:i4>1703998</vt:i4>
      </vt:variant>
      <vt:variant>
        <vt:i4>74</vt:i4>
      </vt:variant>
      <vt:variant>
        <vt:i4>0</vt:i4>
      </vt:variant>
      <vt:variant>
        <vt:i4>5</vt:i4>
      </vt:variant>
      <vt:variant>
        <vt:lpwstr/>
      </vt:variant>
      <vt:variant>
        <vt:lpwstr>_Toc145080294</vt:lpwstr>
      </vt:variant>
      <vt:variant>
        <vt:i4>1703998</vt:i4>
      </vt:variant>
      <vt:variant>
        <vt:i4>68</vt:i4>
      </vt:variant>
      <vt:variant>
        <vt:i4>0</vt:i4>
      </vt:variant>
      <vt:variant>
        <vt:i4>5</vt:i4>
      </vt:variant>
      <vt:variant>
        <vt:lpwstr/>
      </vt:variant>
      <vt:variant>
        <vt:lpwstr>_Toc145080293</vt:lpwstr>
      </vt:variant>
      <vt:variant>
        <vt:i4>1703998</vt:i4>
      </vt:variant>
      <vt:variant>
        <vt:i4>62</vt:i4>
      </vt:variant>
      <vt:variant>
        <vt:i4>0</vt:i4>
      </vt:variant>
      <vt:variant>
        <vt:i4>5</vt:i4>
      </vt:variant>
      <vt:variant>
        <vt:lpwstr/>
      </vt:variant>
      <vt:variant>
        <vt:lpwstr>_Toc145080292</vt:lpwstr>
      </vt:variant>
      <vt:variant>
        <vt:i4>1703998</vt:i4>
      </vt:variant>
      <vt:variant>
        <vt:i4>56</vt:i4>
      </vt:variant>
      <vt:variant>
        <vt:i4>0</vt:i4>
      </vt:variant>
      <vt:variant>
        <vt:i4>5</vt:i4>
      </vt:variant>
      <vt:variant>
        <vt:lpwstr/>
      </vt:variant>
      <vt:variant>
        <vt:lpwstr>_Toc145080291</vt:lpwstr>
      </vt:variant>
      <vt:variant>
        <vt:i4>1703998</vt:i4>
      </vt:variant>
      <vt:variant>
        <vt:i4>50</vt:i4>
      </vt:variant>
      <vt:variant>
        <vt:i4>0</vt:i4>
      </vt:variant>
      <vt:variant>
        <vt:i4>5</vt:i4>
      </vt:variant>
      <vt:variant>
        <vt:lpwstr/>
      </vt:variant>
      <vt:variant>
        <vt:lpwstr>_Toc145080290</vt:lpwstr>
      </vt:variant>
      <vt:variant>
        <vt:i4>1769534</vt:i4>
      </vt:variant>
      <vt:variant>
        <vt:i4>44</vt:i4>
      </vt:variant>
      <vt:variant>
        <vt:i4>0</vt:i4>
      </vt:variant>
      <vt:variant>
        <vt:i4>5</vt:i4>
      </vt:variant>
      <vt:variant>
        <vt:lpwstr/>
      </vt:variant>
      <vt:variant>
        <vt:lpwstr>_Toc145080289</vt:lpwstr>
      </vt:variant>
      <vt:variant>
        <vt:i4>1769534</vt:i4>
      </vt:variant>
      <vt:variant>
        <vt:i4>38</vt:i4>
      </vt:variant>
      <vt:variant>
        <vt:i4>0</vt:i4>
      </vt:variant>
      <vt:variant>
        <vt:i4>5</vt:i4>
      </vt:variant>
      <vt:variant>
        <vt:lpwstr/>
      </vt:variant>
      <vt:variant>
        <vt:lpwstr>_Toc145080288</vt:lpwstr>
      </vt:variant>
      <vt:variant>
        <vt:i4>1769534</vt:i4>
      </vt:variant>
      <vt:variant>
        <vt:i4>32</vt:i4>
      </vt:variant>
      <vt:variant>
        <vt:i4>0</vt:i4>
      </vt:variant>
      <vt:variant>
        <vt:i4>5</vt:i4>
      </vt:variant>
      <vt:variant>
        <vt:lpwstr/>
      </vt:variant>
      <vt:variant>
        <vt:lpwstr>_Toc145080287</vt:lpwstr>
      </vt:variant>
      <vt:variant>
        <vt:i4>1769534</vt:i4>
      </vt:variant>
      <vt:variant>
        <vt:i4>26</vt:i4>
      </vt:variant>
      <vt:variant>
        <vt:i4>0</vt:i4>
      </vt:variant>
      <vt:variant>
        <vt:i4>5</vt:i4>
      </vt:variant>
      <vt:variant>
        <vt:lpwstr/>
      </vt:variant>
      <vt:variant>
        <vt:lpwstr>_Toc145080286</vt:lpwstr>
      </vt:variant>
      <vt:variant>
        <vt:i4>1769534</vt:i4>
      </vt:variant>
      <vt:variant>
        <vt:i4>20</vt:i4>
      </vt:variant>
      <vt:variant>
        <vt:i4>0</vt:i4>
      </vt:variant>
      <vt:variant>
        <vt:i4>5</vt:i4>
      </vt:variant>
      <vt:variant>
        <vt:lpwstr/>
      </vt:variant>
      <vt:variant>
        <vt:lpwstr>_Toc145080285</vt:lpwstr>
      </vt:variant>
      <vt:variant>
        <vt:i4>1769534</vt:i4>
      </vt:variant>
      <vt:variant>
        <vt:i4>14</vt:i4>
      </vt:variant>
      <vt:variant>
        <vt:i4>0</vt:i4>
      </vt:variant>
      <vt:variant>
        <vt:i4>5</vt:i4>
      </vt:variant>
      <vt:variant>
        <vt:lpwstr/>
      </vt:variant>
      <vt:variant>
        <vt:lpwstr>_Toc145080284</vt:lpwstr>
      </vt:variant>
      <vt:variant>
        <vt:i4>1769534</vt:i4>
      </vt:variant>
      <vt:variant>
        <vt:i4>8</vt:i4>
      </vt:variant>
      <vt:variant>
        <vt:i4>0</vt:i4>
      </vt:variant>
      <vt:variant>
        <vt:i4>5</vt:i4>
      </vt:variant>
      <vt:variant>
        <vt:lpwstr/>
      </vt:variant>
      <vt:variant>
        <vt:lpwstr>_Toc145080283</vt:lpwstr>
      </vt:variant>
      <vt:variant>
        <vt:i4>1769534</vt:i4>
      </vt:variant>
      <vt:variant>
        <vt:i4>2</vt:i4>
      </vt:variant>
      <vt:variant>
        <vt:i4>0</vt:i4>
      </vt:variant>
      <vt:variant>
        <vt:i4>5</vt:i4>
      </vt:variant>
      <vt:variant>
        <vt:lpwstr/>
      </vt:variant>
      <vt:variant>
        <vt:lpwstr>_Toc145080282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bjh7790@gmail.com</dc:creator>
  <cp:keywords/>
  <dc:description/>
  <cp:lastModifiedBy>부다정</cp:lastModifiedBy>
  <cp:revision>77</cp:revision>
  <dcterms:created xsi:type="dcterms:W3CDTF">2023-10-17T16:50:00Z</dcterms:created>
  <dcterms:modified xsi:type="dcterms:W3CDTF">2023-10-31T00:23:00Z</dcterms:modified>
</cp:coreProperties>
</file>