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Instructor Notes: periodization is planned variation of training variables.</w:t>
      </w:r>
    </w:p>
    <w:p>
      <w:r>
        <w:t>Mitigation reduces probability or impact before a risk occurs.</w:t>
      </w:r>
    </w:p>
  </w:body>
</w:document>
</file>