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entury" w:cs="Century" w:eastAsia="Century" w:hAnsi="Century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GUÍA DE LECTURA: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¿Cuál es el objetivo de un algoritmo de clustering?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función tienen las medidas de distancia? ¿Qué diferencia existe entre Euclidiana, Manhattan y Mikowsky?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tareas transformación son requeridas para aplicar clustering?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ocurre con las variables categóricas?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Para los algoritmos de clustering presentados en clase (k-mean y jerárquicos), describir los siguientes aspectos: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La forma de los clusters que pueden ser determinados (Cap. 7 Han)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Parámetros de entrada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Limitaciones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¿Utilidad tiene un dendrograma? ¿Cómo se construye?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¿Para qué sirven las estrategias de linkage? ¿Qué tipos existen? ¿Qué limitaciones pueden tener?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¿Cómo se interpretan los centroides en un ajuste de k-means?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108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Bibliografía sugerida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Han, J., Kamber, M., &amp; Pei, J. (2012). Data mining concepts and techniques third edition. University of Illinois at Urbana-Champaign Micheline Kamber Jian Pei Simon Fraser University. Cap. 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Larose, D. T., &amp; Larose, C. D. (2014).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Discovering knowledge in data: an introduction to data mining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(Vol. 4). John Wiley &amp; Sons.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</w:t>
      </w: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Cap 10 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[ </w:t>
      </w:r>
      <w:hyperlink r:id="rId7">
        <w:r w:rsidDel="00000000" w:rsidR="00000000" w:rsidRPr="00000000">
          <w:rPr>
            <w:rFonts w:ascii="Century" w:cs="Century" w:eastAsia="Century" w:hAnsi="Century"/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Century" w:cs="Century" w:eastAsia="Century" w:hAnsi="Century"/>
          <w:rtl w:val="0"/>
        </w:rPr>
        <w:t xml:space="preserve"> ]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2° Cuatrimestre 20</w:t>
    </w:r>
    <w:r w:rsidDel="00000000" w:rsidR="00000000" w:rsidRPr="00000000">
      <w:rPr>
        <w:rFonts w:ascii="Century" w:cs="Century" w:eastAsia="Century" w:hAnsi="Century"/>
        <w:rtl w:val="0"/>
      </w:rPr>
      <w:t xml:space="preserve">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Nacional de Luján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1"/>
      <w:tblW w:w="879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920"/>
      <w:gridCol w:w="6870"/>
      <w:tblGridChange w:id="0">
        <w:tblGrid>
          <w:gridCol w:w="1920"/>
          <w:gridCol w:w="687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8"/>
              <w:szCs w:val="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753824" cy="774383"/>
                <wp:effectExtent b="0" l="0" r="0" t="0"/>
                <wp:wrapSquare wrapText="bothSides" distB="0" distT="0" distL="114300" distR="11430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24" cy="7743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5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Century" w:cs="Century" w:eastAsia="Century" w:hAnsi="Century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Century" w:cs="Century" w:eastAsia="Century" w:hAnsi="Century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Century" w:cs="Century" w:eastAsia="Century" w:hAnsi="Century"/>
              <w:b w:val="1"/>
              <w:sz w:val="18"/>
              <w:szCs w:val="18"/>
            </w:rPr>
          </w:pPr>
          <w:r w:rsidDel="00000000" w:rsidR="00000000" w:rsidRPr="00000000">
            <w:rPr>
              <w:rFonts w:ascii="Century" w:cs="Century" w:eastAsia="Century" w:hAnsi="Century"/>
              <w:b w:val="1"/>
              <w:sz w:val="18"/>
              <w:szCs w:val="18"/>
              <w:rtl w:val="0"/>
            </w:rPr>
            <w:t xml:space="preserve">Bases de Datos Masivas (11088) </w:t>
          </w:r>
        </w:p>
        <w:p w:rsidR="00000000" w:rsidDel="00000000" w:rsidP="00000000" w:rsidRDefault="00000000" w:rsidRPr="00000000" w14:paraId="00000018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Century" w:cs="Century" w:eastAsia="Century" w:hAnsi="Century"/>
              <w:b w:val="1"/>
              <w:sz w:val="18"/>
              <w:szCs w:val="18"/>
            </w:rPr>
          </w:pPr>
          <w:r w:rsidDel="00000000" w:rsidR="00000000" w:rsidRPr="00000000">
            <w:rPr>
              <w:rFonts w:ascii="Century" w:cs="Century" w:eastAsia="Century" w:hAnsi="Century"/>
              <w:b w:val="1"/>
              <w:sz w:val="18"/>
              <w:szCs w:val="18"/>
              <w:rtl w:val="0"/>
            </w:rPr>
            <w:t xml:space="preserve">Departamento de Ciencias Básicas</w:t>
          </w:r>
        </w:p>
        <w:p w:rsidR="00000000" w:rsidDel="00000000" w:rsidP="00000000" w:rsidRDefault="00000000" w:rsidRPr="00000000" w14:paraId="00000019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jc w:val="center"/>
            <w:rPr>
              <w:rFonts w:ascii="Century" w:cs="Century" w:eastAsia="Century" w:hAnsi="Century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8"/>
              <w:szCs w:val="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1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Century" w:cs="Century" w:eastAsia="Century" w:hAnsi="Century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E5927"/>
  </w:style>
  <w:style w:type="paragraph" w:styleId="Piedepgina">
    <w:name w:val="footer"/>
    <w:basedOn w:val="Normal"/>
    <w:link w:val="Piedepgina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E5927"/>
  </w:style>
  <w:style w:type="paragraph" w:styleId="Prrafodelista">
    <w:name w:val="List Paragraph"/>
    <w:basedOn w:val="Normal"/>
    <w:uiPriority w:val="34"/>
    <w:qFormat w:val="1"/>
    <w:rsid w:val="007E5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0B5RFUdXfMb1iZXFhQlpqV014OUk/view?usp=sharing&amp;resourcekey=0-2WUqBmWAWgz06vYAjSHLFw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/lmEHD4eCcs5T6F8J+vUYYw2Pg==">CgMxLjA4AHIhMVNuQnpQYUo2Y1M5NGp5SlJXZi0tclkxYzhzRk1KRkZO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2015-06-12T19:27:00Z</dcterms:created>
  <dc:creator>UNLu</dc:creator>
</cp:coreProperties>
</file>