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LECTURA: Reglas de asociación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es una regla de asociación? ¿Qué interpretación tiene?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Defina los conceptos de item, itemset y k-itemset.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mide y para qué se utiliza la medida de soporte?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Dado que el soporte sigue una distribución asimétrica de cola pesada, qué interpretación puede hacer del histograma del soporte para una base de transacciones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cualquiera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mide la confianza?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 generación de reglas a través de enfoques basados en fuerza bruta son inaplicables. ¿Verdadero o falso? Justifique.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¿En qué consiste el criterio de apriori?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Describa el algoritmo Apriori. ¿Cuáles son sus etapas?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¿Por qué es tan importante medir el Lift?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Definir </w:t>
      </w:r>
      <w:r w:rsidDel="00000000" w:rsidR="00000000" w:rsidRPr="00000000">
        <w:rPr>
          <w:rFonts w:ascii="Century" w:cs="Century" w:eastAsia="Century" w:hAnsi="Century"/>
          <w:i w:val="1"/>
          <w:rtl w:val="0"/>
        </w:rPr>
        <w:t xml:space="preserve">closed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y </w:t>
      </w:r>
      <w:r w:rsidDel="00000000" w:rsidR="00000000" w:rsidRPr="00000000">
        <w:rPr>
          <w:rFonts w:ascii="Century" w:cs="Century" w:eastAsia="Century" w:hAnsi="Century"/>
          <w:i w:val="1"/>
          <w:rtl w:val="0"/>
        </w:rPr>
        <w:t xml:space="preserve">maximal frequent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itemset. ¿Qué información podemos obtener desde estos itemsets especiales?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Jiawei Han, Micheline Kamber, Jian Pei. 2012. Tercera edición. Data Mining: Concepts and Techniques. Cap. 2 y Cap.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Daniel T. Larose. 2014. Segunda edición. Discovering Knowledge in Data: An Introduction to Data Mining.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Introduction to Data Mining (Second Edition) Pang-Ning Tan et al. https://www-users.cs.umn.edu/~kumar001/dmbook/ch6.pdf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1"/>
      <w:tblW w:w="879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20"/>
      <w:gridCol w:w="6870"/>
      <w:tblGridChange w:id="0">
        <w:tblGrid>
          <w:gridCol w:w="1920"/>
          <w:gridCol w:w="68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753824" cy="774383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24" cy="774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Fonts w:ascii="Century" w:cs="Century" w:eastAsia="Century" w:hAnsi="Century"/>
              <w:b w:val="1"/>
              <w:sz w:val="18"/>
              <w:szCs w:val="18"/>
              <w:rtl w:val="0"/>
            </w:rPr>
            <w:t xml:space="preserve">Bases de Datos Masivas (11088) </w:t>
          </w:r>
        </w:p>
        <w:p w:rsidR="00000000" w:rsidDel="00000000" w:rsidP="00000000" w:rsidRDefault="00000000" w:rsidRPr="00000000" w14:paraId="00000018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Fonts w:ascii="Century" w:cs="Century" w:eastAsia="Century" w:hAnsi="Century"/>
              <w:b w:val="1"/>
              <w:sz w:val="18"/>
              <w:szCs w:val="18"/>
              <w:rtl w:val="0"/>
            </w:rPr>
            <w:t xml:space="preserve">Departamento de Ciencias Básicas</w:t>
          </w:r>
        </w:p>
        <w:p w:rsidR="00000000" w:rsidDel="00000000" w:rsidP="00000000" w:rsidRDefault="00000000" w:rsidRPr="00000000" w14:paraId="00000019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m4UP0lADXamJmqiN2A6bs42Uw==">CgMxLjA4AHIhMTQtT0poOGFQOFdWQjhJbzduTEtpMnVydmVleTQ5ZEE2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