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AEB6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UNIVERSITY OF CALIFORNIA AT BERKELEY</w:t>
      </w:r>
    </w:p>
    <w:p w14:paraId="2B1D7A99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College of Engineering</w:t>
      </w:r>
    </w:p>
    <w:p w14:paraId="24F50A70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Department of Electrical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Engineering and Computer Sciences</w:t>
      </w:r>
    </w:p>
    <w:p w14:paraId="679E2FC5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EE105 Lab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Experiments</w:t>
      </w:r>
    </w:p>
    <w:p w14:paraId="3A9B848A" w14:textId="77777777" w:rsidR="00D11C6E" w:rsidRDefault="00D11C6E" w:rsidP="00D11C6E">
      <w:pPr>
        <w:jc w:val="center"/>
        <w:rPr>
          <w:w w:val="122"/>
          <w:sz w:val="34"/>
          <w:szCs w:val="34"/>
        </w:rPr>
      </w:pPr>
    </w:p>
    <w:p w14:paraId="7B387227" w14:textId="3595ADC7" w:rsidR="005F73A8" w:rsidRDefault="005F73A8" w:rsidP="005F73A8">
      <w:pPr>
        <w:ind w:left="810" w:right="870"/>
        <w:jc w:val="center"/>
        <w:rPr>
          <w:sz w:val="36"/>
          <w:szCs w:val="36"/>
        </w:rPr>
      </w:pPr>
      <w:r w:rsidRPr="009C4738">
        <w:rPr>
          <w:sz w:val="36"/>
          <w:szCs w:val="36"/>
        </w:rPr>
        <w:t>Experiment</w:t>
      </w:r>
      <w:r>
        <w:rPr>
          <w:sz w:val="36"/>
          <w:szCs w:val="36"/>
        </w:rPr>
        <w:t xml:space="preserve"> </w:t>
      </w:r>
      <w:r w:rsidR="00CF0E3D">
        <w:rPr>
          <w:sz w:val="36"/>
          <w:szCs w:val="36"/>
        </w:rPr>
        <w:t>5</w:t>
      </w:r>
      <w:r w:rsidRPr="009C473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CF0E3D">
        <w:rPr>
          <w:sz w:val="36"/>
          <w:szCs w:val="36"/>
        </w:rPr>
        <w:t>MOSFET Characterization</w:t>
      </w:r>
    </w:p>
    <w:p w14:paraId="3F804212" w14:textId="77777777" w:rsidR="0011110E" w:rsidRDefault="00317A6A" w:rsidP="005F73A8">
      <w:pPr>
        <w:ind w:left="810" w:right="870"/>
        <w:jc w:val="center"/>
        <w:rPr>
          <w:sz w:val="36"/>
          <w:szCs w:val="36"/>
        </w:rPr>
      </w:pPr>
      <w:r>
        <w:rPr>
          <w:sz w:val="36"/>
          <w:szCs w:val="36"/>
        </w:rPr>
        <w:t>Pre-Lab Worksheet</w:t>
      </w:r>
    </w:p>
    <w:p w14:paraId="367388C7" w14:textId="77777777" w:rsidR="00602A10" w:rsidRDefault="00A737CA" w:rsidP="00602A10">
      <w:r>
        <w:t>Student</w:t>
      </w:r>
      <w:r w:rsidR="00E828CF">
        <w:t xml:space="preserve"> 1</w:t>
      </w:r>
      <w:r>
        <w:t xml:space="preserve"> name:</w:t>
      </w:r>
    </w:p>
    <w:p w14:paraId="095304C6" w14:textId="77777777" w:rsidR="00E828CF" w:rsidRDefault="00E828CF" w:rsidP="00E828CF">
      <w:r>
        <w:t>Student 2 name:</w:t>
      </w:r>
    </w:p>
    <w:p w14:paraId="50EAE889" w14:textId="685BF004" w:rsidR="00A737CA" w:rsidRDefault="00A737CA" w:rsidP="00A737CA">
      <w:r>
        <w:t xml:space="preserve">Lab group: </w:t>
      </w:r>
      <w:r w:rsidR="00390714">
        <w:t>Tuesday</w:t>
      </w:r>
      <w:r>
        <w:t xml:space="preserve"> </w:t>
      </w:r>
      <w:r w:rsidR="00390714">
        <w:t>8-11</w:t>
      </w:r>
      <w:r>
        <w:t xml:space="preserve"> / </w:t>
      </w:r>
      <w:r w:rsidR="00390714">
        <w:t>Tuesday</w:t>
      </w:r>
      <w:r>
        <w:t xml:space="preserve"> </w:t>
      </w:r>
      <w:r w:rsidR="00390714">
        <w:t>5</w:t>
      </w:r>
      <w:r>
        <w:t>-</w:t>
      </w:r>
      <w:r w:rsidR="00390714">
        <w:t>8</w:t>
      </w:r>
      <w:r>
        <w:t xml:space="preserve"> /</w:t>
      </w:r>
      <w:r w:rsidRPr="00A737CA">
        <w:t xml:space="preserve"> </w:t>
      </w:r>
      <w:r w:rsidR="00390714">
        <w:t>Thursday</w:t>
      </w:r>
      <w:r>
        <w:t xml:space="preserve"> </w:t>
      </w:r>
      <w:r w:rsidR="00390714">
        <w:t>8</w:t>
      </w:r>
      <w:r>
        <w:t>-</w:t>
      </w:r>
      <w:r w:rsidR="00390714">
        <w:t>11</w:t>
      </w:r>
      <w:r>
        <w:t xml:space="preserve"> /</w:t>
      </w:r>
      <w:r w:rsidRPr="00A737CA">
        <w:t xml:space="preserve"> </w:t>
      </w:r>
      <w:r w:rsidR="00390714">
        <w:t>Thursday</w:t>
      </w:r>
      <w:r>
        <w:t xml:space="preserve"> </w:t>
      </w:r>
      <w:r w:rsidR="00390714">
        <w:t>5</w:t>
      </w:r>
      <w:r>
        <w:t>-</w:t>
      </w:r>
      <w:r w:rsidR="00390714">
        <w:t>8</w:t>
      </w:r>
    </w:p>
    <w:p w14:paraId="5EE7A9FB" w14:textId="77777777" w:rsidR="003743AB" w:rsidRDefault="003743AB" w:rsidP="003743AB"/>
    <w:p w14:paraId="7870F6B2" w14:textId="77777777" w:rsidR="003743AB" w:rsidRDefault="003743AB" w:rsidP="003743AB">
      <w:r>
        <w:t xml:space="preserve">Before adding Cadence plots to your report, please </w:t>
      </w:r>
      <w:r w:rsidRPr="00544A82">
        <w:rPr>
          <w:b/>
          <w:bCs/>
        </w:rPr>
        <w:t>change the background color to white</w:t>
      </w:r>
      <w:r>
        <w:t>:</w:t>
      </w:r>
    </w:p>
    <w:p w14:paraId="20B4F5D0" w14:textId="77777777" w:rsidR="003743AB" w:rsidRDefault="003743AB" w:rsidP="003743AB">
      <w:r>
        <w:t xml:space="preserve">Edit-&gt;Properties-&gt; Click the black rectangle near the "Background" -&gt; change to white. </w:t>
      </w:r>
    </w:p>
    <w:p w14:paraId="5946FCCF" w14:textId="77777777" w:rsidR="002002F5" w:rsidRPr="009C4738" w:rsidRDefault="00317A6A" w:rsidP="002002F5">
      <w:pPr>
        <w:pStyle w:val="Heading1"/>
        <w:numPr>
          <w:ilvl w:val="0"/>
          <w:numId w:val="3"/>
        </w:numPr>
      </w:pPr>
      <w:bookmarkStart w:id="0" w:name="_Toc460346761"/>
      <w:r>
        <w:t>Pre-</w:t>
      </w:r>
      <w:r w:rsidR="002002F5" w:rsidRPr="009C4738">
        <w:t>Lab</w:t>
      </w:r>
      <w:bookmarkEnd w:id="0"/>
    </w:p>
    <w:p w14:paraId="5CB66CCF" w14:textId="58737BF2" w:rsidR="00C70082" w:rsidRDefault="00CF0E3D" w:rsidP="00C70082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r>
        <w:rPr>
          <w:sz w:val="26"/>
          <w:szCs w:val="26"/>
        </w:rPr>
        <w:t>MOSFET Characterization</w:t>
      </w:r>
    </w:p>
    <w:p w14:paraId="631DECAF" w14:textId="10485DDD" w:rsidR="00E811D1" w:rsidRDefault="00CF0E3D" w:rsidP="00E811D1">
      <w:pPr>
        <w:ind w:left="540"/>
      </w:pPr>
      <w:r>
        <w:t>Screenshot of cadence window, showing simulation setup:</w:t>
      </w:r>
    </w:p>
    <w:p w14:paraId="61DE8A89" w14:textId="77777777" w:rsidR="00CF0E3D" w:rsidRDefault="00CF0E3D" w:rsidP="00E811D1">
      <w:pPr>
        <w:ind w:left="540"/>
      </w:pPr>
    </w:p>
    <w:p w14:paraId="049A2599" w14:textId="0FEA9C39" w:rsidR="00CF0E3D" w:rsidRDefault="00CF0E3D" w:rsidP="00E811D1">
      <w:pPr>
        <w:ind w:left="540"/>
      </w:pPr>
      <w:r>
        <w:t>Plot of parametric Sweep of BS170 MOSFET:</w:t>
      </w:r>
    </w:p>
    <w:p w14:paraId="686F93BB" w14:textId="77777777" w:rsidR="00CF0E3D" w:rsidRDefault="00CF0E3D" w:rsidP="00E811D1">
      <w:pPr>
        <w:ind w:left="540"/>
      </w:pPr>
    </w:p>
    <w:p w14:paraId="780E9A93" w14:textId="77777777" w:rsidR="00CF0E3D" w:rsidRDefault="00CF0E3D" w:rsidP="00CF0E3D">
      <w:pPr>
        <w:ind w:firstLine="540"/>
      </w:pPr>
      <w:r>
        <w:t>Please indicate the operating regions on these curves (“off”, “triode”, “saturation”).</w:t>
      </w:r>
    </w:p>
    <w:p w14:paraId="2D681630" w14:textId="77777777" w:rsidR="00CF0E3D" w:rsidRDefault="00CF0E3D" w:rsidP="00CF0E3D">
      <w:pPr>
        <w:ind w:firstLine="540"/>
      </w:pPr>
    </w:p>
    <w:p w14:paraId="634CF7E2" w14:textId="0309E378" w:rsidR="00CF0E3D" w:rsidRDefault="00CF0E3D" w:rsidP="00CF0E3D">
      <w:pPr>
        <w:ind w:firstLine="540"/>
      </w:pPr>
      <w:r>
        <w:t>Which regions are used for “logic” operations?</w:t>
      </w:r>
    </w:p>
    <w:p w14:paraId="4FD42130" w14:textId="77777777" w:rsidR="00CF0E3D" w:rsidRDefault="00CF0E3D" w:rsidP="00CF0E3D">
      <w:pPr>
        <w:ind w:firstLine="540"/>
      </w:pPr>
    </w:p>
    <w:p w14:paraId="1ACE7B09" w14:textId="0D27EDA2" w:rsidR="00CF0E3D" w:rsidRDefault="00CF0E3D" w:rsidP="00CF0E3D">
      <w:pPr>
        <w:ind w:firstLine="540"/>
      </w:pPr>
      <w:r>
        <w:t>Which region present linear resistivity?</w:t>
      </w:r>
    </w:p>
    <w:p w14:paraId="562B4399" w14:textId="77777777" w:rsidR="00CF0E3D" w:rsidRDefault="00CF0E3D" w:rsidP="00CF0E3D">
      <w:pPr>
        <w:ind w:firstLine="540"/>
      </w:pPr>
    </w:p>
    <w:p w14:paraId="7E52CB40" w14:textId="180A1744" w:rsidR="00CF0E3D" w:rsidRDefault="00CF0E3D" w:rsidP="00CF0E3D">
      <w:pPr>
        <w:ind w:firstLine="540"/>
      </w:pPr>
      <w:r>
        <w:t>Which region can be used as an “analog amplification”?</w:t>
      </w:r>
    </w:p>
    <w:p w14:paraId="5EFA858A" w14:textId="77777777" w:rsidR="00CF0E3D" w:rsidRDefault="00CF0E3D" w:rsidP="00CF0E3D">
      <w:pPr>
        <w:ind w:firstLine="540"/>
      </w:pPr>
    </w:p>
    <w:p w14:paraId="494C654A" w14:textId="54CD31C0" w:rsidR="00CF0E3D" w:rsidRDefault="00CF0E3D" w:rsidP="00CF0E3D">
      <w:pPr>
        <w:ind w:firstLine="540"/>
      </w:pPr>
      <w:r>
        <w:t>What are K</w:t>
      </w:r>
      <w:r w:rsidRPr="00CF0E3D">
        <w:rPr>
          <w:vertAlign w:val="subscript"/>
        </w:rPr>
        <w:t>N</w:t>
      </w:r>
      <w:r>
        <w:t>, V</w:t>
      </w:r>
      <w:r w:rsidRPr="00CF0E3D">
        <w:rPr>
          <w:vertAlign w:val="subscript"/>
        </w:rPr>
        <w:t>T</w:t>
      </w:r>
      <w:r>
        <w:t xml:space="preserve"> and </w:t>
      </w:r>
      <w:r w:rsidRPr="00D05111">
        <w:t>λ</w:t>
      </w:r>
      <w:r>
        <w:t xml:space="preserve"> for this NMOS transistor?</w:t>
      </w:r>
    </w:p>
    <w:p w14:paraId="1A833A76" w14:textId="77777777" w:rsidR="00CF0E3D" w:rsidRPr="00E811D1" w:rsidRDefault="00CF0E3D" w:rsidP="00CF0E3D"/>
    <w:p w14:paraId="577068F5" w14:textId="138834B7" w:rsidR="00E811D1" w:rsidRDefault="00CF0E3D" w:rsidP="00E811D1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r>
        <w:rPr>
          <w:sz w:val="26"/>
          <w:szCs w:val="26"/>
        </w:rPr>
        <w:t>Resistive Touch Sensor</w:t>
      </w:r>
    </w:p>
    <w:p w14:paraId="22E9884C" w14:textId="77777777" w:rsidR="00CF0E3D" w:rsidRDefault="00CF0E3D" w:rsidP="00CF0E3D">
      <w:pPr>
        <w:pStyle w:val="ListParagraph"/>
        <w:ind w:left="360"/>
      </w:pPr>
      <w:r>
        <w:t>Why do we need the transistor? Can we have the same functionality using the circuit in Figure 3(b)?</w:t>
      </w:r>
    </w:p>
    <w:p w14:paraId="4B98223F" w14:textId="77777777" w:rsidR="00CF0E3D" w:rsidRDefault="00CF0E3D" w:rsidP="00CF0E3D">
      <w:pPr>
        <w:pStyle w:val="ListParagraph"/>
        <w:ind w:left="360"/>
      </w:pPr>
    </w:p>
    <w:p w14:paraId="741E7FAF" w14:textId="4D36D50D" w:rsidR="00CF0E3D" w:rsidRDefault="00CF0E3D" w:rsidP="00CF0E3D">
      <w:pPr>
        <w:pStyle w:val="ListParagraph"/>
        <w:ind w:left="360"/>
      </w:pPr>
      <w:r>
        <w:t>What are the functions of R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2</w:t>
      </w:r>
      <w:r>
        <w:t xml:space="preserve">?  </w:t>
      </w:r>
    </w:p>
    <w:p w14:paraId="479F8179" w14:textId="77777777" w:rsidR="00CF0E3D" w:rsidRDefault="00CF0E3D" w:rsidP="00CF0E3D">
      <w:pPr>
        <w:pStyle w:val="ListParagraph"/>
        <w:ind w:left="360"/>
      </w:pPr>
    </w:p>
    <w:p w14:paraId="51153FA1" w14:textId="391DCF1E" w:rsidR="00CF0E3D" w:rsidRDefault="00CF0E3D" w:rsidP="00CF0E3D">
      <w:pPr>
        <w:pStyle w:val="ListParagraph"/>
        <w:ind w:left="360"/>
      </w:pPr>
      <w:r>
        <w:t>What is the status of the LED before and after touching for (a)? Why?</w:t>
      </w:r>
    </w:p>
    <w:p w14:paraId="29C9ADD0" w14:textId="77777777" w:rsidR="00CF0E3D" w:rsidRDefault="00CF0E3D" w:rsidP="00CF0E3D">
      <w:pPr>
        <w:pStyle w:val="ListParagraph"/>
        <w:ind w:left="360"/>
      </w:pPr>
    </w:p>
    <w:p w14:paraId="15ADB307" w14:textId="2BB4F866" w:rsidR="00882377" w:rsidRDefault="00CF0E3D" w:rsidP="00CF0E3D">
      <w:pPr>
        <w:pStyle w:val="ListParagraph"/>
        <w:ind w:left="360"/>
      </w:pPr>
      <w:r>
        <w:t>Using the V</w:t>
      </w:r>
      <w:r>
        <w:rPr>
          <w:vertAlign w:val="subscript"/>
        </w:rPr>
        <w:t>T</w:t>
      </w:r>
      <w:r>
        <w:t xml:space="preserve"> and K</w:t>
      </w:r>
      <w:r>
        <w:rPr>
          <w:vertAlign w:val="subscript"/>
        </w:rPr>
        <w:t xml:space="preserve">N </w:t>
      </w:r>
      <w:r>
        <w:t>values you got from the previous step, what is the I</w:t>
      </w:r>
      <w:r>
        <w:rPr>
          <w:vertAlign w:val="subscript"/>
        </w:rPr>
        <w:t>D</w:t>
      </w:r>
      <w:r>
        <w:t xml:space="preserve"> current before and after touching to the sensor? Show your calculations.</w:t>
      </w:r>
    </w:p>
    <w:sectPr w:rsidR="00882377" w:rsidSect="006B7475">
      <w:pgSz w:w="12240" w:h="15840"/>
      <w:pgMar w:top="980" w:right="1320" w:bottom="280" w:left="1320" w:header="74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67E6" w14:textId="77777777" w:rsidR="00892FC7" w:rsidRDefault="00892FC7">
      <w:r>
        <w:separator/>
      </w:r>
    </w:p>
  </w:endnote>
  <w:endnote w:type="continuationSeparator" w:id="0">
    <w:p w14:paraId="66E78ADA" w14:textId="77777777" w:rsidR="00892FC7" w:rsidRDefault="0089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5FCC" w14:textId="77777777" w:rsidR="00892FC7" w:rsidRDefault="00892FC7">
      <w:r>
        <w:separator/>
      </w:r>
    </w:p>
  </w:footnote>
  <w:footnote w:type="continuationSeparator" w:id="0">
    <w:p w14:paraId="32696A65" w14:textId="77777777" w:rsidR="00892FC7" w:rsidRDefault="0089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3E5"/>
    <w:multiLevelType w:val="hybridMultilevel"/>
    <w:tmpl w:val="F1000D32"/>
    <w:lvl w:ilvl="0" w:tplc="3CAC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806"/>
    <w:multiLevelType w:val="hybridMultilevel"/>
    <w:tmpl w:val="A2FC4A9E"/>
    <w:lvl w:ilvl="0" w:tplc="702E0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88C"/>
    <w:multiLevelType w:val="multilevel"/>
    <w:tmpl w:val="359E7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2B1D7E"/>
    <w:multiLevelType w:val="hybridMultilevel"/>
    <w:tmpl w:val="626AE608"/>
    <w:lvl w:ilvl="0" w:tplc="625C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78F"/>
    <w:multiLevelType w:val="hybridMultilevel"/>
    <w:tmpl w:val="0E820D60"/>
    <w:lvl w:ilvl="0" w:tplc="7A84A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781D"/>
    <w:multiLevelType w:val="hybridMultilevel"/>
    <w:tmpl w:val="63D4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221DF"/>
    <w:multiLevelType w:val="hybridMultilevel"/>
    <w:tmpl w:val="4AECC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E3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854700"/>
    <w:multiLevelType w:val="hybridMultilevel"/>
    <w:tmpl w:val="00A643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F1C340A"/>
    <w:multiLevelType w:val="hybridMultilevel"/>
    <w:tmpl w:val="5890E78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4241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4C67BC"/>
    <w:multiLevelType w:val="hybridMultilevel"/>
    <w:tmpl w:val="A8901B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0456142"/>
    <w:multiLevelType w:val="multilevel"/>
    <w:tmpl w:val="700C12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29903756">
    <w:abstractNumId w:val="7"/>
  </w:num>
  <w:num w:numId="2" w16cid:durableId="424571399">
    <w:abstractNumId w:val="10"/>
  </w:num>
  <w:num w:numId="3" w16cid:durableId="38554279">
    <w:abstractNumId w:val="12"/>
  </w:num>
  <w:num w:numId="4" w16cid:durableId="1392650387">
    <w:abstractNumId w:val="6"/>
  </w:num>
  <w:num w:numId="5" w16cid:durableId="1071462447">
    <w:abstractNumId w:val="1"/>
  </w:num>
  <w:num w:numId="6" w16cid:durableId="565069987">
    <w:abstractNumId w:val="3"/>
  </w:num>
  <w:num w:numId="7" w16cid:durableId="1418404916">
    <w:abstractNumId w:val="0"/>
  </w:num>
  <w:num w:numId="8" w16cid:durableId="52853927">
    <w:abstractNumId w:val="4"/>
  </w:num>
  <w:num w:numId="9" w16cid:durableId="985235380">
    <w:abstractNumId w:val="2"/>
  </w:num>
  <w:num w:numId="10" w16cid:durableId="357705858">
    <w:abstractNumId w:val="8"/>
  </w:num>
  <w:num w:numId="11" w16cid:durableId="328101839">
    <w:abstractNumId w:val="5"/>
  </w:num>
  <w:num w:numId="12" w16cid:durableId="1778871815">
    <w:abstractNumId w:val="11"/>
  </w:num>
  <w:num w:numId="13" w16cid:durableId="1759864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10E"/>
    <w:rsid w:val="00004F09"/>
    <w:rsid w:val="00010627"/>
    <w:rsid w:val="00052BE3"/>
    <w:rsid w:val="00105533"/>
    <w:rsid w:val="0011110E"/>
    <w:rsid w:val="00131B29"/>
    <w:rsid w:val="00141EA5"/>
    <w:rsid w:val="00147D38"/>
    <w:rsid w:val="001553C1"/>
    <w:rsid w:val="0018704D"/>
    <w:rsid w:val="002002F5"/>
    <w:rsid w:val="002553B6"/>
    <w:rsid w:val="00257A2F"/>
    <w:rsid w:val="00275597"/>
    <w:rsid w:val="002A4926"/>
    <w:rsid w:val="002C3E4B"/>
    <w:rsid w:val="003056F8"/>
    <w:rsid w:val="00317A6A"/>
    <w:rsid w:val="00334177"/>
    <w:rsid w:val="00342A22"/>
    <w:rsid w:val="003743AB"/>
    <w:rsid w:val="00390714"/>
    <w:rsid w:val="003971A2"/>
    <w:rsid w:val="003A06B0"/>
    <w:rsid w:val="003B5CF0"/>
    <w:rsid w:val="00443513"/>
    <w:rsid w:val="004437BF"/>
    <w:rsid w:val="004718B9"/>
    <w:rsid w:val="004951FE"/>
    <w:rsid w:val="004A26D1"/>
    <w:rsid w:val="004E1EC3"/>
    <w:rsid w:val="004F15A0"/>
    <w:rsid w:val="0050514C"/>
    <w:rsid w:val="00516148"/>
    <w:rsid w:val="00521112"/>
    <w:rsid w:val="005212EE"/>
    <w:rsid w:val="00532EB3"/>
    <w:rsid w:val="00580481"/>
    <w:rsid w:val="005963D2"/>
    <w:rsid w:val="005F61EA"/>
    <w:rsid w:val="005F73A8"/>
    <w:rsid w:val="006017C6"/>
    <w:rsid w:val="00602A10"/>
    <w:rsid w:val="00634D0B"/>
    <w:rsid w:val="006740A6"/>
    <w:rsid w:val="006B7475"/>
    <w:rsid w:val="006D3621"/>
    <w:rsid w:val="006E417F"/>
    <w:rsid w:val="00757F51"/>
    <w:rsid w:val="00776280"/>
    <w:rsid w:val="00776F57"/>
    <w:rsid w:val="00780A48"/>
    <w:rsid w:val="00787C77"/>
    <w:rsid w:val="007D4FE4"/>
    <w:rsid w:val="00826F35"/>
    <w:rsid w:val="00862851"/>
    <w:rsid w:val="0087292F"/>
    <w:rsid w:val="00882377"/>
    <w:rsid w:val="00892FC7"/>
    <w:rsid w:val="008D2BC0"/>
    <w:rsid w:val="008D3180"/>
    <w:rsid w:val="0090099C"/>
    <w:rsid w:val="00904755"/>
    <w:rsid w:val="00934B0A"/>
    <w:rsid w:val="00962D8B"/>
    <w:rsid w:val="00982BEA"/>
    <w:rsid w:val="009C4738"/>
    <w:rsid w:val="009D5E5F"/>
    <w:rsid w:val="009E7408"/>
    <w:rsid w:val="009F433D"/>
    <w:rsid w:val="009F6C31"/>
    <w:rsid w:val="00A04428"/>
    <w:rsid w:val="00A47DB6"/>
    <w:rsid w:val="00A737CA"/>
    <w:rsid w:val="00A77363"/>
    <w:rsid w:val="00AA1835"/>
    <w:rsid w:val="00AC11BF"/>
    <w:rsid w:val="00AC37BB"/>
    <w:rsid w:val="00AC5F65"/>
    <w:rsid w:val="00AC7484"/>
    <w:rsid w:val="00AD5B3B"/>
    <w:rsid w:val="00AF2BEA"/>
    <w:rsid w:val="00B1584C"/>
    <w:rsid w:val="00B178C8"/>
    <w:rsid w:val="00B27EDE"/>
    <w:rsid w:val="00B42BF9"/>
    <w:rsid w:val="00B62273"/>
    <w:rsid w:val="00B62FF6"/>
    <w:rsid w:val="00BC472A"/>
    <w:rsid w:val="00BD6817"/>
    <w:rsid w:val="00BF2796"/>
    <w:rsid w:val="00C03181"/>
    <w:rsid w:val="00C4021C"/>
    <w:rsid w:val="00C70082"/>
    <w:rsid w:val="00C97458"/>
    <w:rsid w:val="00CD3E0A"/>
    <w:rsid w:val="00CF0E3D"/>
    <w:rsid w:val="00D02A03"/>
    <w:rsid w:val="00D11C6E"/>
    <w:rsid w:val="00D47161"/>
    <w:rsid w:val="00DB3509"/>
    <w:rsid w:val="00E070EF"/>
    <w:rsid w:val="00E071B5"/>
    <w:rsid w:val="00E256F4"/>
    <w:rsid w:val="00E307AA"/>
    <w:rsid w:val="00E316DD"/>
    <w:rsid w:val="00E811D1"/>
    <w:rsid w:val="00E828CF"/>
    <w:rsid w:val="00EA264C"/>
    <w:rsid w:val="00EA26DC"/>
    <w:rsid w:val="00EC48EA"/>
    <w:rsid w:val="00F053E3"/>
    <w:rsid w:val="00F20005"/>
    <w:rsid w:val="00F31846"/>
    <w:rsid w:val="00F62AAB"/>
    <w:rsid w:val="00F62DC6"/>
    <w:rsid w:val="00F80E25"/>
    <w:rsid w:val="00FD5AB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54DF43"/>
  <w15:docId w15:val="{3EFDC1CD-99F5-F848-ADBA-BBCD6BF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8"/>
    <w:pPr>
      <w:spacing w:line="288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/>
      <w:spacing w:before="240" w:after="60" w:line="360" w:lineRule="auto"/>
      <w:outlineLvl w:val="0"/>
    </w:pPr>
    <w:rPr>
      <w:rFonts w:asciiTheme="majorBidi" w:eastAsiaTheme="majorEastAsia" w:hAnsiTheme="majorBidi" w:cstheme="majorBidi"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6E"/>
    <w:rPr>
      <w:rFonts w:asciiTheme="majorBidi" w:eastAsiaTheme="majorEastAsia" w:hAnsiTheme="majorBidi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C6E"/>
    <w:rPr>
      <w:rFonts w:asciiTheme="majorBidi" w:eastAsiaTheme="majorEastAsia" w:hAnsiTheme="majorBidi" w:cstheme="majorBidi"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6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6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1C6E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6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6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6E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7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7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1C6E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6F4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6F4"/>
    <w:rPr>
      <w:sz w:val="22"/>
    </w:rPr>
  </w:style>
  <w:style w:type="paragraph" w:styleId="ListParagraph">
    <w:name w:val="List Paragraph"/>
    <w:basedOn w:val="Normal"/>
    <w:uiPriority w:val="34"/>
    <w:qFormat/>
    <w:rsid w:val="006B7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6D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0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9D2CB-F94F-4AD8-9C79-C60665ED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Saavan Patel</cp:lastModifiedBy>
  <cp:revision>3</cp:revision>
  <dcterms:created xsi:type="dcterms:W3CDTF">2023-04-04T05:03:00Z</dcterms:created>
  <dcterms:modified xsi:type="dcterms:W3CDTF">2023-04-04T05:08:00Z</dcterms:modified>
</cp:coreProperties>
</file>