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7EA7D" w14:textId="77777777" w:rsidR="00795CE3" w:rsidRDefault="00795CE3" w:rsidP="003D6CD0">
      <w:pPr>
        <w:pStyle w:val="Title"/>
      </w:pPr>
      <w:proofErr w:type="spellStart"/>
      <w:r>
        <w:t>NiagaraST</w:t>
      </w:r>
      <w:proofErr w:type="spellEnd"/>
      <w:r>
        <w:t xml:space="preserve"> Operator Functional Specification</w:t>
      </w:r>
    </w:p>
    <w:p w14:paraId="6B1BB298" w14:textId="77777777" w:rsidR="00795CE3" w:rsidRPr="00795CE3" w:rsidRDefault="00795CE3" w:rsidP="00795CE3">
      <w:pPr>
        <w:contextualSpacing/>
      </w:pPr>
    </w:p>
    <w:tbl>
      <w:tblPr>
        <w:tblStyle w:val="TableGrid"/>
        <w:tblW w:w="0" w:type="auto"/>
        <w:tblLook w:val="04A0" w:firstRow="1" w:lastRow="0" w:firstColumn="1" w:lastColumn="0" w:noHBand="0" w:noVBand="1"/>
      </w:tblPr>
      <w:tblGrid>
        <w:gridCol w:w="3192"/>
        <w:gridCol w:w="3192"/>
        <w:gridCol w:w="3192"/>
      </w:tblGrid>
      <w:tr w:rsidR="00795CE3" w14:paraId="154F0586" w14:textId="77777777" w:rsidTr="00795CE3">
        <w:tc>
          <w:tcPr>
            <w:tcW w:w="3192" w:type="dxa"/>
          </w:tcPr>
          <w:p w14:paraId="209F74B8" w14:textId="77777777" w:rsidR="00795CE3" w:rsidRDefault="00795CE3">
            <w:pPr>
              <w:contextualSpacing/>
            </w:pPr>
            <w:r w:rsidRPr="00795CE3">
              <w:rPr>
                <w:b/>
              </w:rPr>
              <w:t>Name:</w:t>
            </w:r>
            <w:r>
              <w:t xml:space="preserve"> </w:t>
            </w:r>
            <w:proofErr w:type="spellStart"/>
            <w:r>
              <w:t>AvgE</w:t>
            </w:r>
            <w:proofErr w:type="spellEnd"/>
          </w:p>
        </w:tc>
        <w:tc>
          <w:tcPr>
            <w:tcW w:w="3192" w:type="dxa"/>
          </w:tcPr>
          <w:p w14:paraId="204D884B" w14:textId="77777777" w:rsidR="00795CE3" w:rsidRDefault="00795CE3">
            <w:pPr>
              <w:contextualSpacing/>
            </w:pPr>
            <w:r w:rsidRPr="00795CE3">
              <w:rPr>
                <w:b/>
              </w:rPr>
              <w:t>Projects:</w:t>
            </w:r>
            <w:r>
              <w:t xml:space="preserve"> Feedback, Windowing</w:t>
            </w:r>
          </w:p>
        </w:tc>
        <w:tc>
          <w:tcPr>
            <w:tcW w:w="3192" w:type="dxa"/>
          </w:tcPr>
          <w:p w14:paraId="597269BB" w14:textId="77777777" w:rsidR="00795CE3" w:rsidRDefault="00795CE3">
            <w:pPr>
              <w:contextualSpacing/>
            </w:pPr>
            <w:r w:rsidRPr="00795CE3">
              <w:rPr>
                <w:b/>
              </w:rPr>
              <w:t>Author:</w:t>
            </w:r>
            <w:r>
              <w:t xml:space="preserve"> RJFM</w:t>
            </w:r>
          </w:p>
        </w:tc>
      </w:tr>
      <w:tr w:rsidR="00795CE3" w14:paraId="1ECB480A" w14:textId="77777777" w:rsidTr="00795CE3">
        <w:tc>
          <w:tcPr>
            <w:tcW w:w="3192" w:type="dxa"/>
          </w:tcPr>
          <w:p w14:paraId="1393B050" w14:textId="77777777" w:rsidR="00795CE3" w:rsidRDefault="00795CE3">
            <w:pPr>
              <w:contextualSpacing/>
            </w:pPr>
            <w:r w:rsidRPr="00795CE3">
              <w:rPr>
                <w:b/>
              </w:rPr>
              <w:t>Revision:</w:t>
            </w:r>
            <w:r>
              <w:t xml:space="preserve"> 1</w:t>
            </w:r>
          </w:p>
        </w:tc>
        <w:tc>
          <w:tcPr>
            <w:tcW w:w="3192" w:type="dxa"/>
          </w:tcPr>
          <w:p w14:paraId="23DF9D3E" w14:textId="77777777" w:rsidR="00795CE3" w:rsidRDefault="003D6CD0">
            <w:pPr>
              <w:contextualSpacing/>
            </w:pPr>
            <w:r>
              <w:rPr>
                <w:b/>
              </w:rPr>
              <w:t>Status</w:t>
            </w:r>
            <w:r w:rsidR="00795CE3" w:rsidRPr="00795CE3">
              <w:rPr>
                <w:b/>
              </w:rPr>
              <w:t>:</w:t>
            </w:r>
            <w:r>
              <w:t xml:space="preserve"> draft</w:t>
            </w:r>
          </w:p>
        </w:tc>
        <w:tc>
          <w:tcPr>
            <w:tcW w:w="3192" w:type="dxa"/>
          </w:tcPr>
          <w:p w14:paraId="54A0257E" w14:textId="77777777" w:rsidR="00795CE3" w:rsidRDefault="00795CE3">
            <w:pPr>
              <w:contextualSpacing/>
            </w:pPr>
            <w:r w:rsidRPr="00795CE3">
              <w:rPr>
                <w:b/>
              </w:rPr>
              <w:t>Date:</w:t>
            </w:r>
            <w:r>
              <w:t xml:space="preserve"> 1/25/2010</w:t>
            </w:r>
          </w:p>
        </w:tc>
      </w:tr>
    </w:tbl>
    <w:p w14:paraId="7797655F" w14:textId="77777777" w:rsidR="00795CE3" w:rsidRDefault="00795CE3">
      <w:pPr>
        <w:contextualSpacing/>
      </w:pPr>
    </w:p>
    <w:p w14:paraId="0618E121" w14:textId="77777777" w:rsidR="00795CE3" w:rsidRDefault="00795CE3" w:rsidP="003D6CD0">
      <w:pPr>
        <w:pStyle w:val="Heading1"/>
        <w:contextualSpacing/>
      </w:pPr>
      <w:r>
        <w:t>Preliminaries</w:t>
      </w:r>
    </w:p>
    <w:p w14:paraId="03816CF5" w14:textId="77777777" w:rsidR="00795CE3" w:rsidRDefault="00795CE3">
      <w:pPr>
        <w:contextualSpacing/>
      </w:pPr>
      <w:r>
        <w:t xml:space="preserve">An “Early Closure Window” in stream processing is a window that closes before it would normally have, as specified by a closing parameter. </w:t>
      </w:r>
    </w:p>
    <w:p w14:paraId="173DAECD" w14:textId="77777777" w:rsidR="00795CE3" w:rsidRDefault="00795CE3">
      <w:pPr>
        <w:contextualSpacing/>
      </w:pPr>
    </w:p>
    <w:p w14:paraId="3467A000" w14:textId="77777777" w:rsidR="00795CE3" w:rsidRDefault="00795CE3">
      <w:pPr>
        <w:contextualSpacing/>
      </w:pPr>
      <w:r>
        <w:t xml:space="preserve">Consider the schema </w:t>
      </w:r>
      <w:proofErr w:type="gramStart"/>
      <w:r>
        <w:t>sensors(</w:t>
      </w:r>
      <w:proofErr w:type="gramEnd"/>
      <w:r>
        <w:t>time, count, speed). A stream s over this schema is punctuated every 5 minutes on attribute time. A query uses 5-minute windows to calculate the average speed of the period. Consider the following tuples:</w:t>
      </w:r>
    </w:p>
    <w:p w14:paraId="0671FC51" w14:textId="77777777" w:rsidR="00795CE3" w:rsidRPr="003D6CD0" w:rsidRDefault="00795CE3">
      <w:pPr>
        <w:contextualSpacing/>
        <w:rPr>
          <w:rFonts w:ascii="Courier" w:hAnsi="Courier"/>
        </w:rPr>
      </w:pPr>
      <w:r w:rsidRPr="003D6CD0">
        <w:rPr>
          <w:rFonts w:ascii="Courier" w:hAnsi="Courier"/>
        </w:rPr>
        <w:t>10:00:00, 25, 50</w:t>
      </w:r>
    </w:p>
    <w:p w14:paraId="5DE95A82" w14:textId="77777777" w:rsidR="00795CE3" w:rsidRPr="003D6CD0" w:rsidRDefault="00795CE3" w:rsidP="00795CE3">
      <w:pPr>
        <w:contextualSpacing/>
        <w:rPr>
          <w:rFonts w:ascii="Courier" w:hAnsi="Courier"/>
        </w:rPr>
      </w:pPr>
      <w:r w:rsidRPr="003D6CD0">
        <w:rPr>
          <w:rFonts w:ascii="Courier" w:hAnsi="Courier"/>
        </w:rPr>
        <w:t>10:01:00, 45, 39</w:t>
      </w:r>
    </w:p>
    <w:p w14:paraId="5C421813" w14:textId="77777777" w:rsidR="00795CE3" w:rsidRPr="003D6CD0" w:rsidRDefault="00795CE3" w:rsidP="00795CE3">
      <w:pPr>
        <w:contextualSpacing/>
        <w:rPr>
          <w:rFonts w:ascii="Courier" w:hAnsi="Courier"/>
        </w:rPr>
      </w:pPr>
      <w:r w:rsidRPr="003D6CD0">
        <w:rPr>
          <w:rFonts w:ascii="Courier" w:hAnsi="Courier"/>
        </w:rPr>
        <w:t>10:02:00, 20, 45</w:t>
      </w:r>
    </w:p>
    <w:p w14:paraId="6EA26B7D" w14:textId="77777777" w:rsidR="00795CE3" w:rsidRPr="003D6CD0" w:rsidRDefault="00795CE3" w:rsidP="00795CE3">
      <w:pPr>
        <w:contextualSpacing/>
        <w:rPr>
          <w:rFonts w:ascii="Courier" w:hAnsi="Courier"/>
        </w:rPr>
      </w:pPr>
      <w:r w:rsidRPr="003D6CD0">
        <w:rPr>
          <w:rFonts w:ascii="Courier" w:hAnsi="Courier"/>
        </w:rPr>
        <w:t>10:03:00, 14, 44</w:t>
      </w:r>
    </w:p>
    <w:p w14:paraId="68028B66" w14:textId="77777777" w:rsidR="00795CE3" w:rsidRPr="003D6CD0" w:rsidRDefault="00795CE3" w:rsidP="00795CE3">
      <w:pPr>
        <w:contextualSpacing/>
        <w:rPr>
          <w:rFonts w:ascii="Courier" w:hAnsi="Courier"/>
        </w:rPr>
      </w:pPr>
      <w:r w:rsidRPr="003D6CD0">
        <w:rPr>
          <w:rFonts w:ascii="Courier" w:hAnsi="Courier"/>
        </w:rPr>
        <w:t>10:04:00, 22, 42</w:t>
      </w:r>
    </w:p>
    <w:p w14:paraId="44AAC4F6" w14:textId="77777777" w:rsidR="00795CE3" w:rsidRDefault="00795CE3">
      <w:pPr>
        <w:contextualSpacing/>
      </w:pPr>
    </w:p>
    <w:p w14:paraId="6652E356" w14:textId="77777777" w:rsidR="00795CE3" w:rsidRDefault="00795CE3">
      <w:pPr>
        <w:contextualSpacing/>
      </w:pPr>
      <w:r>
        <w:t>The average speed for the window [10:00:00 – 10:05:00) is 44.</w:t>
      </w:r>
    </w:p>
    <w:p w14:paraId="14E84F82" w14:textId="77777777" w:rsidR="00795CE3" w:rsidRDefault="00795CE3">
      <w:pPr>
        <w:contextualSpacing/>
      </w:pPr>
    </w:p>
    <w:p w14:paraId="2F3EEBF8" w14:textId="77777777" w:rsidR="00795CE3" w:rsidRDefault="00795CE3">
      <w:pPr>
        <w:contextualSpacing/>
      </w:pPr>
      <w:r>
        <w:t>Now consider an early closing</w:t>
      </w:r>
      <w:r w:rsidR="003D6CD0">
        <w:t xml:space="preserve"> window, which will stop computing the average once at least 30 vehicles have been considered. Such a window could be specified as</w:t>
      </w:r>
    </w:p>
    <w:p w14:paraId="1BEF5659" w14:textId="77777777" w:rsidR="003D6CD0" w:rsidRDefault="003D6CD0">
      <w:pPr>
        <w:contextualSpacing/>
      </w:pPr>
    </w:p>
    <w:p w14:paraId="47D05239" w14:textId="77777777" w:rsidR="003D6CD0" w:rsidRDefault="003D6CD0">
      <w:pPr>
        <w:contextualSpacing/>
      </w:pPr>
      <w:r>
        <w:t>&lt;</w:t>
      </w:r>
      <w:proofErr w:type="spellStart"/>
      <w:r>
        <w:t>avge</w:t>
      </w:r>
      <w:proofErr w:type="spellEnd"/>
      <w:r>
        <w:t xml:space="preserve"> id=”</w:t>
      </w:r>
      <w:proofErr w:type="spellStart"/>
      <w:r>
        <w:t>avge</w:t>
      </w:r>
      <w:proofErr w:type="spellEnd"/>
      <w:r>
        <w:t xml:space="preserve">” </w:t>
      </w:r>
      <w:proofErr w:type="spellStart"/>
      <w:r>
        <w:t>groupby</w:t>
      </w:r>
      <w:proofErr w:type="spellEnd"/>
      <w:r>
        <w:t>=”$</w:t>
      </w:r>
      <w:proofErr w:type="spellStart"/>
      <w:r>
        <w:t>wid</w:t>
      </w:r>
      <w:proofErr w:type="spellEnd"/>
      <w:r>
        <w:t xml:space="preserve">” </w:t>
      </w:r>
      <w:proofErr w:type="spellStart"/>
      <w:r>
        <w:t>avgattr</w:t>
      </w:r>
      <w:proofErr w:type="spellEnd"/>
      <w:r>
        <w:t xml:space="preserve">=”$speed” </w:t>
      </w:r>
      <w:proofErr w:type="spellStart"/>
      <w:r>
        <w:t>closeattr</w:t>
      </w:r>
      <w:proofErr w:type="spellEnd"/>
      <w:r>
        <w:t xml:space="preserve">=”$count” </w:t>
      </w:r>
      <w:proofErr w:type="spellStart"/>
      <w:r>
        <w:t>closecondop</w:t>
      </w:r>
      <w:proofErr w:type="spellEnd"/>
      <w:r>
        <w:t xml:space="preserve">=”sum” </w:t>
      </w:r>
      <w:proofErr w:type="spellStart"/>
      <w:r>
        <w:t>closecond</w:t>
      </w:r>
      <w:proofErr w:type="spellEnd"/>
      <w:r>
        <w:t>=”30”&gt;</w:t>
      </w:r>
    </w:p>
    <w:p w14:paraId="1DEF2FE6" w14:textId="77777777" w:rsidR="003D6CD0" w:rsidRDefault="003D6CD0">
      <w:pPr>
        <w:contextualSpacing/>
      </w:pPr>
      <w:r>
        <w:t xml:space="preserve">Where one specifies </w:t>
      </w:r>
      <w:proofErr w:type="gramStart"/>
      <w:r>
        <w:t>that  the</w:t>
      </w:r>
      <w:proofErr w:type="gramEnd"/>
      <w:r>
        <w:t xml:space="preserve"> sum over the closing attribute is to be monitored, and the aggregate should be output once it reaches (or exceeds) the value 30. In the example stream, we’d see 44.5 as an output.</w:t>
      </w:r>
    </w:p>
    <w:p w14:paraId="7C0D4033" w14:textId="77777777" w:rsidR="003D6CD0" w:rsidRDefault="003D6CD0">
      <w:pPr>
        <w:contextualSpacing/>
      </w:pPr>
    </w:p>
    <w:p w14:paraId="2364E6D4" w14:textId="77777777" w:rsidR="003D6CD0" w:rsidRDefault="003D6CD0" w:rsidP="003D6CD0">
      <w:pPr>
        <w:pStyle w:val="Heading1"/>
      </w:pPr>
      <w:r>
        <w:t>The feedback connection</w:t>
      </w:r>
    </w:p>
    <w:p w14:paraId="70F8280E" w14:textId="77777777" w:rsidR="003D6CD0" w:rsidRDefault="003D6CD0">
      <w:pPr>
        <w:contextualSpacing/>
      </w:pPr>
      <w:r>
        <w:t>Early closing windows provide opportunities to avoid processing tuples. In this example, three tuples need not be considered for the final output, which can allow us to send feedback to antecedent operators and avoid processing those tuples.</w:t>
      </w:r>
    </w:p>
    <w:p w14:paraId="7B25A781" w14:textId="77777777" w:rsidR="003D6CD0" w:rsidRDefault="003D6CD0">
      <w:pPr>
        <w:contextualSpacing/>
      </w:pPr>
    </w:p>
    <w:p w14:paraId="6E97FAD1" w14:textId="77777777" w:rsidR="003D6CD0" w:rsidRDefault="003D6CD0" w:rsidP="003D6CD0">
      <w:pPr>
        <w:pStyle w:val="Heading1"/>
      </w:pPr>
      <w:r>
        <w:lastRenderedPageBreak/>
        <w:t>Implementation considerations</w:t>
      </w:r>
      <w:bookmarkStart w:id="0" w:name="_GoBack"/>
      <w:bookmarkEnd w:id="0"/>
    </w:p>
    <w:p w14:paraId="577E26F9" w14:textId="77777777" w:rsidR="003D6CD0" w:rsidRDefault="003D6CD0">
      <w:pPr>
        <w:contextualSpacing/>
      </w:pPr>
      <w:r>
        <w:t>It is incorrect to output another value for an early closed window.</w:t>
      </w:r>
    </w:p>
    <w:p w14:paraId="1DAA12D3" w14:textId="77777777" w:rsidR="003D6CD0" w:rsidRDefault="003D6CD0">
      <w:pPr>
        <w:contextualSpacing/>
      </w:pPr>
    </w:p>
    <w:p w14:paraId="20A0DF81" w14:textId="77777777" w:rsidR="00795CE3" w:rsidRDefault="00795CE3">
      <w:pPr>
        <w:contextualSpacing/>
      </w:pPr>
    </w:p>
    <w:sectPr w:rsidR="00795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E3"/>
    <w:rsid w:val="003D6CD0"/>
    <w:rsid w:val="00795CE3"/>
    <w:rsid w:val="00DC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5CE3"/>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5C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5CE3"/>
    <w:rPr>
      <w:rFonts w:asciiTheme="majorHAnsi" w:eastAsiaTheme="majorEastAsia" w:hAnsiTheme="majorHAnsi" w:cstheme="majorBidi"/>
      <w:b/>
      <w:bCs/>
      <w:color w:val="376092" w:themeColor="accent1" w:themeShade="BF"/>
      <w:sz w:val="28"/>
      <w:szCs w:val="28"/>
    </w:rPr>
  </w:style>
  <w:style w:type="paragraph" w:styleId="Title">
    <w:name w:val="Title"/>
    <w:basedOn w:val="Normal"/>
    <w:next w:val="Normal"/>
    <w:link w:val="TitleChar"/>
    <w:uiPriority w:val="10"/>
    <w:qFormat/>
    <w:rsid w:val="003D6CD0"/>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3D6CD0"/>
    <w:rPr>
      <w:rFonts w:asciiTheme="majorHAnsi" w:eastAsiaTheme="majorEastAsia" w:hAnsiTheme="majorHAnsi" w:cstheme="majorBidi"/>
      <w:color w:val="17375E"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5CE3"/>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5C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5CE3"/>
    <w:rPr>
      <w:rFonts w:asciiTheme="majorHAnsi" w:eastAsiaTheme="majorEastAsia" w:hAnsiTheme="majorHAnsi" w:cstheme="majorBidi"/>
      <w:b/>
      <w:bCs/>
      <w:color w:val="376092" w:themeColor="accent1" w:themeShade="BF"/>
      <w:sz w:val="28"/>
      <w:szCs w:val="28"/>
    </w:rPr>
  </w:style>
  <w:style w:type="paragraph" w:styleId="Title">
    <w:name w:val="Title"/>
    <w:basedOn w:val="Normal"/>
    <w:next w:val="Normal"/>
    <w:link w:val="TitleChar"/>
    <w:uiPriority w:val="10"/>
    <w:qFormat/>
    <w:rsid w:val="003D6CD0"/>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3D6CD0"/>
    <w:rPr>
      <w:rFonts w:asciiTheme="majorHAnsi" w:eastAsiaTheme="majorEastAsia" w:hAnsiTheme="majorHAnsi" w:cstheme="majorBidi"/>
      <w:color w:val="17375E"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J. Fernández-Moctezuma</dc:creator>
  <cp:lastModifiedBy>Rafael J. Fernández-Moctezuma</cp:lastModifiedBy>
  <cp:revision>1</cp:revision>
  <dcterms:created xsi:type="dcterms:W3CDTF">2010-01-25T18:55:00Z</dcterms:created>
  <dcterms:modified xsi:type="dcterms:W3CDTF">2010-01-25T19:14:00Z</dcterms:modified>
</cp:coreProperties>
</file>