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pPr>
      <w:bookmarkStart w:colFirst="0" w:colLast="0" w:name="_xt9mt5ilpp99" w:id="0"/>
      <w:bookmarkEnd w:id="0"/>
      <w:r w:rsidDel="00000000" w:rsidR="00000000" w:rsidRPr="00000000">
        <w:rPr>
          <w:rtl w:val="0"/>
        </w:rPr>
        <w:t xml:space="preserve">Manual Classification Process</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The manual classification process of identifying fintech companies began with a </w:t>
      </w:r>
      <w:hyperlink r:id="rId6">
        <w:r w:rsidDel="00000000" w:rsidR="00000000" w:rsidRPr="00000000">
          <w:rPr>
            <w:color w:val="1155cc"/>
            <w:u w:val="single"/>
            <w:rtl w:val="0"/>
          </w:rPr>
          <w:t xml:space="preserve">master Excel file</w:t>
        </w:r>
      </w:hyperlink>
      <w:r w:rsidDel="00000000" w:rsidR="00000000" w:rsidRPr="00000000">
        <w:rPr>
          <w:rtl w:val="0"/>
        </w:rPr>
        <w:t xml:space="preserve"> containing the full list of company names under study. First, a random sampling of companies was generated using Python to create manageable classification batches. Each batch was then exported to Excel, where the classification process commenced. For each company, the name and, where applicable, its business description were manually researched via web searches or authoritative databases to determine whether the company operates as a fintech firm.</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The classification was conducted using a three-tiered system: "Core Fintech," "Supporting Fintech," or "Non-Fintech." Core Fintech companies are those whose primary products or services are centered on financial technology innovation, such as digital banking, payments, blockchain, or robo-advisory. Supporting Fintech firms are those whose operations enable or enhance fintech ecosystems, such as cybersecurity providers, data infrastructure platforms, or cloud-based service firms specifically serving fintech clients. Non-Fintech companies are those whose operations do not involve fintech directly or peripherally.</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Once the appropriate classification was determined, it was recorded in the Excel spreadsheet. A final quality review ensured consistency and accuracy across all entries. After the batch classification was complete, the results and rationale for each decision were compiled into a Word document. This document served as a manual log to capture the evidence, classification category, and brief notes on justification per company, allowing future reference and transparency in the research process. This dual-record system facilitated both data integrity and research reproducibility.</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To further illustrate the workflow, here is a step-by-step explanation of the manual classification process in both paragraph and list formats.</w:t>
      </w:r>
    </w:p>
    <w:p w:rsidR="00000000" w:rsidDel="00000000" w:rsidP="00000000" w:rsidRDefault="00000000" w:rsidRPr="00000000" w14:paraId="00000006">
      <w:pPr>
        <w:spacing w:after="240" w:before="240" w:lineRule="auto"/>
        <w:jc w:val="both"/>
        <w:rPr/>
      </w:pPr>
      <w:r w:rsidDel="00000000" w:rsidR="00000000" w:rsidRPr="00000000">
        <w:rPr>
          <w:b w:val="1"/>
          <w:rtl w:val="0"/>
        </w:rPr>
        <w:t xml:space="preserve">Detailed Step-by-Step Process (Paragraph Style):</w:t>
      </w:r>
      <w:r w:rsidDel="00000000" w:rsidR="00000000" w:rsidRPr="00000000">
        <w:rPr>
          <w:rtl w:val="0"/>
        </w:rPr>
        <w:t xml:space="preserve"> To begin the classification task, I opened the master list of company names provided in an Excel file. Using a Python script, I randomly selected a set of companies to form a manageable batch. Once selected, the batch was copied into a new Excel spreadsheet to track the classification. I then began reviewing each company individually by searching for relevant information online, such as the company’s website, press releases, or reliable news articles. Based on the information gathered, I determined whether the company could be categorized as Core Fintech, Supporting Fintech, or Non-Fintech. I recorded this classification in the spreadsheet and, when available, added a short explanation or supporting note for my decision. After completing all companies in the batch, I conducted a final check to ensure consistency in classification logic. The information from the Excel sheet was then documented in a Word file, summarizing the company’s classification status and including any key justifications. This documentation helped create a clear and auditable trail of the manual classification decisions.</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To consolidate the manually classified fintech data, we opened a new Excel file and manually copied and pasted all 10 completed batch spreadsheets into a single worksheet. We then added a new column to label each entry with its batch origin (e.g., Batch 1 through Batch 10). To ensure consistency, we reviewed the "Verdict" column and standardized all entries to "Yes", "No", or "Supporting Fintech". The "Brief Justification" column was preserved as originally written for each company. Finally, we reordered the columns to match the original format used across all batch files and saved the completed document as "USIPO_Fintech_Batch1-10_Compiled.xlsx". This file serves as the official master record for all manually reviewed fintech classifications.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To make the review process easier, viewers can use the built-in filter feature in Excel by clicking the funnel icon at the top of the "Verdict" column. This allows for quick filtering by classification type—"Yes", "No", or "Supporting Fintech"—which helps with more targeted analysis or reporting.</w:t>
      </w:r>
    </w:p>
    <w:p w:rsidR="00000000" w:rsidDel="00000000" w:rsidP="00000000" w:rsidRDefault="00000000" w:rsidRPr="00000000" w14:paraId="00000009">
      <w:pPr>
        <w:spacing w:after="240" w:before="240" w:lineRule="auto"/>
        <w:jc w:val="both"/>
        <w:rPr/>
      </w:pPr>
      <w:r w:rsidDel="00000000" w:rsidR="00000000" w:rsidRPr="00000000">
        <w:rPr>
          <w:rtl w:val="0"/>
        </w:rPr>
      </w:r>
    </w:p>
    <w:p w:rsidR="00000000" w:rsidDel="00000000" w:rsidP="00000000" w:rsidRDefault="00000000" w:rsidRPr="00000000" w14:paraId="0000000A">
      <w:pPr>
        <w:spacing w:after="240" w:before="240" w:lineRule="auto"/>
        <w:jc w:val="both"/>
        <w:rPr>
          <w:b w:val="1"/>
        </w:rPr>
      </w:pPr>
      <w:r w:rsidDel="00000000" w:rsidR="00000000" w:rsidRPr="00000000">
        <w:rPr>
          <w:b w:val="1"/>
          <w:rtl w:val="0"/>
        </w:rPr>
        <w:t xml:space="preserve">Detailed Step-by-Step Process (List Format):</w:t>
      </w:r>
    </w:p>
    <w:p w:rsidR="00000000" w:rsidDel="00000000" w:rsidP="00000000" w:rsidRDefault="00000000" w:rsidRPr="00000000" w14:paraId="0000000B">
      <w:pPr>
        <w:numPr>
          <w:ilvl w:val="0"/>
          <w:numId w:val="1"/>
        </w:numPr>
        <w:spacing w:after="0" w:afterAutospacing="0" w:before="240" w:lineRule="auto"/>
        <w:ind w:left="720" w:hanging="360"/>
        <w:jc w:val="both"/>
      </w:pPr>
      <w:r w:rsidDel="00000000" w:rsidR="00000000" w:rsidRPr="00000000">
        <w:rPr>
          <w:rtl w:val="0"/>
        </w:rPr>
        <w:t xml:space="preserve">Open the master Excel file containing all company names.</w:t>
      </w:r>
    </w:p>
    <w:p w:rsidR="00000000" w:rsidDel="00000000" w:rsidP="00000000" w:rsidRDefault="00000000" w:rsidRPr="00000000" w14:paraId="0000000C">
      <w:pPr>
        <w:numPr>
          <w:ilvl w:val="0"/>
          <w:numId w:val="1"/>
        </w:numPr>
        <w:spacing w:after="0" w:afterAutospacing="0" w:before="0" w:beforeAutospacing="0" w:lineRule="auto"/>
        <w:ind w:left="720" w:hanging="360"/>
        <w:jc w:val="both"/>
      </w:pPr>
      <w:r w:rsidDel="00000000" w:rsidR="00000000" w:rsidRPr="00000000">
        <w:rPr>
          <w:rtl w:val="0"/>
        </w:rPr>
        <w:t xml:space="preserve">Use a Python script to randomly select a batch of companies for review.</w:t>
      </w:r>
    </w:p>
    <w:p w:rsidR="00000000" w:rsidDel="00000000" w:rsidP="00000000" w:rsidRDefault="00000000" w:rsidRPr="00000000" w14:paraId="0000000D">
      <w:pPr>
        <w:numPr>
          <w:ilvl w:val="0"/>
          <w:numId w:val="1"/>
        </w:numPr>
        <w:spacing w:after="0" w:afterAutospacing="0" w:before="0" w:beforeAutospacing="0" w:lineRule="auto"/>
        <w:ind w:left="720" w:hanging="360"/>
        <w:jc w:val="both"/>
      </w:pPr>
      <w:r w:rsidDel="00000000" w:rsidR="00000000" w:rsidRPr="00000000">
        <w:rPr>
          <w:rtl w:val="0"/>
        </w:rPr>
        <w:t xml:space="preserve">Copy the selected batch into a new Excel spreadsheet for tracking.</w:t>
      </w:r>
    </w:p>
    <w:p w:rsidR="00000000" w:rsidDel="00000000" w:rsidP="00000000" w:rsidRDefault="00000000" w:rsidRPr="00000000" w14:paraId="0000000E">
      <w:pPr>
        <w:numPr>
          <w:ilvl w:val="0"/>
          <w:numId w:val="1"/>
        </w:numPr>
        <w:spacing w:after="0" w:afterAutospacing="0" w:before="0" w:beforeAutospacing="0" w:lineRule="auto"/>
        <w:ind w:left="720" w:hanging="360"/>
        <w:jc w:val="both"/>
      </w:pPr>
      <w:r w:rsidDel="00000000" w:rsidR="00000000" w:rsidRPr="00000000">
        <w:rPr>
          <w:rtl w:val="0"/>
        </w:rPr>
        <w:t xml:space="preserve">For each company in the batch: a. Search for the company online (e.g., company website, press articles). b. Review its business model, products, or services. c. Determine if the company fits one of the following:</w:t>
      </w:r>
    </w:p>
    <w:p w:rsidR="00000000" w:rsidDel="00000000" w:rsidP="00000000" w:rsidRDefault="00000000" w:rsidRPr="00000000" w14:paraId="0000000F">
      <w:pPr>
        <w:numPr>
          <w:ilvl w:val="1"/>
          <w:numId w:val="1"/>
        </w:numPr>
        <w:spacing w:after="0" w:afterAutospacing="0" w:before="0" w:beforeAutospacing="0" w:lineRule="auto"/>
        <w:ind w:left="1440" w:hanging="360"/>
        <w:jc w:val="both"/>
      </w:pPr>
      <w:r w:rsidDel="00000000" w:rsidR="00000000" w:rsidRPr="00000000">
        <w:rPr>
          <w:rtl w:val="0"/>
        </w:rPr>
        <w:t xml:space="preserve">Core Fintech: Direct financial technology provider.</w:t>
      </w:r>
    </w:p>
    <w:p w:rsidR="00000000" w:rsidDel="00000000" w:rsidP="00000000" w:rsidRDefault="00000000" w:rsidRPr="00000000" w14:paraId="00000010">
      <w:pPr>
        <w:numPr>
          <w:ilvl w:val="1"/>
          <w:numId w:val="1"/>
        </w:numPr>
        <w:spacing w:after="0" w:afterAutospacing="0" w:before="0" w:beforeAutospacing="0" w:lineRule="auto"/>
        <w:ind w:left="1440" w:hanging="360"/>
        <w:jc w:val="both"/>
      </w:pPr>
      <w:r w:rsidDel="00000000" w:rsidR="00000000" w:rsidRPr="00000000">
        <w:rPr>
          <w:rtl w:val="0"/>
        </w:rPr>
        <w:t xml:space="preserve">Supporting Fintech: Enables or supports fintech operations.</w:t>
      </w:r>
    </w:p>
    <w:p w:rsidR="00000000" w:rsidDel="00000000" w:rsidP="00000000" w:rsidRDefault="00000000" w:rsidRPr="00000000" w14:paraId="00000011">
      <w:pPr>
        <w:numPr>
          <w:ilvl w:val="1"/>
          <w:numId w:val="1"/>
        </w:numPr>
        <w:spacing w:after="0" w:afterAutospacing="0" w:before="0" w:beforeAutospacing="0" w:lineRule="auto"/>
        <w:ind w:left="1440" w:hanging="360"/>
        <w:jc w:val="both"/>
      </w:pPr>
      <w:r w:rsidDel="00000000" w:rsidR="00000000" w:rsidRPr="00000000">
        <w:rPr>
          <w:rtl w:val="0"/>
        </w:rPr>
        <w:t xml:space="preserve">Non-Fintech: Unrelated to the fintech sector. d. Enter the classification into the Excel sheet. e. Add brief supporting notes (e.g., keywords, relevant activities).</w:t>
      </w:r>
    </w:p>
    <w:p w:rsidR="00000000" w:rsidDel="00000000" w:rsidP="00000000" w:rsidRDefault="00000000" w:rsidRPr="00000000" w14:paraId="00000012">
      <w:pPr>
        <w:numPr>
          <w:ilvl w:val="0"/>
          <w:numId w:val="1"/>
        </w:numPr>
        <w:spacing w:after="0" w:afterAutospacing="0" w:before="0" w:beforeAutospacing="0" w:lineRule="auto"/>
        <w:ind w:left="720" w:hanging="360"/>
        <w:jc w:val="both"/>
      </w:pPr>
      <w:r w:rsidDel="00000000" w:rsidR="00000000" w:rsidRPr="00000000">
        <w:rPr>
          <w:rtl w:val="0"/>
        </w:rPr>
        <w:t xml:space="preserve">After classifying all companies in the batch, double-check for consistency.</w:t>
      </w:r>
    </w:p>
    <w:p w:rsidR="00000000" w:rsidDel="00000000" w:rsidP="00000000" w:rsidRDefault="00000000" w:rsidRPr="00000000" w14:paraId="00000013">
      <w:pPr>
        <w:numPr>
          <w:ilvl w:val="0"/>
          <w:numId w:val="1"/>
        </w:numPr>
        <w:spacing w:after="0" w:afterAutospacing="0" w:before="0" w:beforeAutospacing="0" w:lineRule="auto"/>
        <w:ind w:left="720" w:hanging="360"/>
        <w:jc w:val="both"/>
      </w:pPr>
      <w:r w:rsidDel="00000000" w:rsidR="00000000" w:rsidRPr="00000000">
        <w:rPr>
          <w:rtl w:val="0"/>
        </w:rPr>
        <w:t xml:space="preserve">Transfer classification results and justifications to a Word document.</w:t>
      </w:r>
    </w:p>
    <w:p w:rsidR="00000000" w:rsidDel="00000000" w:rsidP="00000000" w:rsidRDefault="00000000" w:rsidRPr="00000000" w14:paraId="00000014">
      <w:pPr>
        <w:numPr>
          <w:ilvl w:val="0"/>
          <w:numId w:val="1"/>
        </w:numPr>
        <w:spacing w:after="0" w:afterAutospacing="0" w:before="0" w:beforeAutospacing="0" w:lineRule="auto"/>
        <w:ind w:left="720" w:hanging="360"/>
        <w:jc w:val="both"/>
      </w:pPr>
      <w:r w:rsidDel="00000000" w:rsidR="00000000" w:rsidRPr="00000000">
        <w:rPr>
          <w:rtl w:val="0"/>
        </w:rPr>
        <w:t xml:space="preserve">Save both the updated Excel and Word files as official records of the batch.</w:t>
      </w:r>
    </w:p>
    <w:p w:rsidR="00000000" w:rsidDel="00000000" w:rsidP="00000000" w:rsidRDefault="00000000" w:rsidRPr="00000000" w14:paraId="00000015">
      <w:pPr>
        <w:numPr>
          <w:ilvl w:val="0"/>
          <w:numId w:val="1"/>
        </w:numPr>
        <w:spacing w:after="0" w:afterAutospacing="0" w:before="0" w:beforeAutospacing="0" w:lineRule="auto"/>
        <w:ind w:left="720" w:hanging="360"/>
        <w:jc w:val="both"/>
      </w:pPr>
      <w:r w:rsidDel="00000000" w:rsidR="00000000" w:rsidRPr="00000000">
        <w:rPr>
          <w:rtl w:val="0"/>
        </w:rPr>
        <w:t xml:space="preserve">After completing all batches, open a new Excel file and manually copy and paste all 10 completed batch files into one consolidated spreadsheet.</w:t>
      </w:r>
    </w:p>
    <w:p w:rsidR="00000000" w:rsidDel="00000000" w:rsidP="00000000" w:rsidRDefault="00000000" w:rsidRPr="00000000" w14:paraId="00000016">
      <w:pPr>
        <w:numPr>
          <w:ilvl w:val="0"/>
          <w:numId w:val="1"/>
        </w:numPr>
        <w:spacing w:after="0" w:afterAutospacing="0" w:before="0" w:beforeAutospacing="0" w:lineRule="auto"/>
        <w:ind w:left="720" w:hanging="360"/>
        <w:jc w:val="both"/>
      </w:pPr>
      <w:r w:rsidDel="00000000" w:rsidR="00000000" w:rsidRPr="00000000">
        <w:rPr>
          <w:rtl w:val="0"/>
        </w:rPr>
        <w:t xml:space="preserve">Standardize the fintech classification column ("Verdict") across all batches to ensure consistent use of "Yes", "No", and "Supporting Fintech".</w:t>
      </w:r>
    </w:p>
    <w:p w:rsidR="00000000" w:rsidDel="00000000" w:rsidP="00000000" w:rsidRDefault="00000000" w:rsidRPr="00000000" w14:paraId="00000017">
      <w:pPr>
        <w:numPr>
          <w:ilvl w:val="0"/>
          <w:numId w:val="1"/>
        </w:numPr>
        <w:spacing w:after="0" w:afterAutospacing="0" w:before="0" w:beforeAutospacing="0" w:lineRule="auto"/>
        <w:ind w:left="720" w:hanging="360"/>
        <w:jc w:val="both"/>
      </w:pPr>
      <w:r w:rsidDel="00000000" w:rsidR="00000000" w:rsidRPr="00000000">
        <w:rPr>
          <w:rtl w:val="0"/>
        </w:rPr>
        <w:t xml:space="preserve">Ensure the "Brief Justification" column is preserved exactly as written in the original batch files.</w:t>
      </w:r>
    </w:p>
    <w:p w:rsidR="00000000" w:rsidDel="00000000" w:rsidP="00000000" w:rsidRDefault="00000000" w:rsidRPr="00000000" w14:paraId="00000018">
      <w:pPr>
        <w:numPr>
          <w:ilvl w:val="0"/>
          <w:numId w:val="1"/>
        </w:numPr>
        <w:spacing w:after="0" w:afterAutospacing="0" w:before="0" w:beforeAutospacing="0" w:lineRule="auto"/>
        <w:ind w:left="720" w:hanging="360"/>
        <w:jc w:val="both"/>
      </w:pPr>
      <w:r w:rsidDel="00000000" w:rsidR="00000000" w:rsidRPr="00000000">
        <w:rPr>
          <w:rtl w:val="0"/>
        </w:rPr>
        <w:t xml:space="preserve">Add a new column to indicate the batch origin (e.g., Batch 1, Batch 2, etc.) for each entry.</w:t>
      </w:r>
    </w:p>
    <w:p w:rsidR="00000000" w:rsidDel="00000000" w:rsidP="00000000" w:rsidRDefault="00000000" w:rsidRPr="00000000" w14:paraId="00000019">
      <w:pPr>
        <w:numPr>
          <w:ilvl w:val="0"/>
          <w:numId w:val="1"/>
        </w:numPr>
        <w:spacing w:after="0" w:afterAutospacing="0" w:before="0" w:beforeAutospacing="0" w:lineRule="auto"/>
        <w:ind w:left="720" w:hanging="360"/>
        <w:jc w:val="both"/>
      </w:pPr>
      <w:r w:rsidDel="00000000" w:rsidR="00000000" w:rsidRPr="00000000">
        <w:rPr>
          <w:rtl w:val="0"/>
        </w:rPr>
        <w:t xml:space="preserve">Reorganize the columns manually to follow the original layout format (e.g., NINAMES, compname_compustat, Final_CIK, Verdict, Brief Justification, etc.).</w:t>
      </w:r>
    </w:p>
    <w:p w:rsidR="00000000" w:rsidDel="00000000" w:rsidP="00000000" w:rsidRDefault="00000000" w:rsidRPr="00000000" w14:paraId="0000001A">
      <w:pPr>
        <w:numPr>
          <w:ilvl w:val="0"/>
          <w:numId w:val="1"/>
        </w:numPr>
        <w:spacing w:after="0" w:afterAutospacing="0" w:before="0" w:beforeAutospacing="0" w:lineRule="auto"/>
        <w:ind w:left="720" w:hanging="360"/>
        <w:jc w:val="both"/>
      </w:pPr>
      <w:r w:rsidDel="00000000" w:rsidR="00000000" w:rsidRPr="00000000">
        <w:rPr>
          <w:rtl w:val="0"/>
        </w:rPr>
        <w:t xml:space="preserve">Save the final consolidated Excel document as "USIPO_Fintech_Batch1-10_Compiled.xlsx" as the official master record.</w:t>
      </w:r>
    </w:p>
    <w:p w:rsidR="00000000" w:rsidDel="00000000" w:rsidP="00000000" w:rsidRDefault="00000000" w:rsidRPr="00000000" w14:paraId="0000001B">
      <w:pPr>
        <w:numPr>
          <w:ilvl w:val="0"/>
          <w:numId w:val="1"/>
        </w:numPr>
        <w:spacing w:after="240" w:before="0" w:beforeAutospacing="0" w:lineRule="auto"/>
        <w:ind w:left="720" w:hanging="360"/>
        <w:jc w:val="both"/>
      </w:pPr>
      <w:r w:rsidDel="00000000" w:rsidR="00000000" w:rsidRPr="00000000">
        <w:rPr>
          <w:rtl w:val="0"/>
        </w:rPr>
        <w:t xml:space="preserve">In the final compiled Excel document, use the filter feature (funnel icon) on the "Verdict" column to easily sort or filter companies based on classification categories: Yes, No, or Supporting Fintech.</w:t>
      </w:r>
    </w:p>
    <w:p w:rsidR="00000000" w:rsidDel="00000000" w:rsidP="00000000" w:rsidRDefault="00000000" w:rsidRPr="00000000" w14:paraId="0000001C">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1D">
      <w:pPr>
        <w:spacing w:after="240" w:before="240" w:lineRule="auto"/>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SWBXk-DfSwFUXsdQdk3S-pV9BfPhaUQC/edit?usp=sharing&amp;ouid=108806171450224996324&amp;rtpof=true&amp;sd=true"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