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0F2C59"/>
          <w:sz w:val="22"/>
          <w:szCs w:val="22"/>
        </w:rPr>
        <w:t xml:space="preserve">VUA MẶT PHỐ HÀ NỘI</w:t>
      </w:r>
    </w:p>
    <w:p>
      <w:pPr>
        <w:pBdr>
          <w:bottom w:val="single" w:color="D4AF37" w:sz="14" w:space="8"/>
        </w:pBdr>
        <w:spacing w:after="160"/>
        <w:jc w:val="center"/>
      </w:pPr>
      <w:r>
        <w:rPr>
          <w:color w:val="555555"/>
          <w:sz w:val="18"/>
          <w:szCs w:val="18"/>
        </w:rPr>
        <w:t xml:space="preserve">BDS Hoàng Kim  ·  Tư vấn pháp lý — Định giá — Thừa kế</w:t>
      </w:r>
    </w:p>
    <w:p>
      <w:pPr>
        <w:spacing w:after="50"/>
        <w:jc w:val="center"/>
      </w:pPr>
      <w:r>
        <w:rPr>
          <w:rFonts w:ascii="Georgia" w:cs="Georgia" w:eastAsia="Georgia" w:hAnsi="Georgia"/>
          <w:b/>
          <w:bCs/>
          <w:color w:val="D4AF37"/>
          <w:sz w:val="30"/>
          <w:szCs w:val="30"/>
        </w:rPr>
        <w:t xml:space="preserve">CHECKLIST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0F2C59"/>
          <w:sz w:val="40"/>
          <w:szCs w:val="40"/>
        </w:rPr>
        <w:t xml:space="preserve">ĐỊNH GIÁ NHÀ ĐẤT CHÍNH XÁC</w:t>
      </w:r>
    </w:p>
    <w:p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 xml:space="preserve">6 bước kiểm tra trước khi định giá — để không rao hớ, không bán hụt.</w:t>
      </w:r>
    </w:p>
    <w:p>
      <w:pPr>
        <w:spacing w:after="140"/>
      </w:pPr>
      <w:r>
        <w:rPr>
          <w:i/>
          <w:iCs/>
          <w:color w:val="555555"/>
          <w:sz w:val="22"/>
          <w:szCs w:val="22"/>
        </w:rPr>
        <w:t xml:space="preserve">Rất nhiều người tự định giá tài sản của mình chỉ bằng cách nhìn giá vài căn "cùng khu" đang rao trên mạng. Đây là checklist 6 bước giúp bạn định giá gần với giá trị thật nhất — dùng được cho cả người bán lẫn người mua.</w:t>
      </w:r>
    </w:p>
    <w:p>
      <w:pPr>
        <w:pBdr>
          <w:bottom w:val="single" w:color="D4AF37" w:sz="6" w:space="4"/>
        </w:pBdr>
        <w:spacing w:after="80" w:before="200"/>
      </w:pPr>
      <w:r>
        <w:rPr>
          <w:rFonts w:ascii="Georgia" w:cs="Georgia" w:eastAsia="Georgia" w:hAnsi="Georgia"/>
          <w:b/>
          <w:bCs/>
          <w:color w:val="D4AF37"/>
          <w:sz w:val="26"/>
          <w:szCs w:val="26"/>
        </w:rPr>
        <w:t xml:space="preserve">1. </w:t>
      </w:r>
      <w:r>
        <w:rPr>
          <w:rFonts w:ascii="Georgia" w:cs="Georgia" w:eastAsia="Georgia" w:hAnsi="Georgia"/>
          <w:b/>
          <w:bCs/>
          <w:color w:val="0F2C59"/>
          <w:sz w:val="26"/>
          <w:szCs w:val="26"/>
        </w:rPr>
        <w:t xml:space="preserve">Kiểm tra giá thị trường thực tế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Tìm ít nhất 3–5 giao dịch ĐÃ BÁN THÀNH CÔNG gần đây trong khu vực</w:t>
      </w:r>
      <w:r>
        <w:rPr>
          <w:i/>
          <w:iCs/>
          <w:color w:val="555555"/>
          <w:sz w:val="20"/>
          <w:szCs w:val="20"/>
        </w:rPr>
        <w:t xml:space="preserve">  (không phải tin đang rao)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Xác minh mức chênh giữa giá rao ban đầu và giá bán thực tế</w:t>
      </w:r>
      <w:r>
        <w:rPr>
          <w:i/>
          <w:iCs/>
          <w:color w:val="555555"/>
          <w:sz w:val="20"/>
          <w:szCs w:val="20"/>
        </w:rPr>
        <w:t xml:space="preserve">  (thường 10–20%)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Kiểm tra thời gian trung bình một căn tương tự bán được trong khu vực</w:t>
      </w:r>
    </w:p>
    <w:p>
      <w:pPr>
        <w:pBdr>
          <w:bottom w:val="single" w:color="D4AF37" w:sz="6" w:space="4"/>
        </w:pBdr>
        <w:spacing w:after="80" w:before="200"/>
      </w:pPr>
      <w:r>
        <w:rPr>
          <w:rFonts w:ascii="Georgia" w:cs="Georgia" w:eastAsia="Georgia" w:hAnsi="Georgia"/>
          <w:b/>
          <w:bCs/>
          <w:color w:val="D4AF37"/>
          <w:sz w:val="26"/>
          <w:szCs w:val="26"/>
        </w:rPr>
        <w:t xml:space="preserve">2. </w:t>
      </w:r>
      <w:r>
        <w:rPr>
          <w:rFonts w:ascii="Georgia" w:cs="Georgia" w:eastAsia="Georgia" w:hAnsi="Georgia"/>
          <w:b/>
          <w:bCs/>
          <w:color w:val="0F2C59"/>
          <w:sz w:val="26"/>
          <w:szCs w:val="26"/>
        </w:rPr>
        <w:t xml:space="preserve">Đánh giá dòng tiền khai thác thực tế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Tính tỷ suất cho thuê thực tế so với giá trị tài sản (nếu dùng để cho thuê)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Đánh giá tiềm năng kinh doanh của vị trí</w:t>
      </w:r>
      <w:r>
        <w:rPr>
          <w:i/>
          <w:iCs/>
          <w:color w:val="555555"/>
          <w:sz w:val="20"/>
          <w:szCs w:val="20"/>
        </w:rPr>
        <w:t xml:space="preserve">  (mật độ người qua lại, loại hình phù hợp)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So sánh với tài sản có dòng tiền tương tự, không chỉ diện tích tương tự</w:t>
      </w:r>
    </w:p>
    <w:p>
      <w:pPr>
        <w:pBdr>
          <w:bottom w:val="single" w:color="D4AF37" w:sz="6" w:space="4"/>
        </w:pBdr>
        <w:spacing w:after="80" w:before="200"/>
      </w:pPr>
      <w:r>
        <w:rPr>
          <w:rFonts w:ascii="Georgia" w:cs="Georgia" w:eastAsia="Georgia" w:hAnsi="Georgia"/>
          <w:b/>
          <w:bCs/>
          <w:color w:val="D4AF37"/>
          <w:sz w:val="26"/>
          <w:szCs w:val="26"/>
        </w:rPr>
        <w:t xml:space="preserve">3. </w:t>
      </w:r>
      <w:r>
        <w:rPr>
          <w:rFonts w:ascii="Georgia" w:cs="Georgia" w:eastAsia="Georgia" w:hAnsi="Georgia"/>
          <w:b/>
          <w:bCs/>
          <w:color w:val="0F2C59"/>
          <w:sz w:val="26"/>
          <w:szCs w:val="26"/>
        </w:rPr>
        <w:t xml:space="preserve">Kiểm tra tình trạng pháp lý ảnh hưởng đến giá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Sổ đỏ/sổ hồng đứng tên đúng người bán, không có tranh chấp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Kiểm tra quy hoạch, chỉ giới đường đỏ tại cơ quan có thẩm quyền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Xác nhận không có khiếu nại, tranh chấp đang thụ lý</w:t>
      </w:r>
    </w:p>
    <w:p>
      <w:pPr>
        <w:pBdr>
          <w:bottom w:val="single" w:color="D4AF37" w:sz="6" w:space="4"/>
        </w:pBdr>
        <w:spacing w:after="80" w:before="200"/>
      </w:pPr>
      <w:r>
        <w:rPr>
          <w:rFonts w:ascii="Georgia" w:cs="Georgia" w:eastAsia="Georgia" w:hAnsi="Georgia"/>
          <w:b/>
          <w:bCs/>
          <w:color w:val="D4AF37"/>
          <w:sz w:val="26"/>
          <w:szCs w:val="26"/>
        </w:rPr>
        <w:t xml:space="preserve">4. </w:t>
      </w:r>
      <w:r>
        <w:rPr>
          <w:rFonts w:ascii="Georgia" w:cs="Georgia" w:eastAsia="Georgia" w:hAnsi="Georgia"/>
          <w:b/>
          <w:bCs/>
          <w:color w:val="0F2C59"/>
          <w:sz w:val="26"/>
          <w:szCs w:val="26"/>
        </w:rPr>
        <w:t xml:space="preserve">Đánh giá hiện trạng vật lý tài sản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Tình trạng xây dựng, mức độ cần sửa chữa/cải tạo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Diện tích đo đạc thực tế có khớp với sổ đỏ không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Hướng nhà, chiều rộng mặt tiền, khả năng tiếp cận giao thông</w:t>
      </w:r>
    </w:p>
    <w:p>
      <w:pPr>
        <w:pBdr>
          <w:bottom w:val="single" w:color="D4AF37" w:sz="6" w:space="4"/>
        </w:pBdr>
        <w:spacing w:after="80" w:before="200"/>
      </w:pPr>
      <w:r>
        <w:rPr>
          <w:rFonts w:ascii="Georgia" w:cs="Georgia" w:eastAsia="Georgia" w:hAnsi="Georgia"/>
          <w:b/>
          <w:bCs/>
          <w:color w:val="D4AF37"/>
          <w:sz w:val="26"/>
          <w:szCs w:val="26"/>
        </w:rPr>
        <w:t xml:space="preserve">5. </w:t>
      </w:r>
      <w:r>
        <w:rPr>
          <w:rFonts w:ascii="Georgia" w:cs="Georgia" w:eastAsia="Georgia" w:hAnsi="Georgia"/>
          <w:b/>
          <w:bCs/>
          <w:color w:val="0F2C59"/>
          <w:sz w:val="26"/>
          <w:szCs w:val="26"/>
        </w:rPr>
        <w:t xml:space="preserve">Yếu tố vị trí đặc thù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Khoảng cách đến các tiện ích quan trọng (chợ, trường học, trung tâm...)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Xu hướng phát triển hạ tầng khu vực trong 2–3 năm tới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Mức độ khan hiếm của loại hình bất động sản này tại khu vực</w:t>
      </w:r>
    </w:p>
    <w:p>
      <w:pPr>
        <w:pBdr>
          <w:bottom w:val="single" w:color="D4AF37" w:sz="6" w:space="4"/>
        </w:pBdr>
        <w:spacing w:after="80" w:before="200"/>
      </w:pPr>
      <w:r>
        <w:rPr>
          <w:rFonts w:ascii="Georgia" w:cs="Georgia" w:eastAsia="Georgia" w:hAnsi="Georgia"/>
          <w:b/>
          <w:bCs/>
          <w:color w:val="D4AF37"/>
          <w:sz w:val="26"/>
          <w:szCs w:val="26"/>
        </w:rPr>
        <w:t xml:space="preserve">6. </w:t>
      </w:r>
      <w:r>
        <w:rPr>
          <w:rFonts w:ascii="Georgia" w:cs="Georgia" w:eastAsia="Georgia" w:hAnsi="Georgia"/>
          <w:b/>
          <w:bCs/>
          <w:color w:val="0F2C59"/>
          <w:sz w:val="26"/>
          <w:szCs w:val="26"/>
        </w:rPr>
        <w:t xml:space="preserve">Đối chiếu độc lập trước khi quyết định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Nhờ một bên thứ ba (không phải người bán/người mua) thẩm định độc lập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2"/>
          <w:szCs w:val="22"/>
        </w:rPr>
        <w:t xml:space="preserve">So sánh ít nhất 2 nguồn định giá trước khi chốt quyết định</w:t>
      </w:r>
    </w:p>
    <w:p>
      <w:pPr>
        <w:pBdr>
          <w:top w:val="single" w:color="D4AF37" w:sz="8" w:space="8"/>
        </w:pBdr>
        <w:spacing w:before="400"/>
      </w:pPr>
    </w:p>
    <w:p>
      <w:pPr>
        <w:spacing w:after="60" w:before="200"/>
        <w:jc w:val="center"/>
      </w:pPr>
      <w:r>
        <w:rPr>
          <w:b/>
          <w:bCs/>
          <w:color w:val="0F2C59"/>
          <w:sz w:val="24"/>
          <w:szCs w:val="24"/>
        </w:rPr>
        <w:t xml:space="preserve">Muốn được định giá chính xác, miễn phí bước đầu?</w:t>
      </w:r>
    </w:p>
    <w:p>
      <w:pPr>
        <w:spacing w:after="40"/>
        <w:jc w:val="center"/>
      </w:pPr>
      <w:r>
        <w:rPr>
          <w:b/>
          <w:bCs/>
          <w:color w:val="D4AF37"/>
          <w:sz w:val="22"/>
          <w:szCs w:val="22"/>
        </w:rPr>
        <w:t xml:space="preserve">Nhắn tin Fanpage "BDS Mặt Phố Hà Nội (Vua Mặt Phố)" kèm từ khóa ĐỊNH GIÁ THẬT</w:t>
      </w:r>
    </w:p>
    <w:p>
      <w:pPr>
        <w:spacing w:after="0"/>
        <w:jc w:val="center"/>
      </w:pPr>
      <w:r>
        <w:rPr>
          <w:color w:val="555555"/>
          <w:sz w:val="20"/>
          <w:szCs w:val="20"/>
        </w:rPr>
        <w:t xml:space="preserve">Hotline / Zalo: 0911.530.000 — 0988.410.000</w:t>
      </w:r>
    </w:p>
    <w:sectPr>
      <w:pgSz w:w="11906" w:h="16838" w:orient="portrait"/>
      <w:pgMar w:top="648" w:right="1152" w:bottom="64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60"/>
      </w:pPr>
      <w:rPr>
        <w:rFonts w:ascii="Segoe UI Symbol" w:cs="Segoe UI Symbol" w:eastAsia="Segoe UI Symbol" w:hAnsi="Segoe UI Symbol"/>
        <w:color w:val="0F2C59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2026-09-12T01:44:56.821Z</dcterms:created>
  <dcterms:modified xsi:type="dcterms:W3CDTF">2026-09-12T01:44:56.822Z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