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F259" w14:textId="1D6A3DCF" w:rsidR="00981923" w:rsidRDefault="00ED6B6A" w:rsidP="00ED6B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HISTORY:</w:t>
      </w:r>
    </w:p>
    <w:p w14:paraId="04802132" w14:textId="2AE5BC65" w:rsidR="00ED6B6A" w:rsidRDefault="00981923" w:rsidP="00ED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MEDICATIONS:</w:t>
      </w:r>
      <w:r w:rsidR="00ED6B6A">
        <w:rPr>
          <w:rFonts w:ascii="Consolas" w:hAnsi="Consolas" w:cs="Consolas"/>
          <w:color w:val="424242"/>
          <w:sz w:val="21"/>
          <w:szCs w:val="21"/>
        </w:rPr>
        <w:br/>
      </w:r>
      <w:r w:rsidR="00ED6B6A">
        <w:rPr>
          <w:rStyle w:val="scxw131611067"/>
          <w:rFonts w:ascii="Calibri" w:hAnsi="Calibri" w:cs="Calibri"/>
          <w:sz w:val="21"/>
          <w:szCs w:val="21"/>
        </w:rPr>
        <w:t> </w:t>
      </w:r>
      <w:r w:rsidR="00ED6B6A">
        <w:rPr>
          <w:rFonts w:ascii="Calibri" w:hAnsi="Calibri" w:cs="Calibri"/>
          <w:sz w:val="21"/>
          <w:szCs w:val="21"/>
        </w:rPr>
        <w:br/>
      </w:r>
      <w:r w:rsidR="00ED6B6A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RELEVANT MEDICATIONS: </w:t>
      </w:r>
      <w:r w:rsidR="00ED6B6A"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 w:rsidR="00ED6B6A">
        <w:rPr>
          <w:rFonts w:ascii="Consolas" w:hAnsi="Consolas" w:cs="Consolas"/>
          <w:color w:val="424242"/>
          <w:sz w:val="21"/>
          <w:szCs w:val="21"/>
        </w:rPr>
        <w:br/>
      </w:r>
      <w:r w:rsidR="00ED6B6A">
        <w:rPr>
          <w:rStyle w:val="scxw131611067"/>
          <w:rFonts w:ascii="Calibri" w:hAnsi="Calibri" w:cs="Calibri"/>
          <w:sz w:val="21"/>
          <w:szCs w:val="21"/>
        </w:rPr>
        <w:t> </w:t>
      </w:r>
      <w:r w:rsidR="00ED6B6A">
        <w:rPr>
          <w:rFonts w:ascii="Calibri" w:hAnsi="Calibri" w:cs="Calibri"/>
          <w:sz w:val="21"/>
          <w:szCs w:val="21"/>
        </w:rPr>
        <w:br/>
      </w:r>
      <w:r w:rsidR="00ED6B6A">
        <w:rPr>
          <w:rStyle w:val="normaltextrun"/>
          <w:rFonts w:ascii="Consolas" w:hAnsi="Consolas" w:cs="Consolas"/>
          <w:color w:val="424242"/>
          <w:sz w:val="21"/>
          <w:szCs w:val="21"/>
        </w:rPr>
        <w:t>BACKGROUND: </w:t>
      </w:r>
      <w:r w:rsidR="00ED6B6A"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4286208E" w14:textId="77777777" w:rsidR="00ED6B6A" w:rsidRDefault="00ED6B6A" w:rsidP="00ED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TRENDS: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E5D6564" w14:textId="77777777" w:rsidR="00705C7C" w:rsidRDefault="00ED6B6A" w:rsidP="00705C7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 w:cs="Consolas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ADR: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26447C32" w14:textId="59B636B3" w:rsidR="00ED6B6A" w:rsidRDefault="00ED6B6A" w:rsidP="00705C7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 w:cs="Consolas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RAV: F/T/O  R  L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0B492C04" w14:textId="0FF012A7" w:rsidR="00705C7C" w:rsidRDefault="00ED6B6A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SLEEP: </w:t>
      </w:r>
      <w:r w:rsidR="00DD42EB">
        <w:rPr>
          <w:rStyle w:val="normaltextrun"/>
          <w:rFonts w:ascii="Consolas" w:hAnsi="Consolas" w:cs="Consolas"/>
          <w:color w:val="424242"/>
          <w:sz w:val="21"/>
          <w:szCs w:val="21"/>
        </w:rPr>
        <w:t>None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RHYTHMIC AND PERIODIC PATTERNS: None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SPORADIC EPILEPTIFORM DISCHARGES: None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SEIZURES: None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EVENTS: None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CARDIAC MONITOR: No significant dysrhythmia</w:t>
      </w:r>
      <w:r>
        <w:rPr>
          <w:rFonts w:ascii="Consolas" w:hAnsi="Consolas" w:cs="Consolas"/>
          <w:color w:val="424242"/>
          <w:sz w:val="21"/>
          <w:szCs w:val="21"/>
        </w:rPr>
        <w:br/>
      </w:r>
      <w:r w:rsidR="00705C7C">
        <w:rPr>
          <w:rStyle w:val="normaltextrun"/>
          <w:rFonts w:ascii="Consolas" w:hAnsi="Consolas" w:cs="Consolas"/>
          <w:color w:val="424242"/>
          <w:sz w:val="21"/>
          <w:szCs w:val="21"/>
        </w:rPr>
        <w:t>2HELPS2B score (Day 1): </w:t>
      </w:r>
      <w:r w:rsidR="00705C7C"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6ADF1583" w14:textId="112A5ED0" w:rsidR="00705C7C" w:rsidRDefault="00705C7C" w:rsidP="00ED6B6A">
      <w:pPr>
        <w:pStyle w:val="paragraph"/>
        <w:spacing w:before="0" w:beforeAutospacing="0" w:after="0" w:afterAutospacing="0"/>
        <w:textAlignment w:val="baseline"/>
        <w:rPr>
          <w:rStyle w:val="scxw131611067"/>
          <w:rFonts w:ascii="Calibri" w:hAnsi="Calibri" w:cs="Calibri"/>
          <w:sz w:val="21"/>
          <w:szCs w:val="21"/>
        </w:rPr>
      </w:pPr>
    </w:p>
    <w:p w14:paraId="5C5AA879" w14:textId="7FA7FE98" w:rsidR="00705C7C" w:rsidRDefault="00ED6B6A" w:rsidP="00ED6B6A">
      <w:pPr>
        <w:pStyle w:val="paragraph"/>
        <w:spacing w:before="0" w:beforeAutospacing="0" w:after="0" w:afterAutospacing="0"/>
        <w:textAlignment w:val="baseline"/>
        <w:rPr>
          <w:rStyle w:val="scxw131611067"/>
          <w:rFonts w:ascii="Consolas" w:hAnsi="Consolas" w:cs="Consolas"/>
          <w:color w:val="424242"/>
          <w:sz w:val="21"/>
          <w:szCs w:val="21"/>
        </w:rPr>
      </w:pPr>
      <w:r>
        <w:rPr>
          <w:rStyle w:val="scxw131611067"/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IMPRESSION: Abnormal EEG due to: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</w:p>
    <w:p w14:paraId="1E846591" w14:textId="08A2007D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Style w:val="scxw131611067"/>
          <w:rFonts w:ascii="Consolas" w:hAnsi="Consolas" w:cs="Consolas"/>
          <w:color w:val="424242"/>
          <w:sz w:val="21"/>
          <w:szCs w:val="21"/>
        </w:rPr>
      </w:pPr>
      <w:r>
        <w:rPr>
          <w:rStyle w:val="scxw131611067"/>
          <w:rFonts w:ascii="Consolas" w:hAnsi="Consolas" w:cs="Consolas"/>
          <w:color w:val="424242"/>
          <w:sz w:val="21"/>
          <w:szCs w:val="21"/>
        </w:rPr>
        <w:t>-</w:t>
      </w:r>
      <w:r w:rsidR="00295A32">
        <w:rPr>
          <w:rStyle w:val="scxw131611067"/>
          <w:rFonts w:ascii="Consolas" w:hAnsi="Consolas" w:cs="Consolas"/>
          <w:color w:val="424242"/>
          <w:sz w:val="21"/>
          <w:szCs w:val="21"/>
        </w:rPr>
        <w:t xml:space="preserve"> </w:t>
      </w:r>
    </w:p>
    <w:p w14:paraId="76AE67F9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424242"/>
          <w:sz w:val="21"/>
          <w:szCs w:val="21"/>
        </w:rPr>
      </w:pPr>
    </w:p>
    <w:p w14:paraId="731A60B0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=============================================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55FC22FE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Note on seizure risk: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44D7490F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121A95AD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Interpretation of scores the risk of seizures in the next 72 hours for each Day 1 score is as follows: 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20ECBD6E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0: risk &lt;5%.; time needed&lt; 4h *</w:t>
      </w:r>
    </w:p>
    <w:p w14:paraId="352BE58D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1: risk = 12%; time needed: 12h *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70121BBA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&gt;1: risk &gt;25%; time needed: 24h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*</w:t>
      </w:r>
    </w:p>
    <w:p w14:paraId="01BE8FAE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069AC947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* Duration of EEG monitoring needed for risk to decrease to &lt;5%.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7B284BB5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Assessment of the Validity of the 2HELPS2B Score for Inpatient Seizure Risk Prediction. JAMA Neurol. 2020 Apr 1;77(4):500-507.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2C5D5EAF" w14:textId="5E72D6FC" w:rsidR="00ED6B6A" w:rsidRDefault="00ED6B6A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scxw1316110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0D2F2613" w14:textId="77777777" w:rsidR="00D14312" w:rsidRDefault="00D14312"/>
    <w:sectPr w:rsidR="00D1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B0AC6"/>
    <w:multiLevelType w:val="hybridMultilevel"/>
    <w:tmpl w:val="163448A0"/>
    <w:lvl w:ilvl="0" w:tplc="8B42F010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color w:val="42424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943F8"/>
    <w:multiLevelType w:val="multilevel"/>
    <w:tmpl w:val="996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2725556">
    <w:abstractNumId w:val="1"/>
  </w:num>
  <w:num w:numId="2" w16cid:durableId="17187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6A"/>
    <w:rsid w:val="00283A9C"/>
    <w:rsid w:val="00295A32"/>
    <w:rsid w:val="00675010"/>
    <w:rsid w:val="00705C7C"/>
    <w:rsid w:val="00981923"/>
    <w:rsid w:val="00A00E62"/>
    <w:rsid w:val="00B9341A"/>
    <w:rsid w:val="00C52FF7"/>
    <w:rsid w:val="00D14312"/>
    <w:rsid w:val="00DD42EB"/>
    <w:rsid w:val="00E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E8535"/>
  <w15:chartTrackingRefBased/>
  <w15:docId w15:val="{46EA7DF7-1A65-A046-93C0-EFE96E81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6B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ED6B6A"/>
  </w:style>
  <w:style w:type="character" w:customStyle="1" w:styleId="scxw131611067">
    <w:name w:val="scxw131611067"/>
    <w:basedOn w:val="DefaultParagraphFont"/>
    <w:rsid w:val="00ED6B6A"/>
  </w:style>
  <w:style w:type="character" w:customStyle="1" w:styleId="eop">
    <w:name w:val="eop"/>
    <w:basedOn w:val="DefaultParagraphFont"/>
    <w:rsid w:val="00ED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Westover</dc:creator>
  <cp:keywords/>
  <dc:description/>
  <cp:lastModifiedBy>M. Westover</cp:lastModifiedBy>
  <cp:revision>7</cp:revision>
  <dcterms:created xsi:type="dcterms:W3CDTF">2023-08-10T04:38:00Z</dcterms:created>
  <dcterms:modified xsi:type="dcterms:W3CDTF">2023-10-07T14:21:00Z</dcterms:modified>
</cp:coreProperties>
</file>