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Note to editors and reviewers: data access during peer review</w:t>
      </w:r>
    </w:p>
    <w:p>
      <w:r>
        <w:rPr>
          <w:b/>
        </w:rPr>
        <w:t>Manuscript:</w:t>
      </w:r>
      <w:r>
        <w:t xml:space="preserve"> Clinical scalp electroencephalography of 4,912 patients including multi-day ambulatory home recordings</w:t>
      </w:r>
    </w:p>
    <w:p>
      <w:r>
        <w:rPr>
          <w:b/>
        </w:rPr>
        <w:t>Dataset:</w:t>
      </w:r>
      <w:r>
        <w:t xml:space="preserve"> The Neurotech EEG Dataset, Brain Data Science Platform, https://doi.org/10.60508/v99k-ek82 (https://bdsp.io/content/nf89816gtxbon11kbr9a/1.0/)</w:t>
      </w:r>
    </w:p>
    <w:p>
      <w:r>
        <w:t xml:space="preserve">The dataset is distributed under </w:t>
      </w:r>
      <w:r>
        <w:rPr>
          <w:b/>
        </w:rPr>
        <w:t>controlled access</w:t>
      </w:r>
      <w:r>
        <w:t xml:space="preserve"> because it contains patient-level health information (diagnoses, medications, EEG findings) with age and sex. Users register on bdsp.io, complete credentialing, and sign a data use agreement that prohibits re-identification and redistribution; access is then granted to the full 10.2 TB BIDS release.</w:t>
      </w:r>
    </w:p>
    <w:p>
      <w:r>
        <w:t xml:space="preserve">Because that process records the user's identity and is not instantaneous, we provide a </w:t>
      </w:r>
      <w:r>
        <w:rPr>
          <w:b/>
        </w:rPr>
        <w:t>representative sample for anonymous, immediate download</w:t>
      </w:r>
      <w:r>
        <w:t xml:space="preserve"> so that reviewers can inspect the data without revealing their identity:</w:t>
      </w:r>
    </w:p>
    <w:p>
      <w:pPr>
        <w:pStyle w:val="ListBullet"/>
      </w:pPr>
      <w:r>
        <w:rPr>
          <w:b/>
        </w:rPr>
        <w:t>Download:</w:t>
      </w:r>
      <w:r>
        <w:t xml:space="preserve"> [INSERT ANONYMOUS DOWNLOAD URL OF THE SAMPLE ZIP]</w:t>
      </w:r>
    </w:p>
    <w:p>
      <w:pPr>
        <w:pStyle w:val="ListBullet"/>
      </w:pPr>
      <w:r>
        <w:rPr>
          <w:b/>
        </w:rPr>
        <w:t>Contents:</w:t>
      </w:r>
      <w:r>
        <w:t xml:space="preserve"> the complete top-level files of the release (`dataset_description.json`, `README`, `participants.tsv`, `participants.json`, the full `phenotype/` directory with all six tables and their data dictionaries) and the complete BIDS directories of [INSERT N] subjects chosen to span routine, ambulatory, and multi-day studies, including every EDF recording, JSON sidecar, channels table, annotation file, and scans table for those subjects. The sample is a verbatim subset of the published release.</w:t>
      </w:r>
    </w:p>
    <w:p>
      <w:pPr>
        <w:pStyle w:val="ListBullet"/>
      </w:pPr>
      <w:r>
        <w:rPr>
          <w:b/>
        </w:rPr>
        <w:t>Size:</w:t>
      </w:r>
      <w:r>
        <w:t xml:space="preserve"> approximately [INSERT SIZE] GB as a single zip archive.</w:t>
      </w:r>
    </w:p>
    <w:p>
      <w:r>
        <w:t>The sample link is temporary and will be withdrawn after publication; the persistent record is the DOI above.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