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276" w:lineRule="auto"/>
        <w:jc w:val="center"/>
        <w:rPr>
          <w:rFonts w:ascii="Arial" w:cs="Arial" w:eastAsia="Arial" w:hAnsi="Arial"/>
        </w:rPr>
      </w:pPr>
      <w:r w:rsidDel="00000000" w:rsidR="00000000" w:rsidRPr="00000000">
        <w:rPr>
          <w:rFonts w:ascii="Arial" w:cs="Arial" w:eastAsia="Arial" w:hAnsi="Arial"/>
          <w:b w:val="1"/>
          <w:bCs w:val="1"/>
          <w:rtl w:val="0"/>
        </w:rPr>
        <w:t xml:space="preserve">SERVICIO NACIONAL DE APRENDIZAJE — SENA</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Centro de Electricidad, Electrónica y Telecomunicaciones — CEET</w:t>
      </w:r>
      <w:r w:rsidDel="00000000" w:rsidR="00000000" w:rsidRPr="00000000">
        <w:rPr>
          <w:rtl w:val="0"/>
        </w:rPr>
      </w:r>
    </w:p>
    <w:p w:rsidR="00000000" w:rsidDel="00000000" w:rsidP="00000000" w:rsidRDefault="00000000" w:rsidRPr="00000000" w14:paraId="00000002">
      <w:pPr>
        <w:shd w:fill="ffffff" w:val="clear"/>
        <w:spacing w:after="240" w:before="240" w:line="276"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3">
      <w:pPr>
        <w:shd w:fill="ffffff" w:val="clear"/>
        <w:spacing w:after="240" w:before="240" w:line="276"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4">
      <w:pPr>
        <w:shd w:fill="ffffff" w:val="clear"/>
        <w:spacing w:after="240" w:before="240" w:line="276"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5">
      <w:pPr>
        <w:shd w:fill="ffffff" w:val="clear"/>
        <w:spacing w:after="240" w:before="240" w:line="276"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6">
      <w:pPr>
        <w:shd w:fill="ffffff" w:val="clear"/>
        <w:spacing w:after="240" w:before="240" w:line="276" w:lineRule="auto"/>
        <w:jc w:val="center"/>
        <w:rPr>
          <w:rFonts w:ascii="Arial" w:cs="Arial" w:eastAsia="Arial" w:hAnsi="Arial"/>
        </w:rPr>
      </w:pPr>
      <w:r w:rsidDel="00000000" w:rsidR="00000000" w:rsidRPr="00000000">
        <w:rPr>
          <w:rFonts w:ascii="Arial" w:cs="Arial" w:eastAsia="Arial" w:hAnsi="Arial"/>
          <w:b w:val="1"/>
          <w:bCs w:val="1"/>
          <w:rtl w:val="0"/>
        </w:rPr>
        <w:t xml:space="preserve">MODELADO DE LA ARQUITECTURA FÍSICA MEDIANTE DIAGRAMAS UML DE DESPLIEGUE DEL SISTEMA TALENTSOFT</w:t>
      </w:r>
      <w:r w:rsidDel="00000000" w:rsidR="00000000" w:rsidRPr="00000000">
        <w:rPr>
          <w:rtl w:val="0"/>
        </w:rPr>
      </w:r>
    </w:p>
    <w:p w:rsidR="00000000" w:rsidDel="00000000" w:rsidP="00000000" w:rsidRDefault="00000000" w:rsidRPr="00000000" w14:paraId="00000007">
      <w:pPr>
        <w:shd w:fill="ffffff" w:val="clear"/>
        <w:spacing w:after="240" w:before="240" w:line="276"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8">
      <w:pPr>
        <w:shd w:fill="ffffff" w:val="clear"/>
        <w:spacing w:after="240" w:before="24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9">
      <w:pPr>
        <w:shd w:fill="ffffff" w:val="clear"/>
        <w:spacing w:after="240" w:before="24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A">
      <w:pPr>
        <w:shd w:fill="ffffff" w:val="clear"/>
        <w:spacing w:after="240" w:before="24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B">
      <w:pPr>
        <w:shd w:fill="ffffff" w:val="clear"/>
        <w:spacing w:after="240" w:before="240" w:line="276"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C">
      <w:pPr>
        <w:shd w:fill="ffffff" w:val="clear"/>
        <w:spacing w:after="240" w:before="240" w:line="276" w:lineRule="auto"/>
        <w:jc w:val="center"/>
        <w:rPr>
          <w:rFonts w:ascii="Arial" w:cs="Arial" w:eastAsia="Arial" w:hAnsi="Arial"/>
        </w:rPr>
      </w:pPr>
      <w:r w:rsidDel="00000000" w:rsidR="00000000" w:rsidRPr="00000000">
        <w:rPr>
          <w:rFonts w:ascii="Arial" w:cs="Arial" w:eastAsia="Arial" w:hAnsi="Arial"/>
          <w:b w:val="1"/>
          <w:bCs w:val="1"/>
          <w:rtl w:val="0"/>
        </w:rPr>
        <w:t xml:space="preserve">Integrantes:</w:t>
      </w:r>
      <w:r w:rsidDel="00000000" w:rsidR="00000000" w:rsidRPr="00000000">
        <w:rPr>
          <w:rFonts w:ascii="Arial" w:cs="Arial" w:eastAsia="Arial" w:hAnsi="Arial"/>
          <w:rtl w:val="0"/>
        </w:rPr>
        <w:t xml:space="preserve"> </w:t>
      </w:r>
    </w:p>
    <w:p w:rsidR="00000000" w:rsidDel="00000000" w:rsidP="00000000" w:rsidRDefault="00000000" w:rsidRPr="00000000" w14:paraId="0000000D">
      <w:pPr>
        <w:shd w:fill="ffffff" w:val="clear"/>
        <w:spacing w:after="240" w:line="276" w:lineRule="auto"/>
        <w:jc w:val="center"/>
        <w:rPr>
          <w:rFonts w:ascii="Arial" w:cs="Arial" w:eastAsia="Arial" w:hAnsi="Arial"/>
        </w:rPr>
      </w:pPr>
      <w:r w:rsidDel="00000000" w:rsidR="00000000" w:rsidRPr="00000000">
        <w:rPr>
          <w:rFonts w:ascii="Arial" w:cs="Arial" w:eastAsia="Arial" w:hAnsi="Arial"/>
          <w:rtl w:val="0"/>
        </w:rPr>
        <w:t xml:space="preserve">Brayan Darío Sierra Ramírez </w:t>
      </w:r>
    </w:p>
    <w:p w:rsidR="00000000" w:rsidDel="00000000" w:rsidP="00000000" w:rsidRDefault="00000000" w:rsidRPr="00000000" w14:paraId="0000000E">
      <w:pPr>
        <w:shd w:fill="ffffff" w:val="clear"/>
        <w:spacing w:after="240" w:line="276" w:lineRule="auto"/>
        <w:jc w:val="center"/>
        <w:rPr>
          <w:rFonts w:ascii="Arial" w:cs="Arial" w:eastAsia="Arial" w:hAnsi="Arial"/>
        </w:rPr>
      </w:pPr>
      <w:r w:rsidDel="00000000" w:rsidR="00000000" w:rsidRPr="00000000">
        <w:rPr>
          <w:rFonts w:ascii="Arial" w:cs="Arial" w:eastAsia="Arial" w:hAnsi="Arial"/>
          <w:rtl w:val="0"/>
        </w:rPr>
        <w:t xml:space="preserve">David Steven Castro Garavito</w:t>
      </w:r>
    </w:p>
    <w:p w:rsidR="00000000" w:rsidDel="00000000" w:rsidP="00000000" w:rsidRDefault="00000000" w:rsidRPr="00000000" w14:paraId="0000000F">
      <w:pPr>
        <w:shd w:fill="ffffff" w:val="clear"/>
        <w:spacing w:after="240" w:line="276" w:lineRule="auto"/>
        <w:jc w:val="center"/>
        <w:rPr>
          <w:rFonts w:ascii="Arial" w:cs="Arial" w:eastAsia="Arial" w:hAnsi="Arial"/>
        </w:rPr>
      </w:pPr>
      <w:r w:rsidDel="00000000" w:rsidR="00000000" w:rsidRPr="00000000">
        <w:rPr>
          <w:rFonts w:ascii="Arial" w:cs="Arial" w:eastAsia="Arial" w:hAnsi="Arial"/>
          <w:rtl w:val="0"/>
        </w:rPr>
        <w:t xml:space="preserve">Danier Herrera</w:t>
      </w:r>
    </w:p>
    <w:p w:rsidR="00000000" w:rsidDel="00000000" w:rsidP="00000000" w:rsidRDefault="00000000" w:rsidRPr="00000000" w14:paraId="00000010">
      <w:pPr>
        <w:shd w:fill="ffffff" w:val="clear"/>
        <w:spacing w:after="240" w:line="276" w:lineRule="auto"/>
        <w:jc w:val="center"/>
        <w:rPr>
          <w:rFonts w:ascii="Arial" w:cs="Arial" w:eastAsia="Arial" w:hAnsi="Arial"/>
        </w:rPr>
      </w:pPr>
      <w:r w:rsidDel="00000000" w:rsidR="00000000" w:rsidRPr="00000000">
        <w:rPr>
          <w:rFonts w:ascii="Arial" w:cs="Arial" w:eastAsia="Arial" w:hAnsi="Arial"/>
          <w:rtl w:val="0"/>
        </w:rPr>
        <w:t xml:space="preserve">Santiago Peña Bermúdez  </w:t>
      </w:r>
    </w:p>
    <w:p w:rsidR="00000000" w:rsidDel="00000000" w:rsidP="00000000" w:rsidRDefault="00000000" w:rsidRPr="00000000" w14:paraId="00000011">
      <w:pPr>
        <w:shd w:fill="ffffff" w:val="clear"/>
        <w:spacing w:after="240" w:line="276"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2">
      <w:pPr>
        <w:shd w:fill="ffffff" w:val="clear"/>
        <w:spacing w:after="240" w:line="276"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3">
      <w:pPr>
        <w:shd w:fill="ffffff" w:val="clear"/>
        <w:spacing w:after="240" w:before="240" w:line="276" w:lineRule="auto"/>
        <w:jc w:val="center"/>
        <w:rPr>
          <w:rFonts w:ascii="Arial" w:cs="Arial" w:eastAsia="Arial" w:hAnsi="Arial"/>
        </w:rPr>
      </w:pPr>
      <w:r w:rsidDel="00000000" w:rsidR="00000000" w:rsidRPr="00000000">
        <w:rPr>
          <w:rFonts w:ascii="Arial" w:cs="Arial" w:eastAsia="Arial" w:hAnsi="Arial"/>
          <w:b w:val="1"/>
          <w:bCs w:val="1"/>
          <w:rtl w:val="0"/>
        </w:rPr>
        <w:t xml:space="preserve">Tecnólogo en Análisis y Desarrollo de Software</w:t>
      </w:r>
      <w:r w:rsidDel="00000000" w:rsidR="00000000" w:rsidRPr="00000000">
        <w:rPr>
          <w:rFonts w:ascii="Arial" w:cs="Arial" w:eastAsia="Arial" w:hAnsi="Arial"/>
          <w:rtl w:val="0"/>
        </w:rPr>
        <w:t xml:space="preserve">  </w:t>
      </w:r>
    </w:p>
    <w:p w:rsidR="00000000" w:rsidDel="00000000" w:rsidP="00000000" w:rsidRDefault="00000000" w:rsidRPr="00000000" w14:paraId="00000014">
      <w:pPr>
        <w:shd w:fill="ffffff" w:val="clear"/>
        <w:spacing w:after="240" w:before="240" w:line="276" w:lineRule="auto"/>
        <w:ind w:left="3540" w:firstLine="0"/>
        <w:rPr>
          <w:rFonts w:ascii="Arial" w:cs="Arial" w:eastAsia="Arial" w:hAnsi="Arial"/>
        </w:rPr>
      </w:pPr>
      <w:r w:rsidDel="00000000" w:rsidR="00000000" w:rsidRPr="00000000">
        <w:rPr>
          <w:rFonts w:ascii="Arial" w:cs="Arial" w:eastAsia="Arial" w:hAnsi="Arial"/>
          <w:b w:val="1"/>
          <w:bCs w:val="1"/>
          <w:rtl w:val="0"/>
        </w:rPr>
        <w:t xml:space="preserve">3388486</w:t>
      </w:r>
      <w:r w:rsidDel="00000000" w:rsidR="00000000" w:rsidRPr="00000000">
        <w:rPr>
          <w:rFonts w:ascii="Arial" w:cs="Arial" w:eastAsia="Arial" w:hAnsi="Arial"/>
          <w:rtl w:val="0"/>
        </w:rPr>
        <w:t xml:space="preserve"> </w:t>
      </w:r>
    </w:p>
    <w:p w:rsidR="00000000" w:rsidDel="00000000" w:rsidP="00000000" w:rsidRDefault="00000000" w:rsidRPr="00000000" w14:paraId="00000015">
      <w:pPr>
        <w:shd w:fill="ffffff" w:val="clear"/>
        <w:spacing w:after="240" w:before="240" w:line="276"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6">
      <w:pPr>
        <w:shd w:fill="ffffff" w:val="clear"/>
        <w:spacing w:after="240" w:before="240" w:line="276" w:lineRule="auto"/>
        <w:jc w:val="center"/>
        <w:rPr>
          <w:rFonts w:ascii="Arial" w:cs="Arial" w:eastAsia="Arial" w:hAnsi="Arial"/>
        </w:rPr>
      </w:pPr>
      <w:r w:rsidDel="00000000" w:rsidR="00000000" w:rsidRPr="00000000">
        <w:rPr>
          <w:rFonts w:ascii="Arial" w:cs="Arial" w:eastAsia="Arial" w:hAnsi="Arial"/>
          <w:b w:val="1"/>
          <w:bCs w:val="1"/>
          <w:rtl w:val="0"/>
        </w:rPr>
        <w:t xml:space="preserve">Bogotá D.C. 2026</w:t>
      </w:r>
      <w:r w:rsidDel="00000000" w:rsidR="00000000" w:rsidRPr="00000000">
        <w:rPr>
          <w:rFonts w:ascii="Arial" w:cs="Arial" w:eastAsia="Arial" w:hAnsi="Arial"/>
          <w:rtl w:val="0"/>
        </w:rPr>
        <w:t xml:space="preserve"> </w:t>
      </w:r>
    </w:p>
    <w:p w:rsidR="00000000" w:rsidDel="00000000" w:rsidP="00000000" w:rsidRDefault="00000000" w:rsidRPr="00000000" w14:paraId="00000017">
      <w:pPr>
        <w:shd w:fill="ffffff" w:val="clear"/>
        <w:spacing w:after="240" w:before="24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PROCESO GENERAL</w:t>
      </w:r>
    </w:p>
    <w:p w:rsidR="00000000" w:rsidDel="00000000" w:rsidP="00000000" w:rsidRDefault="00000000" w:rsidRPr="00000000" w14:paraId="00000018">
      <w:pPr>
        <w:shd w:fill="ffffff" w:val="clear"/>
        <w:spacing w:after="240" w:before="240" w:line="276"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Paso 1. Análisis del Caso de Estudio: La microempresa Dimon’s Style</w:t>
      </w:r>
    </w:p>
    <w:p w:rsidR="00000000" w:rsidDel="00000000" w:rsidP="00000000" w:rsidRDefault="00000000" w:rsidRPr="00000000" w14:paraId="0000001A">
      <w:pPr>
        <w:rPr/>
      </w:pPr>
      <w:r w:rsidDel="00000000" w:rsidR="00000000" w:rsidRPr="00000000">
        <w:rPr>
          <w:rtl w:val="0"/>
        </w:rPr>
        <w:t xml:space="preserve">Basado en cómo se describe la microempresa Dimon’s Style se identifican los siguientes elementos:</w:t>
      </w:r>
    </w:p>
    <w:p w:rsidR="00000000" w:rsidDel="00000000" w:rsidP="00000000" w:rsidRDefault="00000000" w:rsidRPr="00000000" w14:paraId="000000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Los usuarios del sistema: Administrador, operario, jefe y reclutador.</w:t>
      </w:r>
    </w:p>
    <w:p w:rsidR="00000000" w:rsidDel="00000000" w:rsidP="00000000" w:rsidRDefault="00000000" w:rsidRPr="00000000" w14:paraId="000000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Los procesos que se deben automatizar son: el registro del personal, los procesos administrativos, el reclutamiento, la selección y la gestión del bienestar laboral.</w:t>
      </w:r>
    </w:p>
    <w:p w:rsidR="00000000" w:rsidDel="00000000" w:rsidP="00000000" w:rsidRDefault="00000000" w:rsidRPr="00000000" w14:paraId="000000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Los dispositivos involucrados son las estaciones de trabajo son: laptop y celulares.</w:t>
      </w:r>
    </w:p>
    <w:p w:rsidR="00000000" w:rsidDel="00000000" w:rsidP="00000000" w:rsidRDefault="00000000" w:rsidRPr="00000000" w14:paraId="000000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Necesidades de almacenamiento son: base de datos para almacenar información estructurada (datos de los usuarios, asistencia, entrada y salida, gestión de reclutamiento, almacenamiento de eventos).</w:t>
      </w:r>
    </w:p>
    <w:p w:rsidR="00000000" w:rsidDel="00000000" w:rsidP="00000000" w:rsidRDefault="00000000" w:rsidRPr="00000000" w14:paraId="000000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Requerimiento de conectividad: internet.</w:t>
      </w:r>
    </w:p>
    <w:p w:rsidR="00000000" w:rsidDel="00000000" w:rsidP="00000000" w:rsidRDefault="00000000" w:rsidRPr="00000000" w14:paraId="000000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Posibles riesgos tecnológicos: caída de los servidores o perdida de información.</w:t>
      </w:r>
    </w:p>
    <w:p w:rsidR="00000000" w:rsidDel="00000000" w:rsidP="00000000" w:rsidRDefault="00000000" w:rsidRPr="00000000" w14:paraId="00000021">
      <w:pPr>
        <w:rPr>
          <w:b w:val="1"/>
          <w:bCs w:val="1"/>
        </w:rPr>
      </w:pPr>
      <w:r w:rsidDel="00000000" w:rsidR="00000000" w:rsidRPr="00000000">
        <w:rPr>
          <w:b w:val="1"/>
          <w:bCs w:val="1"/>
          <w:rtl w:val="0"/>
        </w:rPr>
        <w:t xml:space="preserve">Paso 2. Resolver las preguntas orientadoras</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heading=h.ds8a2ejh8y68" w:id="0"/>
      <w:bookmarkEnd w:id="0"/>
      <w:r w:rsidDel="00000000" w:rsidR="00000000" w:rsidRPr="00000000">
        <w:rPr>
          <w:b w:val="1"/>
          <w:bCs w:val="1"/>
          <w:color w:val="000000"/>
          <w:sz w:val="26"/>
          <w:szCs w:val="26"/>
          <w:rtl w:val="0"/>
        </w:rPr>
        <w:t xml:space="preserve">1. ¿Dónde debería almacenarse la información generada por el sistema?</w:t>
      </w:r>
    </w:p>
    <w:p w:rsidR="00000000" w:rsidDel="00000000" w:rsidP="00000000" w:rsidRDefault="00000000" w:rsidRPr="00000000" w14:paraId="00000024">
      <w:pPr>
        <w:spacing w:after="240" w:lineRule="auto"/>
        <w:rPr/>
      </w:pPr>
      <w:r w:rsidDel="00000000" w:rsidR="00000000" w:rsidRPr="00000000">
        <w:rPr>
          <w:b w:val="1"/>
          <w:bCs w:val="1"/>
          <w:rtl w:val="0"/>
        </w:rPr>
        <w:t xml:space="preserve">Respuesta: </w:t>
      </w:r>
      <w:r w:rsidDel="00000000" w:rsidR="00000000" w:rsidRPr="00000000">
        <w:rPr>
          <w:rtl w:val="0"/>
        </w:rPr>
        <w:t xml:space="preserve">En un </w:t>
      </w:r>
      <w:r w:rsidDel="00000000" w:rsidR="00000000" w:rsidRPr="00000000">
        <w:rPr>
          <w:b w:val="1"/>
          <w:bCs w:val="1"/>
          <w:rtl w:val="0"/>
        </w:rPr>
        <w:t xml:space="preserve">Servidor de Base de Datos dedicado (DBMS)</w:t>
      </w:r>
      <w:r w:rsidDel="00000000" w:rsidR="00000000" w:rsidRPr="00000000">
        <w:rPr>
          <w:rtl w:val="0"/>
        </w:rPr>
        <w:t xml:space="preserve"> rodando en un entorno controlado. En una arquitectura cliente-servidor o de tres capas, no es correcto guardar datos directamente en las terminales cliente. La información transaccional debe reposar en un motor relacional como </w:t>
      </w:r>
      <w:r w:rsidDel="00000000" w:rsidR="00000000" w:rsidRPr="00000000">
        <w:rPr>
          <w:b w:val="1"/>
          <w:bCs w:val="1"/>
          <w:rtl w:val="0"/>
        </w:rPr>
        <w:t xml:space="preserve">PostgreSQL</w:t>
      </w:r>
      <w:r w:rsidDel="00000000" w:rsidR="00000000" w:rsidRPr="00000000">
        <w:rPr>
          <w:rtl w:val="0"/>
        </w:rPr>
        <w:t xml:space="preserve"> o </w:t>
      </w:r>
      <w:r w:rsidDel="00000000" w:rsidR="00000000" w:rsidRPr="00000000">
        <w:rPr>
          <w:b w:val="1"/>
          <w:bCs w:val="1"/>
          <w:rtl w:val="0"/>
        </w:rPr>
        <w:t xml:space="preserve">MySQL</w:t>
      </w:r>
      <w:r w:rsidDel="00000000" w:rsidR="00000000" w:rsidRPr="00000000">
        <w:rPr>
          <w:rtl w:val="0"/>
        </w:rPr>
        <w:t xml:space="preserve"> configurado con almacenamiento seguro (RAID) y políticas de copias de seguridad automáticas.</w:t>
      </w:r>
    </w:p>
    <w:p w:rsidR="00000000" w:rsidDel="00000000" w:rsidP="00000000" w:rsidRDefault="00000000" w:rsidRPr="00000000" w14:paraId="00000025">
      <w:pPr>
        <w:spacing w:after="240" w:lineRule="auto"/>
        <w:rPr>
          <w:b w:val="1"/>
          <w:bCs w:val="1"/>
        </w:rPr>
      </w:pPr>
      <w:r w:rsidDel="00000000" w:rsidR="00000000" w:rsidRPr="00000000">
        <w:rPr>
          <w:b w:val="1"/>
          <w:bCs w:val="1"/>
          <w:rtl w:val="0"/>
        </w:rPr>
        <w:t xml:space="preserve">2. ¿Qué equipos o dispositivos tecnológicos participarían en la operación de la solución?</w:t>
      </w:r>
    </w:p>
    <w:p w:rsidR="00000000" w:rsidDel="00000000" w:rsidP="00000000" w:rsidRDefault="00000000" w:rsidRPr="00000000" w14:paraId="00000026">
      <w:pPr>
        <w:numPr>
          <w:ilvl w:val="0"/>
          <w:numId w:val="16"/>
        </w:numPr>
        <w:spacing w:after="0" w:line="276" w:lineRule="auto"/>
        <w:ind w:left="720" w:hanging="360"/>
        <w:rPr/>
      </w:pPr>
      <w:r w:rsidDel="00000000" w:rsidR="00000000" w:rsidRPr="00000000">
        <w:rPr>
          <w:b w:val="1"/>
          <w:bCs w:val="1"/>
          <w:rtl w:val="0"/>
        </w:rPr>
        <w:t xml:space="preserve">Clientes:</w:t>
      </w:r>
      <w:r w:rsidDel="00000000" w:rsidR="00000000" w:rsidRPr="00000000">
        <w:rPr>
          <w:rtl w:val="0"/>
        </w:rPr>
        <w:t xml:space="preserve"> Laptop y móviles autorizados.</w:t>
      </w:r>
    </w:p>
    <w:p w:rsidR="00000000" w:rsidDel="00000000" w:rsidP="00000000" w:rsidRDefault="00000000" w:rsidRPr="00000000" w14:paraId="00000027">
      <w:pPr>
        <w:numPr>
          <w:ilvl w:val="0"/>
          <w:numId w:val="16"/>
        </w:numPr>
        <w:spacing w:after="0" w:line="276" w:lineRule="auto"/>
        <w:ind w:left="720" w:hanging="360"/>
        <w:rPr/>
      </w:pPr>
      <w:r w:rsidDel="00000000" w:rsidR="00000000" w:rsidRPr="00000000">
        <w:rPr>
          <w:b w:val="1"/>
          <w:bCs w:val="1"/>
          <w:rtl w:val="0"/>
        </w:rPr>
        <w:t xml:space="preserve">Servidores:</w:t>
      </w:r>
      <w:r w:rsidDel="00000000" w:rsidR="00000000" w:rsidRPr="00000000">
        <w:rPr>
          <w:rtl w:val="0"/>
        </w:rPr>
        <w:t xml:space="preserve"> Servidor de Aplicaciones (ej. Node.js/Java Spring Boot) y Servidor de Base de Datos.</w:t>
      </w:r>
    </w:p>
    <w:p w:rsidR="00000000" w:rsidDel="00000000" w:rsidP="00000000" w:rsidRDefault="00000000" w:rsidRPr="00000000" w14:paraId="00000028">
      <w:pPr>
        <w:numPr>
          <w:ilvl w:val="0"/>
          <w:numId w:val="16"/>
        </w:numPr>
        <w:spacing w:after="0" w:line="276" w:lineRule="auto"/>
        <w:ind w:left="720" w:hanging="360"/>
        <w:rPr/>
      </w:pPr>
      <w:r w:rsidDel="00000000" w:rsidR="00000000" w:rsidRPr="00000000">
        <w:rPr>
          <w:b w:val="1"/>
          <w:bCs w:val="1"/>
          <w:rtl w:val="0"/>
        </w:rPr>
        <w:t xml:space="preserve">Redes:</w:t>
      </w:r>
      <w:r w:rsidDel="00000000" w:rsidR="00000000" w:rsidRPr="00000000">
        <w:rPr>
          <w:rtl w:val="0"/>
        </w:rPr>
        <w:t xml:space="preserve"> Router/Switch administrable, Puntos de Acceso Wi-Fi (AP) empresariales, Firewall de red.</w:t>
      </w:r>
    </w:p>
    <w:p w:rsidR="00000000" w:rsidDel="00000000" w:rsidP="00000000" w:rsidRDefault="00000000" w:rsidRPr="00000000" w14:paraId="00000029">
      <w:pPr>
        <w:numPr>
          <w:ilvl w:val="0"/>
          <w:numId w:val="16"/>
        </w:numPr>
        <w:spacing w:after="240" w:line="276" w:lineRule="auto"/>
        <w:ind w:left="720" w:hanging="360"/>
        <w:rPr/>
      </w:pPr>
      <w:r w:rsidDel="00000000" w:rsidR="00000000" w:rsidRPr="00000000">
        <w:rPr>
          <w:b w:val="1"/>
          <w:bCs w:val="1"/>
          <w:rtl w:val="0"/>
        </w:rPr>
        <w:t xml:space="preserve">Periféricos:</w:t>
      </w:r>
      <w:r w:rsidDel="00000000" w:rsidR="00000000" w:rsidRPr="00000000">
        <w:rPr>
          <w:rtl w:val="0"/>
        </w:rPr>
        <w:t xml:space="preserve"> Impresoras térmicas de facturas y lectores de códigos de barras para inventario.</w:t>
      </w:r>
    </w:p>
    <w:p w:rsidR="00000000" w:rsidDel="00000000" w:rsidP="00000000" w:rsidRDefault="00000000" w:rsidRPr="00000000" w14:paraId="0000002A">
      <w:pPr>
        <w:spacing w:after="240" w:lineRule="auto"/>
        <w:rPr>
          <w:b w:val="1"/>
          <w:bCs w:val="1"/>
        </w:rPr>
      </w:pPr>
      <w:r w:rsidDel="00000000" w:rsidR="00000000" w:rsidRPr="00000000">
        <w:rPr>
          <w:rtl w:val="0"/>
        </w:rPr>
      </w:r>
    </w:p>
    <w:p w:rsidR="00000000" w:rsidDel="00000000" w:rsidP="00000000" w:rsidRDefault="00000000" w:rsidRPr="00000000" w14:paraId="0000002B">
      <w:pPr>
        <w:spacing w:after="240" w:lineRule="auto"/>
        <w:rPr>
          <w:b w:val="1"/>
          <w:bCs w:val="1"/>
        </w:rPr>
      </w:pPr>
      <w:r w:rsidDel="00000000" w:rsidR="00000000" w:rsidRPr="00000000">
        <w:rPr>
          <w:b w:val="1"/>
          <w:bCs w:val="1"/>
          <w:rtl w:val="0"/>
        </w:rPr>
        <w:t xml:space="preserve">3. ¿Cómo se comunicarán entre sí los diferentes componentes de hardware y software?</w:t>
      </w:r>
    </w:p>
    <w:p w:rsidR="00000000" w:rsidDel="00000000" w:rsidP="00000000" w:rsidRDefault="00000000" w:rsidRPr="00000000" w14:paraId="0000002C">
      <w:pPr>
        <w:spacing w:after="240" w:lineRule="auto"/>
        <w:rPr/>
      </w:pPr>
      <w:r w:rsidDel="00000000" w:rsidR="00000000" w:rsidRPr="00000000">
        <w:rPr>
          <w:rtl w:val="0"/>
        </w:rPr>
        <w:t xml:space="preserve">A través del conjunto de protocolos </w:t>
      </w:r>
      <w:r w:rsidDel="00000000" w:rsidR="00000000" w:rsidRPr="00000000">
        <w:rPr>
          <w:b w:val="1"/>
          <w:bCs w:val="1"/>
          <w:rtl w:val="0"/>
        </w:rPr>
        <w:t xml:space="preserve">TCP/IP</w:t>
      </w:r>
      <w:r w:rsidDel="00000000" w:rsidR="00000000" w:rsidRPr="00000000">
        <w:rPr>
          <w:rtl w:val="0"/>
        </w:rPr>
        <w:t xml:space="preserve"> dentro de la red física. A nivel de software, los clientes (Laptops) se comunicarán con el Servidor de Aplicaciones mediante solicitudes </w:t>
      </w:r>
      <w:r w:rsidDel="00000000" w:rsidR="00000000" w:rsidRPr="00000000">
        <w:rPr>
          <w:b w:val="1"/>
          <w:bCs w:val="1"/>
          <w:rtl w:val="0"/>
        </w:rPr>
        <w:t xml:space="preserve">HTTP/HTTPS</w:t>
      </w:r>
      <w:r w:rsidDel="00000000" w:rsidR="00000000" w:rsidRPr="00000000">
        <w:rPr>
          <w:rtl w:val="0"/>
        </w:rPr>
        <w:t xml:space="preserve"> usando una </w:t>
      </w:r>
      <w:r w:rsidDel="00000000" w:rsidR="00000000" w:rsidRPr="00000000">
        <w:rPr>
          <w:b w:val="1"/>
          <w:bCs w:val="1"/>
          <w:rtl w:val="0"/>
        </w:rPr>
        <w:t xml:space="preserve">API REST</w:t>
      </w:r>
      <w:r w:rsidDel="00000000" w:rsidR="00000000" w:rsidRPr="00000000">
        <w:rPr>
          <w:rtl w:val="0"/>
        </w:rPr>
        <w:t xml:space="preserve"> (o sockets). El Servidor de Aplicaciones interactúa con el Servidor de Base de Datos mediante conexiones seguras TCP sobre protocolos específicos del DBMS (como el puerto 5432 en PostgreSQL o 3306 en MySQL).</w:t>
      </w:r>
    </w:p>
    <w:p w:rsidR="00000000" w:rsidDel="00000000" w:rsidP="00000000" w:rsidRDefault="00000000" w:rsidRPr="00000000" w14:paraId="0000002D">
      <w:pPr>
        <w:spacing w:after="240" w:lineRule="auto"/>
        <w:rPr>
          <w:b w:val="1"/>
          <w:bCs w:val="1"/>
        </w:rPr>
      </w:pPr>
      <w:r w:rsidDel="00000000" w:rsidR="00000000" w:rsidRPr="00000000">
        <w:rPr>
          <w:b w:val="1"/>
          <w:bCs w:val="1"/>
          <w:rtl w:val="0"/>
        </w:rPr>
        <w:t xml:space="preserve">4. ¿Dónde debería instalarse la aplicación para garantizar el acceso de los usuarios?</w:t>
      </w:r>
    </w:p>
    <w:p w:rsidR="00000000" w:rsidDel="00000000" w:rsidP="00000000" w:rsidRDefault="00000000" w:rsidRPr="00000000" w14:paraId="0000002E">
      <w:pPr>
        <w:spacing w:after="240" w:lineRule="auto"/>
        <w:rPr/>
      </w:pPr>
      <w:r w:rsidDel="00000000" w:rsidR="00000000" w:rsidRPr="00000000">
        <w:rPr>
          <w:rtl w:val="0"/>
        </w:rPr>
        <w:t xml:space="preserve">La aplicación sistema ERP (Planificación de Recursos Empresariales) debe instalarse en un servidor de aplicaciones centralizado. Los usuarios no ejecutaran la aplicación localmente de forma independiente, sino que a través del navegador web o aplicación web.</w:t>
      </w:r>
    </w:p>
    <w:p w:rsidR="00000000" w:rsidDel="00000000" w:rsidP="00000000" w:rsidRDefault="00000000" w:rsidRPr="00000000" w14:paraId="0000002F">
      <w:pPr>
        <w:spacing w:after="240" w:lineRule="auto"/>
        <w:rPr>
          <w:b w:val="1"/>
          <w:bCs w:val="1"/>
        </w:rPr>
      </w:pPr>
      <w:r w:rsidDel="00000000" w:rsidR="00000000" w:rsidRPr="00000000">
        <w:rPr>
          <w:b w:val="1"/>
          <w:bCs w:val="1"/>
          <w:rtl w:val="0"/>
        </w:rPr>
        <w:t xml:space="preserve">5. ¿Qué mecanismos podrían implementarse para garantizar la continuidad del servicio en caso de una falla del servidor principal?</w:t>
      </w:r>
    </w:p>
    <w:p w:rsidR="00000000" w:rsidDel="00000000" w:rsidP="00000000" w:rsidRDefault="00000000" w:rsidRPr="00000000" w14:paraId="00000030">
      <w:pPr>
        <w:spacing w:after="240" w:lineRule="auto"/>
        <w:rPr>
          <w:b w:val="1"/>
          <w:bCs w:val="1"/>
        </w:rPr>
      </w:pPr>
      <w:r w:rsidDel="00000000" w:rsidR="00000000" w:rsidRPr="00000000">
        <w:rPr>
          <w:b w:val="1"/>
          <w:bCs w:val="1"/>
          <w:rtl w:val="0"/>
        </w:rPr>
        <w:t xml:space="preserve">Respuesta: </w:t>
      </w:r>
    </w:p>
    <w:p w:rsidR="00000000" w:rsidDel="00000000" w:rsidP="00000000" w:rsidRDefault="00000000" w:rsidRPr="00000000" w14:paraId="00000031">
      <w:pPr>
        <w:numPr>
          <w:ilvl w:val="0"/>
          <w:numId w:val="17"/>
        </w:numPr>
        <w:spacing w:after="0" w:line="276" w:lineRule="auto"/>
        <w:ind w:left="720" w:hanging="360"/>
        <w:rPr/>
      </w:pPr>
      <w:r w:rsidDel="00000000" w:rsidR="00000000" w:rsidRPr="00000000">
        <w:rPr>
          <w:b w:val="1"/>
          <w:bCs w:val="1"/>
          <w:rtl w:val="0"/>
        </w:rPr>
        <w:t xml:space="preserve">Alta Disponibilidad y Replicación:</w:t>
      </w:r>
      <w:r w:rsidDel="00000000" w:rsidR="00000000" w:rsidRPr="00000000">
        <w:rPr>
          <w:rtl w:val="0"/>
        </w:rPr>
        <w:t xml:space="preserve"> Implementar una réplica del Servidor de Base de Datos (Master-Slave).</w:t>
      </w:r>
    </w:p>
    <w:p w:rsidR="00000000" w:rsidDel="00000000" w:rsidP="00000000" w:rsidRDefault="00000000" w:rsidRPr="00000000" w14:paraId="00000032">
      <w:pPr>
        <w:numPr>
          <w:ilvl w:val="0"/>
          <w:numId w:val="17"/>
        </w:numPr>
        <w:spacing w:after="0" w:line="276" w:lineRule="auto"/>
        <w:ind w:left="720" w:hanging="360"/>
        <w:rPr/>
      </w:pPr>
      <w:r w:rsidDel="00000000" w:rsidR="00000000" w:rsidRPr="00000000">
        <w:rPr>
          <w:b w:val="1"/>
          <w:bCs w:val="1"/>
          <w:rtl w:val="0"/>
        </w:rPr>
        <w:t xml:space="preserve">Balanceador de Carga </w:t>
      </w:r>
      <w:r w:rsidDel="00000000" w:rsidR="00000000" w:rsidRPr="00000000">
        <w:rPr>
          <w:rtl w:val="0"/>
        </w:rPr>
        <w:t xml:space="preserve">Redirigir el tráfico automáticamente a una instancia de respaldo si el servidor principal falla.</w:t>
      </w:r>
    </w:p>
    <w:p w:rsidR="00000000" w:rsidDel="00000000" w:rsidP="00000000" w:rsidRDefault="00000000" w:rsidRPr="00000000" w14:paraId="00000033">
      <w:pPr>
        <w:numPr>
          <w:ilvl w:val="0"/>
          <w:numId w:val="17"/>
        </w:numPr>
        <w:spacing w:after="0" w:line="276" w:lineRule="auto"/>
        <w:ind w:left="720" w:hanging="360"/>
        <w:rPr/>
      </w:pPr>
      <w:r w:rsidDel="00000000" w:rsidR="00000000" w:rsidRPr="00000000">
        <w:rPr>
          <w:b w:val="1"/>
          <w:bCs w:val="1"/>
          <w:rtl w:val="0"/>
        </w:rPr>
        <w:t xml:space="preserve">Sistema de Alimentación Ininterrumpida (UPS):</w:t>
      </w:r>
      <w:r w:rsidDel="00000000" w:rsidR="00000000" w:rsidRPr="00000000">
        <w:rPr>
          <w:rtl w:val="0"/>
        </w:rPr>
        <w:t xml:space="preserve"> Prevenir apagados repentinos por fallas eléctricas.</w:t>
      </w:r>
    </w:p>
    <w:p w:rsidR="00000000" w:rsidDel="00000000" w:rsidP="00000000" w:rsidRDefault="00000000" w:rsidRPr="00000000" w14:paraId="00000034">
      <w:pPr>
        <w:numPr>
          <w:ilvl w:val="0"/>
          <w:numId w:val="17"/>
        </w:numPr>
        <w:spacing w:after="240" w:line="276" w:lineRule="auto"/>
        <w:ind w:left="720" w:hanging="360"/>
        <w:rPr/>
      </w:pPr>
      <w:r w:rsidDel="00000000" w:rsidR="00000000" w:rsidRPr="00000000">
        <w:rPr>
          <w:b w:val="1"/>
          <w:bCs w:val="1"/>
          <w:rtl w:val="0"/>
        </w:rPr>
        <w:t xml:space="preserve">Backups Automatizados:</w:t>
      </w:r>
      <w:r w:rsidDel="00000000" w:rsidR="00000000" w:rsidRPr="00000000">
        <w:rPr>
          <w:rtl w:val="0"/>
        </w:rPr>
        <w:t xml:space="preserve"> Copias de seguridad periódicas almacenadas fuera del sitio (Cloud Storage).</w:t>
      </w:r>
    </w:p>
    <w:p w:rsidR="00000000" w:rsidDel="00000000" w:rsidP="00000000" w:rsidRDefault="00000000" w:rsidRPr="00000000" w14:paraId="00000035">
      <w:pPr>
        <w:spacing w:after="240" w:lineRule="auto"/>
        <w:rPr>
          <w:b w:val="1"/>
          <w:bCs w:val="1"/>
        </w:rPr>
      </w:pPr>
      <w:r w:rsidDel="00000000" w:rsidR="00000000" w:rsidRPr="00000000">
        <w:rPr>
          <w:b w:val="1"/>
          <w:bCs w:val="1"/>
          <w:rtl w:val="0"/>
        </w:rPr>
        <w:t xml:space="preserve">6. ¿Qué ventajas presenta una infraestructura centralizada frente a una infraestructura distribuida en este caso?</w:t>
      </w:r>
    </w:p>
    <w:p w:rsidR="00000000" w:rsidDel="00000000" w:rsidP="00000000" w:rsidRDefault="00000000" w:rsidRPr="00000000" w14:paraId="00000036">
      <w:pPr>
        <w:spacing w:after="240" w:lineRule="auto"/>
        <w:rPr>
          <w:b w:val="1"/>
          <w:bCs w:val="1"/>
        </w:rPr>
      </w:pPr>
      <w:r w:rsidDel="00000000" w:rsidR="00000000" w:rsidRPr="00000000">
        <w:rPr>
          <w:b w:val="1"/>
          <w:bCs w:val="1"/>
          <w:rtl w:val="0"/>
        </w:rPr>
        <w:t xml:space="preserve">Respuesta:</w:t>
      </w:r>
    </w:p>
    <w:p w:rsidR="00000000" w:rsidDel="00000000" w:rsidP="00000000" w:rsidRDefault="00000000" w:rsidRPr="00000000" w14:paraId="00000037">
      <w:pPr>
        <w:spacing w:after="240" w:lineRule="auto"/>
        <w:rPr/>
      </w:pPr>
      <w:r w:rsidDel="00000000" w:rsidR="00000000" w:rsidRPr="00000000">
        <w:rPr>
          <w:rtl w:val="0"/>
        </w:rPr>
        <w:t xml:space="preserve">Una infraestructura centralizada ofrece ventajas estratégicas clave para la microempresa </w:t>
      </w:r>
      <w:r w:rsidDel="00000000" w:rsidR="00000000" w:rsidRPr="00000000">
        <w:rPr>
          <w:b w:val="1"/>
          <w:bCs w:val="1"/>
          <w:rtl w:val="0"/>
        </w:rPr>
        <w:t xml:space="preserve">Dimon’s Style</w:t>
      </w:r>
      <w:r w:rsidDel="00000000" w:rsidR="00000000" w:rsidRPr="00000000">
        <w:rPr>
          <w:rtl w:val="0"/>
        </w:rPr>
        <w:t xml:space="preserve">, adaptadas directamente a sus necesidades operativas y capacidad técnica:</w:t>
      </w:r>
    </w:p>
    <w:p w:rsidR="00000000" w:rsidDel="00000000" w:rsidP="00000000" w:rsidRDefault="00000000" w:rsidRPr="00000000" w14:paraId="00000038">
      <w:pPr>
        <w:numPr>
          <w:ilvl w:val="0"/>
          <w:numId w:val="18"/>
        </w:numPr>
        <w:spacing w:after="240" w:lineRule="auto"/>
        <w:ind w:left="720" w:hanging="360"/>
        <w:rPr/>
      </w:pPr>
      <w:r w:rsidDel="00000000" w:rsidR="00000000" w:rsidRPr="00000000">
        <w:rPr>
          <w:b w:val="1"/>
          <w:bCs w:val="1"/>
          <w:rtl w:val="0"/>
        </w:rPr>
        <w:t xml:space="preserve">Control de acceso y seguridad simplificados:</w:t>
      </w:r>
      <w:r w:rsidDel="00000000" w:rsidR="00000000" w:rsidRPr="00000000">
        <w:rPr>
          <w:rtl w:val="0"/>
        </w:rPr>
        <w:t xml:space="preserve"> Como el sistema maneja información sensible (registro de personal, procesos de selección, datos de reclutamiento y bienestar), centralizar la base de datos facilita aplicar políticas de seguridad, cifrado y respaldos en un solo lugar, sin exponer datos en las laptops o celulares de los usuarios.</w:t>
      </w:r>
    </w:p>
    <w:p w:rsidR="00000000" w:rsidDel="00000000" w:rsidP="00000000" w:rsidRDefault="00000000" w:rsidRPr="00000000" w14:paraId="00000039">
      <w:pPr>
        <w:numPr>
          <w:ilvl w:val="0"/>
          <w:numId w:val="18"/>
        </w:numPr>
        <w:spacing w:after="240" w:lineRule="auto"/>
        <w:ind w:left="720" w:hanging="360"/>
        <w:rPr/>
      </w:pPr>
      <w:r w:rsidDel="00000000" w:rsidR="00000000" w:rsidRPr="00000000">
        <w:rPr>
          <w:b w:val="1"/>
          <w:bCs w:val="1"/>
          <w:rtl w:val="0"/>
        </w:rPr>
        <w:t xml:space="preserve">Costes de implementación y mantenimiento reducidos:</w:t>
      </w:r>
      <w:r w:rsidDel="00000000" w:rsidR="00000000" w:rsidRPr="00000000">
        <w:rPr>
          <w:rtl w:val="0"/>
        </w:rPr>
        <w:t xml:space="preserve"> Al ser una microempresa, mantener múltiples nodos o bases de datos distribuidas incrementaría drásticamente los costes operacionales. Una arquitectura centralizada requiere menos infraestructura y un mantenimiento técnico más sencillo.</w:t>
      </w:r>
    </w:p>
    <w:p w:rsidR="00000000" w:rsidDel="00000000" w:rsidP="00000000" w:rsidRDefault="00000000" w:rsidRPr="00000000" w14:paraId="0000003A">
      <w:pPr>
        <w:numPr>
          <w:ilvl w:val="0"/>
          <w:numId w:val="18"/>
        </w:numPr>
        <w:spacing w:after="240" w:lineRule="auto"/>
        <w:ind w:left="720" w:hanging="360"/>
        <w:rPr/>
      </w:pPr>
      <w:r w:rsidDel="00000000" w:rsidR="00000000" w:rsidRPr="00000000">
        <w:rPr>
          <w:b w:val="1"/>
          <w:bCs w:val="1"/>
          <w:rtl w:val="0"/>
        </w:rPr>
        <w:t xml:space="preserve">Consistencia inmediata de la información:</w:t>
      </w:r>
      <w:r w:rsidDel="00000000" w:rsidR="00000000" w:rsidRPr="00000000">
        <w:rPr>
          <w:rtl w:val="0"/>
        </w:rPr>
        <w:t xml:space="preserve"> Al tener procesos integrados (asistencia, eventos, nómina y reclutamiento), la centralización garantiza una "única fuente de verdad". Cuando un reclutador o administrador realiza un cambio, todos los demás roles (jefes, operarios) lo ven en tiempo real sin desfases por sincronización de red.</w:t>
      </w:r>
    </w:p>
    <w:p w:rsidR="00000000" w:rsidDel="00000000" w:rsidP="00000000" w:rsidRDefault="00000000" w:rsidRPr="00000000" w14:paraId="0000003B">
      <w:pPr>
        <w:numPr>
          <w:ilvl w:val="0"/>
          <w:numId w:val="18"/>
        </w:numPr>
        <w:spacing w:after="240" w:lineRule="auto"/>
        <w:ind w:left="720" w:hanging="360"/>
        <w:rPr/>
      </w:pPr>
      <w:r w:rsidDel="00000000" w:rsidR="00000000" w:rsidRPr="00000000">
        <w:rPr>
          <w:b w:val="1"/>
          <w:bCs w:val="1"/>
          <w:rtl w:val="0"/>
        </w:rPr>
        <w:t xml:space="preserve">Facilidad en la gestión de backups y contingencias:</w:t>
      </w:r>
      <w:r w:rsidDel="00000000" w:rsidR="00000000" w:rsidRPr="00000000">
        <w:rPr>
          <w:rtl w:val="0"/>
        </w:rPr>
        <w:t xml:space="preserve"> Ejecutar las estrategias de alta disponibilidad, réplicas </w:t>
      </w:r>
      <w:r w:rsidDel="00000000" w:rsidR="00000000" w:rsidRPr="00000000">
        <w:rPr>
          <w:i w:val="1"/>
          <w:iCs w:val="1"/>
          <w:rtl w:val="0"/>
        </w:rPr>
        <w:t xml:space="preserve">master-slave</w:t>
      </w:r>
      <w:r w:rsidDel="00000000" w:rsidR="00000000" w:rsidRPr="00000000">
        <w:rPr>
          <w:rtl w:val="0"/>
        </w:rPr>
        <w:t xml:space="preserve"> y copias de seguridad en la nube (definidas en el Paso 2) es considerablemente más directo y confiable cuando la aplicación y la base de datos residen en un servidor central.</w:t>
      </w:r>
    </w:p>
    <w:p w:rsidR="00000000" w:rsidDel="00000000" w:rsidP="00000000" w:rsidRDefault="00000000" w:rsidRPr="00000000" w14:paraId="0000003C">
      <w:pPr>
        <w:spacing w:after="240" w:lineRule="auto"/>
        <w:ind w:left="360" w:firstLine="0"/>
        <w:rPr>
          <w:b w:val="1"/>
          <w:bCs w:val="1"/>
        </w:rPr>
      </w:pPr>
      <w:r w:rsidDel="00000000" w:rsidR="00000000" w:rsidRPr="00000000">
        <w:rPr>
          <w:rtl w:val="0"/>
        </w:rPr>
      </w:r>
    </w:p>
    <w:p w:rsidR="00000000" w:rsidDel="00000000" w:rsidP="00000000" w:rsidRDefault="00000000" w:rsidRPr="00000000" w14:paraId="0000003D">
      <w:pPr>
        <w:spacing w:after="240" w:lineRule="auto"/>
        <w:ind w:left="360" w:firstLine="0"/>
        <w:rPr>
          <w:b w:val="1"/>
          <w:bCs w:val="1"/>
        </w:rPr>
      </w:pPr>
      <w:r w:rsidDel="00000000" w:rsidR="00000000" w:rsidRPr="00000000">
        <w:rPr>
          <w:b w:val="1"/>
          <w:bCs w:val="1"/>
          <w:rtl w:val="0"/>
        </w:rPr>
        <w:t xml:space="preserve">7. ¿Qué riesgos podrían afectar la disponibilidad del sistema y cuáles serían sus posibles soluciones?</w:t>
      </w:r>
    </w:p>
    <w:p w:rsidR="00000000" w:rsidDel="00000000" w:rsidP="00000000" w:rsidRDefault="00000000" w:rsidRPr="00000000" w14:paraId="0000003E">
      <w:pPr>
        <w:spacing w:after="240" w:lineRule="auto"/>
        <w:ind w:left="360" w:firstLine="0"/>
        <w:rPr>
          <w:b w:val="1"/>
          <w:bCs w:val="1"/>
        </w:rPr>
      </w:pPr>
      <w:r w:rsidDel="00000000" w:rsidR="00000000" w:rsidRPr="00000000">
        <w:rPr>
          <w:b w:val="1"/>
          <w:bCs w:val="1"/>
          <w:rtl w:val="0"/>
        </w:rPr>
        <w:t xml:space="preserve">Respuesta:</w:t>
      </w:r>
    </w:p>
    <w:p w:rsidR="00000000" w:rsidDel="00000000" w:rsidP="00000000" w:rsidRDefault="00000000" w:rsidRPr="00000000" w14:paraId="0000003F">
      <w:pPr>
        <w:spacing w:after="240" w:lineRule="auto"/>
        <w:ind w:left="360" w:firstLine="0"/>
        <w:rPr/>
      </w:pPr>
      <w:r w:rsidDel="00000000" w:rsidR="00000000" w:rsidRPr="00000000">
        <w:rPr>
          <w:rtl w:val="0"/>
        </w:rPr>
        <w:t xml:space="preserve">Para la microempresa </w:t>
      </w:r>
      <w:r w:rsidDel="00000000" w:rsidR="00000000" w:rsidRPr="00000000">
        <w:rPr>
          <w:b w:val="1"/>
          <w:bCs w:val="1"/>
          <w:rtl w:val="0"/>
        </w:rPr>
        <w:t xml:space="preserve">Dimon’s Style</w:t>
      </w:r>
      <w:r w:rsidDel="00000000" w:rsidR="00000000" w:rsidRPr="00000000">
        <w:rPr>
          <w:rtl w:val="0"/>
        </w:rPr>
        <w:t xml:space="preserve">, la disponibilidad del sistema se enfoca en mitigar los riesgos identificados en el análisis (caída de servidores y pérdida de información), asegurando que administradores, operarios, jefes y reclutadores mantengan acceso continuo desde sus laptops y móviles.</w:t>
      </w:r>
    </w:p>
    <w:tbl>
      <w:tblPr>
        <w:tblStyle w:val="Table1"/>
        <w:tblW w:w="8134.000000000001"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4"/>
        <w:gridCol w:w="2713"/>
        <w:gridCol w:w="2727"/>
        <w:tblGridChange w:id="0">
          <w:tblGrid>
            <w:gridCol w:w="2694"/>
            <w:gridCol w:w="2713"/>
            <w:gridCol w:w="2727"/>
          </w:tblGrid>
        </w:tblGridChange>
      </w:tblGrid>
      <w:tr>
        <w:trPr>
          <w:cantSplit w:val="0"/>
          <w:tblHeader w:val="0"/>
        </w:trPr>
        <w:tc>
          <w:tcPr/>
          <w:p w:rsidR="00000000" w:rsidDel="00000000" w:rsidP="00000000" w:rsidRDefault="00000000" w:rsidRPr="00000000" w14:paraId="00000040">
            <w:pPr>
              <w:spacing w:after="240" w:lineRule="auto"/>
              <w:rPr/>
            </w:pPr>
            <w:r w:rsidDel="00000000" w:rsidR="00000000" w:rsidRPr="00000000">
              <w:rPr>
                <w:rtl w:val="0"/>
              </w:rPr>
              <w:t xml:space="preserve">Riesgo para la Disponibilidad</w:t>
            </w:r>
          </w:p>
        </w:tc>
        <w:tc>
          <w:tcPr/>
          <w:p w:rsidR="00000000" w:rsidDel="00000000" w:rsidP="00000000" w:rsidRDefault="00000000" w:rsidRPr="00000000" w14:paraId="00000041">
            <w:pPr>
              <w:spacing w:after="240" w:lineRule="auto"/>
              <w:rPr/>
            </w:pPr>
            <w:r w:rsidDel="00000000" w:rsidR="00000000" w:rsidRPr="00000000">
              <w:rPr>
                <w:rtl w:val="0"/>
              </w:rPr>
              <w:t xml:space="preserve">Impacto en Dimon's Style</w:t>
            </w:r>
          </w:p>
        </w:tc>
        <w:tc>
          <w:tcPr/>
          <w:p w:rsidR="00000000" w:rsidDel="00000000" w:rsidP="00000000" w:rsidRDefault="00000000" w:rsidRPr="00000000" w14:paraId="00000042">
            <w:pPr>
              <w:spacing w:after="240" w:lineRule="auto"/>
              <w:rPr/>
            </w:pPr>
            <w:r w:rsidDel="00000000" w:rsidR="00000000" w:rsidRPr="00000000">
              <w:rPr>
                <w:rtl w:val="0"/>
              </w:rPr>
              <w:t xml:space="preserve">Solución Propuesta</w:t>
            </w:r>
          </w:p>
        </w:tc>
      </w:tr>
      <w:tr>
        <w:trPr>
          <w:cantSplit w:val="0"/>
          <w:tblHeader w:val="0"/>
        </w:trPr>
        <w:tc>
          <w:tcPr/>
          <w:p w:rsidR="00000000" w:rsidDel="00000000" w:rsidP="00000000" w:rsidRDefault="00000000" w:rsidRPr="00000000" w14:paraId="00000043">
            <w:pPr>
              <w:spacing w:after="240" w:lineRule="auto"/>
              <w:rPr/>
            </w:pPr>
            <w:r w:rsidDel="00000000" w:rsidR="00000000" w:rsidRPr="00000000">
              <w:rPr>
                <w:rtl w:val="0"/>
              </w:rPr>
              <w:t xml:space="preserve">Falla de Hardware en Servidor Principal</w:t>
            </w:r>
          </w:p>
        </w:tc>
        <w:tc>
          <w:tcPr/>
          <w:p w:rsidR="00000000" w:rsidDel="00000000" w:rsidP="00000000" w:rsidRDefault="00000000" w:rsidRPr="00000000" w14:paraId="00000044">
            <w:pPr>
              <w:spacing w:after="240" w:lineRule="auto"/>
              <w:rPr/>
            </w:pPr>
            <w:r w:rsidDel="00000000" w:rsidR="00000000" w:rsidRPr="00000000">
              <w:rPr>
                <w:rtl w:val="0"/>
              </w:rPr>
              <w:t xml:space="preserve">Caída total del sistema ERP y la base de datos; imposibilidad de registrar asistencia o consultar procesos de reclutamiento.</w:t>
            </w:r>
          </w:p>
        </w:tc>
        <w:tc>
          <w:tcPr/>
          <w:p w:rsidR="00000000" w:rsidDel="00000000" w:rsidP="00000000" w:rsidRDefault="00000000" w:rsidRPr="00000000" w14:paraId="00000045">
            <w:pPr>
              <w:spacing w:after="240" w:lineRule="auto"/>
              <w:rPr/>
            </w:pPr>
            <w:r w:rsidDel="00000000" w:rsidR="00000000" w:rsidRPr="00000000">
              <w:rPr>
                <w:rtl w:val="0"/>
              </w:rPr>
              <w:t xml:space="preserve">Implementar un </w:t>
            </w:r>
            <w:r w:rsidDel="00000000" w:rsidR="00000000" w:rsidRPr="00000000">
              <w:rPr>
                <w:b w:val="1"/>
                <w:bCs w:val="1"/>
                <w:rtl w:val="0"/>
              </w:rPr>
              <w:t xml:space="preserve">Servidor Secundario (Master-Slave / Réplica)</w:t>
            </w:r>
            <w:r w:rsidDel="00000000" w:rsidR="00000000" w:rsidRPr="00000000">
              <w:rPr>
                <w:rtl w:val="0"/>
              </w:rPr>
              <w:t xml:space="preserve"> con un </w:t>
            </w:r>
            <w:r w:rsidDel="00000000" w:rsidR="00000000" w:rsidRPr="00000000">
              <w:rPr>
                <w:b w:val="1"/>
                <w:bCs w:val="1"/>
                <w:rtl w:val="0"/>
              </w:rPr>
              <w:t xml:space="preserve">Balanceador de Carga</w:t>
            </w:r>
            <w:r w:rsidDel="00000000" w:rsidR="00000000" w:rsidRPr="00000000">
              <w:rPr>
                <w:rtl w:val="0"/>
              </w:rPr>
              <w:t xml:space="preserve"> para conmutación por error (</w:t>
            </w:r>
            <w:r w:rsidDel="00000000" w:rsidR="00000000" w:rsidRPr="00000000">
              <w:rPr>
                <w:i w:val="1"/>
                <w:iCs w:val="1"/>
                <w:rtl w:val="0"/>
              </w:rPr>
              <w:t xml:space="preserve">failover</w:t>
            </w:r>
            <w:r w:rsidDel="00000000" w:rsidR="00000000" w:rsidRPr="00000000">
              <w:rPr>
                <w:rtl w:val="0"/>
              </w:rPr>
              <w:t xml:space="preserve">) automática.</w:t>
            </w:r>
          </w:p>
        </w:tc>
      </w:tr>
      <w:tr>
        <w:trPr>
          <w:cantSplit w:val="0"/>
          <w:tblHeader w:val="0"/>
        </w:trPr>
        <w:tc>
          <w:tcPr/>
          <w:p w:rsidR="00000000" w:rsidDel="00000000" w:rsidP="00000000" w:rsidRDefault="00000000" w:rsidRPr="00000000" w14:paraId="00000046">
            <w:pPr>
              <w:spacing w:after="240" w:lineRule="auto"/>
              <w:rPr/>
            </w:pPr>
            <w:r w:rsidDel="00000000" w:rsidR="00000000" w:rsidRPr="00000000">
              <w:rPr>
                <w:rtl w:val="0"/>
              </w:rPr>
              <w:t xml:space="preserve">Fallas en el Suministro Eléctrico</w:t>
            </w:r>
          </w:p>
        </w:tc>
        <w:tc>
          <w:tcPr/>
          <w:p w:rsidR="00000000" w:rsidDel="00000000" w:rsidP="00000000" w:rsidRDefault="00000000" w:rsidRPr="00000000" w14:paraId="00000047">
            <w:pPr>
              <w:spacing w:after="240" w:lineRule="auto"/>
              <w:rPr/>
            </w:pPr>
            <w:r w:rsidDel="00000000" w:rsidR="00000000" w:rsidRPr="00000000">
              <w:rPr>
                <w:rtl w:val="0"/>
              </w:rPr>
              <w:t xml:space="preserve">Apagado repentino de los servidores en red local y posible corrupción de la base de datos.</w:t>
            </w:r>
          </w:p>
        </w:tc>
        <w:tc>
          <w:tcPr/>
          <w:p w:rsidR="00000000" w:rsidDel="00000000" w:rsidP="00000000" w:rsidRDefault="00000000" w:rsidRPr="00000000" w14:paraId="00000048">
            <w:pPr>
              <w:spacing w:after="240" w:lineRule="auto"/>
              <w:rPr/>
            </w:pPr>
            <w:r w:rsidDel="00000000" w:rsidR="00000000" w:rsidRPr="00000000">
              <w:rPr>
                <w:rtl w:val="0"/>
              </w:rPr>
              <w:t xml:space="preserve">Instalar un </w:t>
            </w:r>
            <w:r w:rsidDel="00000000" w:rsidR="00000000" w:rsidRPr="00000000">
              <w:rPr>
                <w:b w:val="1"/>
                <w:bCs w:val="1"/>
                <w:rtl w:val="0"/>
              </w:rPr>
              <w:t xml:space="preserve">Sistema de Alimentación Ininterrumpida (UPS)</w:t>
            </w:r>
            <w:r w:rsidDel="00000000" w:rsidR="00000000" w:rsidRPr="00000000">
              <w:rPr>
                <w:rtl w:val="0"/>
              </w:rPr>
              <w:t xml:space="preserve"> de capacidad adecuada y configurar apagados programados seguros.</w:t>
            </w:r>
          </w:p>
        </w:tc>
      </w:tr>
      <w:tr>
        <w:trPr>
          <w:cantSplit w:val="0"/>
          <w:tblHeader w:val="0"/>
        </w:trPr>
        <w:tc>
          <w:tcPr/>
          <w:p w:rsidR="00000000" w:rsidDel="00000000" w:rsidP="00000000" w:rsidRDefault="00000000" w:rsidRPr="00000000" w14:paraId="00000049">
            <w:pPr>
              <w:spacing w:after="240" w:lineRule="auto"/>
              <w:rPr/>
            </w:pPr>
            <w:r w:rsidDel="00000000" w:rsidR="00000000" w:rsidRPr="00000000">
              <w:rPr>
                <w:rtl w:val="0"/>
              </w:rPr>
              <w:t xml:space="preserve">Pérdida de Conectividad a Internet</w:t>
            </w:r>
          </w:p>
        </w:tc>
        <w:tc>
          <w:tcPr/>
          <w:p w:rsidR="00000000" w:rsidDel="00000000" w:rsidP="00000000" w:rsidRDefault="00000000" w:rsidRPr="00000000" w14:paraId="0000004A">
            <w:pPr>
              <w:spacing w:after="240" w:lineRule="auto"/>
              <w:rPr/>
            </w:pPr>
            <w:r w:rsidDel="00000000" w:rsidR="00000000" w:rsidRPr="00000000">
              <w:rPr>
                <w:rtl w:val="0"/>
              </w:rPr>
              <w:t xml:space="preserve">Las laptops y móviles no pueden comunicarse con la aplicación si se aloja en la nube o si se accede de forma remota.</w:t>
            </w:r>
          </w:p>
        </w:tc>
        <w:tc>
          <w:tcPr/>
          <w:p w:rsidR="00000000" w:rsidDel="00000000" w:rsidP="00000000" w:rsidRDefault="00000000" w:rsidRPr="00000000" w14:paraId="0000004B">
            <w:pPr>
              <w:spacing w:after="240" w:lineRule="auto"/>
              <w:rPr/>
            </w:pPr>
            <w:r w:rsidDel="00000000" w:rsidR="00000000" w:rsidRPr="00000000">
              <w:rPr>
                <w:rtl w:val="0"/>
              </w:rPr>
              <w:t xml:space="preserve">Disponer de un </w:t>
            </w:r>
            <w:r w:rsidDel="00000000" w:rsidR="00000000" w:rsidRPr="00000000">
              <w:rPr>
                <w:b w:val="1"/>
                <w:bCs w:val="1"/>
                <w:rtl w:val="0"/>
              </w:rPr>
              <w:t xml:space="preserve">Enlace Secundario de Internet (Redundancia WAN)</w:t>
            </w:r>
            <w:r w:rsidDel="00000000" w:rsidR="00000000" w:rsidRPr="00000000">
              <w:rPr>
                <w:rtl w:val="0"/>
              </w:rPr>
              <w:t xml:space="preserve"> mediante un router con failover a red móvil (4G/5G).</w:t>
            </w:r>
          </w:p>
        </w:tc>
      </w:tr>
      <w:tr>
        <w:trPr>
          <w:cantSplit w:val="0"/>
          <w:tblHeader w:val="0"/>
        </w:trPr>
        <w:tc>
          <w:tcPr/>
          <w:p w:rsidR="00000000" w:rsidDel="00000000" w:rsidP="00000000" w:rsidRDefault="00000000" w:rsidRPr="00000000" w14:paraId="0000004C">
            <w:pPr>
              <w:spacing w:after="240" w:lineRule="auto"/>
              <w:rPr/>
            </w:pPr>
            <w:r w:rsidDel="00000000" w:rsidR="00000000" w:rsidRPr="00000000">
              <w:rPr>
                <w:rtl w:val="0"/>
              </w:rPr>
              <w:t xml:space="preserve">Pérdida o Corrupción de Datos (Ransomware / Error Humano)</w:t>
            </w:r>
          </w:p>
        </w:tc>
        <w:tc>
          <w:tcPr/>
          <w:p w:rsidR="00000000" w:rsidDel="00000000" w:rsidP="00000000" w:rsidRDefault="00000000" w:rsidRPr="00000000" w14:paraId="0000004D">
            <w:pPr>
              <w:spacing w:after="240" w:lineRule="auto"/>
              <w:rPr/>
            </w:pPr>
            <w:r w:rsidDel="00000000" w:rsidR="00000000" w:rsidRPr="00000000">
              <w:rPr>
                <w:rtl w:val="0"/>
              </w:rPr>
              <w:t xml:space="preserve">Borrado o encriptación de datos de personal, asistencias y registros administrativos.</w:t>
            </w:r>
          </w:p>
        </w:tc>
        <w:tc>
          <w:tcPr/>
          <w:p w:rsidR="00000000" w:rsidDel="00000000" w:rsidP="00000000" w:rsidRDefault="00000000" w:rsidRPr="00000000" w14:paraId="0000004E">
            <w:pPr>
              <w:spacing w:after="240" w:lineRule="auto"/>
              <w:rPr/>
            </w:pPr>
            <w:r w:rsidDel="00000000" w:rsidR="00000000" w:rsidRPr="00000000">
              <w:rPr>
                <w:rtl w:val="0"/>
              </w:rPr>
              <w:t xml:space="preserve">Esquema de </w:t>
            </w:r>
            <w:r w:rsidDel="00000000" w:rsidR="00000000" w:rsidRPr="00000000">
              <w:rPr>
                <w:b w:val="1"/>
                <w:bCs w:val="1"/>
                <w:rtl w:val="0"/>
              </w:rPr>
              <w:t xml:space="preserve">Backups Automatizados 3-2-1</w:t>
            </w:r>
            <w:r w:rsidDel="00000000" w:rsidR="00000000" w:rsidRPr="00000000">
              <w:rPr>
                <w:rtl w:val="0"/>
              </w:rPr>
              <w:t xml:space="preserve"> (copias locales diarias + réplica cifrada en almacenamiento Cloud).</w:t>
            </w:r>
          </w:p>
        </w:tc>
      </w:tr>
      <w:tr>
        <w:trPr>
          <w:cantSplit w:val="0"/>
          <w:tblHeader w:val="0"/>
        </w:trPr>
        <w:tc>
          <w:tcPr/>
          <w:p w:rsidR="00000000" w:rsidDel="00000000" w:rsidP="00000000" w:rsidRDefault="00000000" w:rsidRPr="00000000" w14:paraId="0000004F">
            <w:pPr>
              <w:spacing w:after="240" w:lineRule="auto"/>
              <w:rPr/>
            </w:pPr>
            <w:r w:rsidDel="00000000" w:rsidR="00000000" w:rsidRPr="00000000">
              <w:rPr>
                <w:rtl w:val="0"/>
              </w:rPr>
              <w:t xml:space="preserve">Saturación del Servidor por Concurrencia</w:t>
            </w:r>
          </w:p>
        </w:tc>
        <w:tc>
          <w:tcPr/>
          <w:p w:rsidR="00000000" w:rsidDel="00000000" w:rsidP="00000000" w:rsidRDefault="00000000" w:rsidRPr="00000000" w14:paraId="00000050">
            <w:pPr>
              <w:spacing w:after="240" w:lineRule="auto"/>
              <w:rPr/>
            </w:pPr>
            <w:r w:rsidDel="00000000" w:rsidR="00000000" w:rsidRPr="00000000">
              <w:rPr>
                <w:rtl w:val="0"/>
              </w:rPr>
              <w:t xml:space="preserve">Lentitud en la aplicación durante horas pico (cuando todos los operarios marcan entrada/salida).</w:t>
            </w:r>
          </w:p>
        </w:tc>
        <w:tc>
          <w:tcPr/>
          <w:p w:rsidR="00000000" w:rsidDel="00000000" w:rsidP="00000000" w:rsidRDefault="00000000" w:rsidRPr="00000000" w14:paraId="00000051">
            <w:pPr>
              <w:spacing w:after="240" w:lineRule="auto"/>
              <w:rPr/>
            </w:pPr>
            <w:r w:rsidDel="00000000" w:rsidR="00000000" w:rsidRPr="00000000">
              <w:rPr>
                <w:rtl w:val="0"/>
              </w:rPr>
              <w:t xml:space="preserve">Optimización de consultas en la base de datos, caché de sesión y monitoreo de recursos del servidor.</w:t>
            </w:r>
          </w:p>
        </w:tc>
      </w:tr>
    </w:tbl>
    <w:p w:rsidR="00000000" w:rsidDel="00000000" w:rsidP="00000000" w:rsidRDefault="00000000" w:rsidRPr="00000000" w14:paraId="00000052">
      <w:pPr>
        <w:spacing w:after="240" w:lineRule="auto"/>
        <w:ind w:left="360" w:firstLine="0"/>
        <w:rPr/>
      </w:pPr>
      <w:r w:rsidDel="00000000" w:rsidR="00000000" w:rsidRPr="00000000">
        <w:rPr>
          <w:rtl w:val="0"/>
        </w:rPr>
      </w:r>
    </w:p>
    <w:p w:rsidR="00000000" w:rsidDel="00000000" w:rsidP="00000000" w:rsidRDefault="00000000" w:rsidRPr="00000000" w14:paraId="00000053">
      <w:pPr>
        <w:spacing w:after="240" w:lineRule="auto"/>
        <w:ind w:left="360" w:firstLine="0"/>
        <w:rPr>
          <w:b w:val="1"/>
          <w:bCs w:val="1"/>
        </w:rPr>
      </w:pPr>
      <w:r w:rsidDel="00000000" w:rsidR="00000000" w:rsidRPr="00000000">
        <w:rPr>
          <w:b w:val="1"/>
          <w:bCs w:val="1"/>
          <w:rtl w:val="0"/>
        </w:rPr>
        <w:t xml:space="preserve">Paso 3. Proponer una solución preliminar</w:t>
      </w:r>
    </w:p>
    <w:p w:rsidR="00000000" w:rsidDel="00000000" w:rsidP="00000000" w:rsidRDefault="00000000" w:rsidRPr="00000000" w14:paraId="00000054">
      <w:pPr>
        <w:spacing w:after="240" w:lineRule="auto"/>
        <w:ind w:left="360" w:firstLine="0"/>
        <w:rPr/>
      </w:pPr>
      <w:r w:rsidDel="00000000" w:rsidR="00000000" w:rsidRPr="00000000">
        <w:rPr>
          <w:b w:val="1"/>
          <w:bCs w:val="1"/>
          <w:rtl w:val="0"/>
        </w:rPr>
        <w:t xml:space="preserve">Equipos cliente (Estaciones de trabajo):</w:t>
      </w:r>
      <w:r w:rsidDel="00000000" w:rsidR="00000000" w:rsidRPr="00000000">
        <w:rPr>
          <w:rtl w:val="0"/>
        </w:rPr>
      </w:r>
    </w:p>
    <w:p w:rsidR="00000000" w:rsidDel="00000000" w:rsidP="00000000" w:rsidRDefault="00000000" w:rsidRPr="00000000" w14:paraId="00000055">
      <w:pPr>
        <w:numPr>
          <w:ilvl w:val="0"/>
          <w:numId w:val="19"/>
        </w:numPr>
        <w:spacing w:after="240" w:lineRule="auto"/>
        <w:ind w:left="720" w:hanging="360"/>
        <w:rPr/>
      </w:pPr>
      <w:r w:rsidDel="00000000" w:rsidR="00000000" w:rsidRPr="00000000">
        <w:rPr>
          <w:b w:val="1"/>
          <w:bCs w:val="1"/>
          <w:rtl w:val="0"/>
        </w:rPr>
        <w:t xml:space="preserve">Hardware:</w:t>
      </w:r>
      <w:r w:rsidDel="00000000" w:rsidR="00000000" w:rsidRPr="00000000">
        <w:rPr>
          <w:rtl w:val="0"/>
        </w:rPr>
        <w:t xml:space="preserve"> Laptops para el área administrativa, jefes y reclutadores. Requisito mínimo de Intel Core i3 de 2.0 GHz (o equivalente) y 4 GB de RAM. </w:t>
      </w:r>
    </w:p>
    <w:p w:rsidR="00000000" w:rsidDel="00000000" w:rsidP="00000000" w:rsidRDefault="00000000" w:rsidRPr="00000000" w14:paraId="00000056">
      <w:pPr>
        <w:numPr>
          <w:ilvl w:val="0"/>
          <w:numId w:val="19"/>
        </w:numPr>
        <w:spacing w:after="240" w:lineRule="auto"/>
        <w:ind w:left="720" w:hanging="360"/>
        <w:rPr/>
      </w:pPr>
      <w:r w:rsidDel="00000000" w:rsidR="00000000" w:rsidRPr="00000000">
        <w:rPr>
          <w:b w:val="1"/>
          <w:bCs w:val="1"/>
          <w:rtl w:val="0"/>
        </w:rPr>
        <w:t xml:space="preserve">Software:</w:t>
      </w:r>
      <w:r w:rsidDel="00000000" w:rsidR="00000000" w:rsidRPr="00000000">
        <w:rPr>
          <w:rtl w:val="0"/>
        </w:rPr>
        <w:t xml:space="preserve"> Navegador Web moderno (Google Chrome, Edge, Firefox) ejecutado bajo sistemas operativos Windows 10/11, macOS o Linux, eliminando la necesidad de instalaciones complejas. </w:t>
      </w:r>
    </w:p>
    <w:p w:rsidR="00000000" w:rsidDel="00000000" w:rsidP="00000000" w:rsidRDefault="00000000" w:rsidRPr="00000000" w14:paraId="00000057">
      <w:pPr>
        <w:spacing w:after="240" w:lineRule="auto"/>
        <w:ind w:left="360" w:firstLine="0"/>
        <w:rPr/>
      </w:pPr>
      <w:r w:rsidDel="00000000" w:rsidR="00000000" w:rsidRPr="00000000">
        <w:rPr>
          <w:b w:val="1"/>
          <w:bCs w:val="1"/>
          <w:rtl w:val="0"/>
        </w:rPr>
        <w:t xml:space="preserve">Servidor de aplicaciones:</w:t>
      </w:r>
      <w:r w:rsidDel="00000000" w:rsidR="00000000" w:rsidRPr="00000000">
        <w:rPr>
          <w:rtl w:val="0"/>
        </w:rPr>
      </w:r>
    </w:p>
    <w:p w:rsidR="00000000" w:rsidDel="00000000" w:rsidP="00000000" w:rsidRDefault="00000000" w:rsidRPr="00000000" w14:paraId="00000058">
      <w:pPr>
        <w:numPr>
          <w:ilvl w:val="0"/>
          <w:numId w:val="20"/>
        </w:numPr>
        <w:spacing w:after="240" w:lineRule="auto"/>
        <w:ind w:left="720" w:hanging="360"/>
        <w:rPr/>
      </w:pPr>
      <w:r w:rsidDel="00000000" w:rsidR="00000000" w:rsidRPr="00000000">
        <w:rPr>
          <w:b w:val="1"/>
          <w:bCs w:val="1"/>
          <w:rtl w:val="0"/>
        </w:rPr>
        <w:t xml:space="preserve">Entorno/Hardware:</w:t>
      </w:r>
      <w:r w:rsidDel="00000000" w:rsidR="00000000" w:rsidRPr="00000000">
        <w:rPr>
          <w:rtl w:val="0"/>
        </w:rPr>
        <w:t xml:space="preserve"> Instancia virtualizada basada en Linux (Ubuntu Server 20.04 LTS) ejecutada sobre la infraestructura IaaS de </w:t>
      </w:r>
      <w:r w:rsidDel="00000000" w:rsidR="00000000" w:rsidRPr="00000000">
        <w:rPr>
          <w:b w:val="1"/>
          <w:bCs w:val="1"/>
          <w:rtl w:val="0"/>
        </w:rPr>
        <w:t xml:space="preserve">Google Cloud Platform (GCP - Google Compute Engine)</w:t>
      </w:r>
      <w:r w:rsidDel="00000000" w:rsidR="00000000" w:rsidRPr="00000000">
        <w:rPr>
          <w:rtl w:val="0"/>
        </w:rPr>
        <w:t xml:space="preserve">. </w:t>
      </w:r>
    </w:p>
    <w:p w:rsidR="00000000" w:rsidDel="00000000" w:rsidP="00000000" w:rsidRDefault="00000000" w:rsidRPr="00000000" w14:paraId="00000059">
      <w:pPr>
        <w:numPr>
          <w:ilvl w:val="0"/>
          <w:numId w:val="20"/>
        </w:numPr>
        <w:spacing w:after="240" w:lineRule="auto"/>
        <w:ind w:left="720" w:hanging="360"/>
        <w:rPr/>
      </w:pPr>
      <w:r w:rsidDel="00000000" w:rsidR="00000000" w:rsidRPr="00000000">
        <w:rPr>
          <w:b w:val="1"/>
          <w:bCs w:val="1"/>
          <w:rtl w:val="0"/>
        </w:rPr>
        <w:t xml:space="preserve">Stack Backend:</w:t>
      </w:r>
      <w:r w:rsidDel="00000000" w:rsidR="00000000" w:rsidRPr="00000000">
        <w:rPr>
          <w:rtl w:val="0"/>
        </w:rPr>
        <w:t xml:space="preserve"> Aplicación desarrollada en arquitectura MVC ejecutada bajo un servidor de aplicaciones/contenedor de servlets (Java con Spring Boot sobre Apache Tomcat, o Node.js/Express). </w:t>
      </w:r>
    </w:p>
    <w:p w:rsidR="00000000" w:rsidDel="00000000" w:rsidP="00000000" w:rsidRDefault="00000000" w:rsidRPr="00000000" w14:paraId="0000005A">
      <w:pPr>
        <w:spacing w:after="240" w:lineRule="auto"/>
        <w:ind w:left="360" w:firstLine="0"/>
        <w:rPr/>
      </w:pPr>
      <w:r w:rsidDel="00000000" w:rsidR="00000000" w:rsidRPr="00000000">
        <w:rPr>
          <w:b w:val="1"/>
          <w:bCs w:val="1"/>
          <w:rtl w:val="0"/>
        </w:rPr>
        <w:t xml:space="preserve">Servidor de base de datos:</w:t>
      </w:r>
      <w:r w:rsidDel="00000000" w:rsidR="00000000" w:rsidRPr="00000000">
        <w:rPr>
          <w:rtl w:val="0"/>
        </w:rPr>
      </w:r>
    </w:p>
    <w:p w:rsidR="00000000" w:rsidDel="00000000" w:rsidP="00000000" w:rsidRDefault="00000000" w:rsidRPr="00000000" w14:paraId="0000005B">
      <w:pPr>
        <w:numPr>
          <w:ilvl w:val="0"/>
          <w:numId w:val="21"/>
        </w:numPr>
        <w:spacing w:after="240" w:lineRule="auto"/>
        <w:ind w:left="720" w:hanging="360"/>
        <w:rPr/>
      </w:pPr>
      <w:r w:rsidDel="00000000" w:rsidR="00000000" w:rsidRPr="00000000">
        <w:rPr>
          <w:b w:val="1"/>
          <w:bCs w:val="1"/>
          <w:rtl w:val="0"/>
        </w:rPr>
        <w:t xml:space="preserve">Motor DBMS:</w:t>
      </w:r>
      <w:r w:rsidDel="00000000" w:rsidR="00000000" w:rsidRPr="00000000">
        <w:rPr>
          <w:rtl w:val="0"/>
        </w:rPr>
        <w:t xml:space="preserve"> Sistema gestor relacional </w:t>
      </w:r>
      <w:r w:rsidDel="00000000" w:rsidR="00000000" w:rsidRPr="00000000">
        <w:rPr>
          <w:b w:val="1"/>
          <w:bCs w:val="1"/>
          <w:rtl w:val="0"/>
        </w:rPr>
        <w:t xml:space="preserve">MySQL</w:t>
      </w:r>
      <w:r w:rsidDel="00000000" w:rsidR="00000000" w:rsidRPr="00000000">
        <w:rPr>
          <w:rtl w:val="0"/>
        </w:rPr>
        <w:t xml:space="preserve">, ideal para mantener la integridad de las relaciones entre empleados, asistencias, nóminas y contratos. </w:t>
      </w:r>
    </w:p>
    <w:p w:rsidR="00000000" w:rsidDel="00000000" w:rsidP="00000000" w:rsidRDefault="00000000" w:rsidRPr="00000000" w14:paraId="0000005C">
      <w:pPr>
        <w:numPr>
          <w:ilvl w:val="0"/>
          <w:numId w:val="21"/>
        </w:numPr>
        <w:spacing w:after="240" w:lineRule="auto"/>
        <w:ind w:left="720" w:hanging="360"/>
        <w:rPr/>
      </w:pPr>
      <w:r w:rsidDel="00000000" w:rsidR="00000000" w:rsidRPr="00000000">
        <w:rPr>
          <w:b w:val="1"/>
          <w:bCs w:val="1"/>
          <w:rtl w:val="0"/>
        </w:rPr>
        <w:t xml:space="preserve">Hospedaje:</w:t>
      </w:r>
      <w:r w:rsidDel="00000000" w:rsidR="00000000" w:rsidRPr="00000000">
        <w:rPr>
          <w:rtl w:val="0"/>
        </w:rPr>
        <w:t xml:space="preserve"> Instancia cloud dedicada en GCP con almacenamiento SSD de 10 GB a 20 GB, configurada bajo un esquema de réplica secundaria para alta disponibilidad. </w:t>
      </w:r>
    </w:p>
    <w:p w:rsidR="00000000" w:rsidDel="00000000" w:rsidP="00000000" w:rsidRDefault="00000000" w:rsidRPr="00000000" w14:paraId="0000005D">
      <w:pPr>
        <w:spacing w:after="240" w:lineRule="auto"/>
        <w:ind w:left="360" w:firstLine="0"/>
        <w:rPr/>
      </w:pPr>
      <w:r w:rsidDel="00000000" w:rsidR="00000000" w:rsidRPr="00000000">
        <w:rPr>
          <w:b w:val="1"/>
          <w:bCs w:val="1"/>
          <w:rtl w:val="0"/>
        </w:rPr>
        <w:t xml:space="preserve">Dispositivos móviles:</w:t>
      </w:r>
      <w:r w:rsidDel="00000000" w:rsidR="00000000" w:rsidRPr="00000000">
        <w:rPr>
          <w:rtl w:val="0"/>
        </w:rPr>
      </w:r>
    </w:p>
    <w:p w:rsidR="00000000" w:rsidDel="00000000" w:rsidP="00000000" w:rsidRDefault="00000000" w:rsidRPr="00000000" w14:paraId="0000005E">
      <w:pPr>
        <w:numPr>
          <w:ilvl w:val="0"/>
          <w:numId w:val="22"/>
        </w:numPr>
        <w:spacing w:after="240" w:lineRule="auto"/>
        <w:ind w:left="720" w:hanging="360"/>
        <w:rPr/>
      </w:pPr>
      <w:r w:rsidDel="00000000" w:rsidR="00000000" w:rsidRPr="00000000">
        <w:rPr>
          <w:rtl w:val="0"/>
        </w:rPr>
        <w:t xml:space="preserve">Celulares inteligentes con sistemas operativos </w:t>
      </w:r>
      <w:r w:rsidDel="00000000" w:rsidR="00000000" w:rsidRPr="00000000">
        <w:rPr>
          <w:b w:val="1"/>
          <w:bCs w:val="1"/>
          <w:rtl w:val="0"/>
        </w:rPr>
        <w:t xml:space="preserve">Android o iOS</w:t>
      </w:r>
      <w:r w:rsidDel="00000000" w:rsidR="00000000" w:rsidRPr="00000000">
        <w:rPr>
          <w:rtl w:val="0"/>
        </w:rPr>
        <w:t xml:space="preserve">. </w:t>
      </w:r>
    </w:p>
    <w:p w:rsidR="00000000" w:rsidDel="00000000" w:rsidP="00000000" w:rsidRDefault="00000000" w:rsidRPr="00000000" w14:paraId="0000005F">
      <w:pPr>
        <w:numPr>
          <w:ilvl w:val="0"/>
          <w:numId w:val="22"/>
        </w:numPr>
        <w:spacing w:after="240" w:lineRule="auto"/>
        <w:ind w:left="720" w:hanging="360"/>
        <w:rPr/>
      </w:pPr>
      <w:r w:rsidDel="00000000" w:rsidR="00000000" w:rsidRPr="00000000">
        <w:rPr>
          <w:rtl w:val="0"/>
        </w:rPr>
        <w:t xml:space="preserve">Utilizados principalmente por </w:t>
      </w:r>
      <w:r w:rsidDel="00000000" w:rsidR="00000000" w:rsidRPr="00000000">
        <w:rPr>
          <w:b w:val="1"/>
          <w:bCs w:val="1"/>
          <w:rtl w:val="0"/>
        </w:rPr>
        <w:t xml:space="preserve">operarios y supervisores</w:t>
      </w:r>
      <w:r w:rsidDel="00000000" w:rsidR="00000000" w:rsidRPr="00000000">
        <w:rPr>
          <w:rtl w:val="0"/>
        </w:rPr>
        <w:t xml:space="preserve"> para el registro de asistencia (entradas/salidas) y consulta de bienestar laboral a través de la interfaz web responsiva de TalentSoft. </w:t>
      </w:r>
    </w:p>
    <w:p w:rsidR="00000000" w:rsidDel="00000000" w:rsidP="00000000" w:rsidRDefault="00000000" w:rsidRPr="00000000" w14:paraId="00000060">
      <w:pPr>
        <w:spacing w:after="240" w:lineRule="auto"/>
        <w:ind w:left="360" w:firstLine="0"/>
        <w:rPr/>
      </w:pPr>
      <w:r w:rsidDel="00000000" w:rsidR="00000000" w:rsidRPr="00000000">
        <w:rPr>
          <w:rtl w:val="0"/>
        </w:rPr>
        <w:t xml:space="preserve"> </w:t>
      </w:r>
      <w:r w:rsidDel="00000000" w:rsidR="00000000" w:rsidRPr="00000000">
        <w:rPr>
          <w:b w:val="1"/>
          <w:bCs w:val="1"/>
          <w:rtl w:val="0"/>
        </w:rPr>
        <w:t xml:space="preserve">Red de comunicación:</w:t>
      </w:r>
      <w:r w:rsidDel="00000000" w:rsidR="00000000" w:rsidRPr="00000000">
        <w:rPr>
          <w:rtl w:val="0"/>
        </w:rPr>
      </w:r>
    </w:p>
    <w:p w:rsidR="00000000" w:rsidDel="00000000" w:rsidP="00000000" w:rsidRDefault="00000000" w:rsidRPr="00000000" w14:paraId="00000061">
      <w:pPr>
        <w:numPr>
          <w:ilvl w:val="0"/>
          <w:numId w:val="1"/>
        </w:numPr>
        <w:spacing w:after="240" w:lineRule="auto"/>
        <w:ind w:left="720" w:hanging="360"/>
        <w:rPr/>
      </w:pPr>
      <w:r w:rsidDel="00000000" w:rsidR="00000000" w:rsidRPr="00000000">
        <w:rPr>
          <w:b w:val="1"/>
          <w:bCs w:val="1"/>
          <w:rtl w:val="0"/>
        </w:rPr>
        <w:t xml:space="preserve">Red Local (LAN):</w:t>
      </w:r>
      <w:r w:rsidDel="00000000" w:rsidR="00000000" w:rsidRPr="00000000">
        <w:rPr>
          <w:rtl w:val="0"/>
        </w:rPr>
        <w:t xml:space="preserve"> Router/Switch administrable y Puntos de Acceso Wi-Fi (AP) empresariales dentro de la planta textil de Dimon’s Style. </w:t>
      </w:r>
    </w:p>
    <w:p w:rsidR="00000000" w:rsidDel="00000000" w:rsidP="00000000" w:rsidRDefault="00000000" w:rsidRPr="00000000" w14:paraId="00000062">
      <w:pPr>
        <w:numPr>
          <w:ilvl w:val="0"/>
          <w:numId w:val="1"/>
        </w:numPr>
        <w:spacing w:after="240" w:lineRule="auto"/>
        <w:ind w:left="720" w:hanging="360"/>
        <w:rPr/>
      </w:pPr>
      <w:r w:rsidDel="00000000" w:rsidR="00000000" w:rsidRPr="00000000">
        <w:rPr>
          <w:b w:val="1"/>
          <w:bCs w:val="1"/>
          <w:rtl w:val="0"/>
        </w:rPr>
        <w:t xml:space="preserve">Protocolos de comunicación:</w:t>
      </w:r>
      <w:r w:rsidDel="00000000" w:rsidR="00000000" w:rsidRPr="00000000">
        <w:rPr>
          <w:rtl w:val="0"/>
        </w:rPr>
        <w:t xml:space="preserve"> Solicitudes encriptadas bajo </w:t>
      </w:r>
      <w:r w:rsidDel="00000000" w:rsidR="00000000" w:rsidRPr="00000000">
        <w:rPr>
          <w:b w:val="1"/>
          <w:bCs w:val="1"/>
          <w:rtl w:val="0"/>
        </w:rPr>
        <w:t xml:space="preserve">HTTPS/TLS</w:t>
      </w:r>
      <w:r w:rsidDel="00000000" w:rsidR="00000000" w:rsidRPr="00000000">
        <w:rPr>
          <w:rtl w:val="0"/>
        </w:rPr>
        <w:t xml:space="preserve"> sobre TCP/IP utilizando una API REST. Conexiones DBMS seguras entre el servidor de aplicaciones y la base de datos MySQL (puerto 3306). </w:t>
      </w:r>
    </w:p>
    <w:p w:rsidR="00000000" w:rsidDel="00000000" w:rsidP="00000000" w:rsidRDefault="00000000" w:rsidRPr="00000000" w14:paraId="00000063">
      <w:pPr>
        <w:spacing w:after="240" w:lineRule="auto"/>
        <w:ind w:left="360" w:firstLine="0"/>
        <w:rPr/>
      </w:pPr>
      <w:r w:rsidDel="00000000" w:rsidR="00000000" w:rsidRPr="00000000">
        <w:rPr>
          <w:rtl w:val="0"/>
        </w:rPr>
        <w:t xml:space="preserve"> </w:t>
      </w:r>
      <w:r w:rsidDel="00000000" w:rsidR="00000000" w:rsidRPr="00000000">
        <w:rPr>
          <w:b w:val="1"/>
          <w:bCs w:val="1"/>
          <w:rtl w:val="0"/>
        </w:rPr>
        <w:t xml:space="preserve">Mecanismos de respaldo (Backup y Contingencia):</w:t>
      </w:r>
      <w:r w:rsidDel="00000000" w:rsidR="00000000" w:rsidRPr="00000000">
        <w:rPr>
          <w:rtl w:val="0"/>
        </w:rPr>
      </w:r>
    </w:p>
    <w:p w:rsidR="00000000" w:rsidDel="00000000" w:rsidP="00000000" w:rsidRDefault="00000000" w:rsidRPr="00000000" w14:paraId="00000064">
      <w:pPr>
        <w:numPr>
          <w:ilvl w:val="0"/>
          <w:numId w:val="2"/>
        </w:numPr>
        <w:spacing w:after="240" w:lineRule="auto"/>
        <w:ind w:left="720" w:hanging="360"/>
        <w:rPr/>
      </w:pPr>
      <w:r w:rsidDel="00000000" w:rsidR="00000000" w:rsidRPr="00000000">
        <w:rPr>
          <w:b w:val="1"/>
          <w:bCs w:val="1"/>
          <w:rtl w:val="0"/>
        </w:rPr>
        <w:t xml:space="preserve">Estrategia 3-2-1:</w:t>
      </w:r>
      <w:r w:rsidDel="00000000" w:rsidR="00000000" w:rsidRPr="00000000">
        <w:rPr>
          <w:rtl w:val="0"/>
        </w:rPr>
        <w:t xml:space="preserve"> Copias de seguridad automáticas diarias de la base de datos MySQL guardadas localmente y sincronizadas fuera del sitio en el almacenamiento Cloud de GCP. </w:t>
      </w:r>
    </w:p>
    <w:p w:rsidR="00000000" w:rsidDel="00000000" w:rsidP="00000000" w:rsidRDefault="00000000" w:rsidRPr="00000000" w14:paraId="00000065">
      <w:pPr>
        <w:numPr>
          <w:ilvl w:val="0"/>
          <w:numId w:val="2"/>
        </w:numPr>
        <w:spacing w:after="240" w:lineRule="auto"/>
        <w:ind w:left="720" w:hanging="360"/>
        <w:rPr/>
      </w:pPr>
      <w:r w:rsidDel="00000000" w:rsidR="00000000" w:rsidRPr="00000000">
        <w:rPr>
          <w:b w:val="1"/>
          <w:bCs w:val="1"/>
          <w:rtl w:val="0"/>
        </w:rPr>
        <w:t xml:space="preserve">Continuidad eléctrica:</w:t>
      </w:r>
      <w:r w:rsidDel="00000000" w:rsidR="00000000" w:rsidRPr="00000000">
        <w:rPr>
          <w:rtl w:val="0"/>
        </w:rPr>
        <w:t xml:space="preserve"> Sistema de Alimentación Ininterrumpida (</w:t>
      </w:r>
      <w:r w:rsidDel="00000000" w:rsidR="00000000" w:rsidRPr="00000000">
        <w:rPr>
          <w:b w:val="1"/>
          <w:bCs w:val="1"/>
          <w:rtl w:val="0"/>
        </w:rPr>
        <w:t xml:space="preserve">UPS</w:t>
      </w:r>
      <w:r w:rsidDel="00000000" w:rsidR="00000000" w:rsidRPr="00000000">
        <w:rPr>
          <w:rtl w:val="0"/>
        </w:rPr>
        <w:t xml:space="preserve">) para proteger los equipos de red locales contra apagados repentinos. </w:t>
      </w:r>
    </w:p>
    <w:p w:rsidR="00000000" w:rsidDel="00000000" w:rsidP="00000000" w:rsidRDefault="00000000" w:rsidRPr="00000000" w14:paraId="00000066">
      <w:pPr>
        <w:numPr>
          <w:ilvl w:val="0"/>
          <w:numId w:val="2"/>
        </w:numPr>
        <w:spacing w:after="240" w:lineRule="auto"/>
        <w:ind w:left="720" w:hanging="360"/>
        <w:rPr/>
      </w:pPr>
      <w:r w:rsidDel="00000000" w:rsidR="00000000" w:rsidRPr="00000000">
        <w:rPr>
          <w:b w:val="1"/>
          <w:bCs w:val="1"/>
          <w:rtl w:val="0"/>
        </w:rPr>
        <w:t xml:space="preserve">Alta disponibilidad:</w:t>
      </w:r>
      <w:r w:rsidDel="00000000" w:rsidR="00000000" w:rsidRPr="00000000">
        <w:rPr>
          <w:rtl w:val="0"/>
        </w:rPr>
        <w:t xml:space="preserve"> Réplica de base de datos </w:t>
      </w:r>
      <w:r w:rsidDel="00000000" w:rsidR="00000000" w:rsidRPr="00000000">
        <w:rPr>
          <w:i w:val="1"/>
          <w:iCs w:val="1"/>
          <w:rtl w:val="0"/>
        </w:rPr>
        <w:t xml:space="preserve">(Master-Slave)</w:t>
      </w:r>
      <w:r w:rsidDel="00000000" w:rsidR="00000000" w:rsidRPr="00000000">
        <w:rPr>
          <w:rtl w:val="0"/>
        </w:rPr>
        <w:t xml:space="preserve"> y balanceador de carga para asegurar </w:t>
      </w:r>
      <w:r w:rsidDel="00000000" w:rsidR="00000000" w:rsidRPr="00000000">
        <w:rPr>
          <w:i w:val="1"/>
          <w:iCs w:val="1"/>
          <w:rtl w:val="0"/>
        </w:rPr>
        <w:t xml:space="preserve">failover</w:t>
      </w:r>
      <w:r w:rsidDel="00000000" w:rsidR="00000000" w:rsidRPr="00000000">
        <w:rPr>
          <w:rtl w:val="0"/>
        </w:rPr>
        <w:t xml:space="preserve"> automático ante caída de la instancia principal. </w:t>
      </w:r>
    </w:p>
    <w:p w:rsidR="00000000" w:rsidDel="00000000" w:rsidP="00000000" w:rsidRDefault="00000000" w:rsidRPr="00000000" w14:paraId="00000067">
      <w:pPr>
        <w:spacing w:after="240" w:lineRule="auto"/>
        <w:ind w:left="360" w:firstLine="0"/>
        <w:rPr/>
      </w:pPr>
      <w:r w:rsidDel="00000000" w:rsidR="00000000" w:rsidRPr="00000000">
        <w:rPr>
          <w:b w:val="1"/>
          <w:bCs w:val="1"/>
          <w:rtl w:val="0"/>
        </w:rPr>
        <w:t xml:space="preserve">Propuesta de conectividad:</w:t>
      </w:r>
      <w:r w:rsidDel="00000000" w:rsidR="00000000" w:rsidRPr="00000000">
        <w:rPr>
          <w:rtl w:val="0"/>
        </w:rPr>
      </w:r>
    </w:p>
    <w:p w:rsidR="00000000" w:rsidDel="00000000" w:rsidP="00000000" w:rsidRDefault="00000000" w:rsidRPr="00000000" w14:paraId="00000068">
      <w:pPr>
        <w:numPr>
          <w:ilvl w:val="0"/>
          <w:numId w:val="3"/>
        </w:numPr>
        <w:spacing w:after="240" w:lineRule="auto"/>
        <w:ind w:left="720" w:hanging="360"/>
        <w:rPr/>
      </w:pPr>
      <w:r w:rsidDel="00000000" w:rsidR="00000000" w:rsidRPr="00000000">
        <w:rPr>
          <w:b w:val="1"/>
          <w:bCs w:val="1"/>
          <w:rtl w:val="0"/>
        </w:rPr>
        <w:t xml:space="preserve">Conexión Principal:</w:t>
      </w:r>
      <w:r w:rsidDel="00000000" w:rsidR="00000000" w:rsidRPr="00000000">
        <w:rPr>
          <w:rtl w:val="0"/>
        </w:rPr>
        <w:t xml:space="preserve"> Enlace de banda ancha dedicado a Internet comercial sobre fibra óptica para el acceso ininterrumpido a la plataforma alojada en GCP. </w:t>
      </w:r>
    </w:p>
    <w:p w:rsidR="00000000" w:rsidDel="00000000" w:rsidP="00000000" w:rsidRDefault="00000000" w:rsidRPr="00000000" w14:paraId="00000069">
      <w:pPr>
        <w:numPr>
          <w:ilvl w:val="0"/>
          <w:numId w:val="3"/>
        </w:numPr>
        <w:spacing w:after="240" w:lineRule="auto"/>
        <w:ind w:left="720" w:hanging="360"/>
        <w:rPr/>
      </w:pPr>
      <w:r w:rsidDel="00000000" w:rsidR="00000000" w:rsidRPr="00000000">
        <w:rPr>
          <w:b w:val="1"/>
          <w:bCs w:val="1"/>
          <w:rtl w:val="0"/>
        </w:rPr>
        <w:t xml:space="preserve">Redundancia (Failover WAN):</w:t>
      </w:r>
      <w:r w:rsidDel="00000000" w:rsidR="00000000" w:rsidRPr="00000000">
        <w:rPr>
          <w:rtl w:val="0"/>
        </w:rPr>
        <w:t xml:space="preserve"> Router empresarial equipado con conmutación automática a un módem/tarjeta SIM de </w:t>
      </w:r>
      <w:r w:rsidDel="00000000" w:rsidR="00000000" w:rsidRPr="00000000">
        <w:rPr>
          <w:b w:val="1"/>
          <w:bCs w:val="1"/>
          <w:rtl w:val="0"/>
        </w:rPr>
        <w:t xml:space="preserve">red móvil 4G/5G</w:t>
      </w:r>
      <w:r w:rsidDel="00000000" w:rsidR="00000000" w:rsidRPr="00000000">
        <w:rPr>
          <w:rtl w:val="0"/>
        </w:rPr>
        <w:t xml:space="preserve"> para garantizar la continuidad del servicio ante eventuales caídas del proveedor principal de Internet. </w:t>
      </w:r>
    </w:p>
    <w:p w:rsidR="00000000" w:rsidDel="00000000" w:rsidP="00000000" w:rsidRDefault="00000000" w:rsidRPr="00000000" w14:paraId="0000006A">
      <w:pPr>
        <w:spacing w:after="240" w:lineRule="auto"/>
        <w:ind w:left="360" w:firstLine="0"/>
        <w:rPr/>
      </w:pPr>
      <w:r w:rsidDel="00000000" w:rsidR="00000000" w:rsidRPr="00000000">
        <w:rPr>
          <w:rtl w:val="0"/>
        </w:rPr>
      </w:r>
    </w:p>
    <w:p w:rsidR="00000000" w:rsidDel="00000000" w:rsidP="00000000" w:rsidRDefault="00000000" w:rsidRPr="00000000" w14:paraId="0000006B">
      <w:pPr>
        <w:spacing w:after="240" w:lineRule="auto"/>
        <w:ind w:left="360" w:firstLine="0"/>
        <w:rPr>
          <w:b w:val="1"/>
          <w:bCs w:val="1"/>
        </w:rPr>
      </w:pPr>
      <w:r w:rsidDel="00000000" w:rsidR="00000000" w:rsidRPr="00000000">
        <w:rPr>
          <w:b w:val="1"/>
          <w:bCs w:val="1"/>
          <w:rtl w:val="0"/>
        </w:rPr>
        <w:t xml:space="preserve">Paso 4. Elaborar el documento reflexivo</w:t>
      </w:r>
    </w:p>
    <w:p w:rsidR="00000000" w:rsidDel="00000000" w:rsidP="00000000" w:rsidRDefault="00000000" w:rsidRPr="00000000" w14:paraId="0000006C">
      <w:pPr>
        <w:spacing w:after="240" w:lineRule="auto"/>
        <w:ind w:left="360" w:firstLine="0"/>
        <w:rPr/>
      </w:pPr>
      <w:r w:rsidDel="00000000" w:rsidR="00000000" w:rsidRPr="00000000">
        <w:rPr>
          <w:rtl w:val="0"/>
        </w:rPr>
        <w:t xml:space="preserve">Consolidar los resultados obtenidos en un documento técnico individual.</w:t>
      </w:r>
    </w:p>
    <w:p w:rsidR="00000000" w:rsidDel="00000000" w:rsidP="00000000" w:rsidRDefault="00000000" w:rsidRPr="00000000" w14:paraId="0000006D">
      <w:pPr>
        <w:spacing w:after="240" w:lineRule="auto"/>
        <w:ind w:left="360" w:firstLine="0"/>
        <w:rPr/>
      </w:pPr>
      <w:r w:rsidDel="00000000" w:rsidR="00000000" w:rsidRPr="00000000">
        <w:rPr>
          <w:b w:val="1"/>
          <w:bCs w:val="1"/>
          <w:rtl w:val="0"/>
        </w:rPr>
        <w:t xml:space="preserve">1. INTRODUCCIÓN</w:t>
      </w:r>
      <w:r w:rsidDel="00000000" w:rsidR="00000000" w:rsidRPr="00000000">
        <w:rPr>
          <w:rtl w:val="0"/>
        </w:rPr>
      </w:r>
    </w:p>
    <w:p w:rsidR="00000000" w:rsidDel="00000000" w:rsidP="00000000" w:rsidRDefault="00000000" w:rsidRPr="00000000" w14:paraId="0000006E">
      <w:pPr>
        <w:spacing w:after="240" w:lineRule="auto"/>
        <w:ind w:left="360" w:firstLine="0"/>
        <w:rPr/>
      </w:pPr>
      <w:r w:rsidDel="00000000" w:rsidR="00000000" w:rsidRPr="00000000">
        <w:rPr>
          <w:rtl w:val="0"/>
        </w:rPr>
        <w:t xml:space="preserve">El presente documento expone el análisis de requerimientos de infraestructura tecnológica para la microempresa del sector confección </w:t>
      </w:r>
      <w:r w:rsidDel="00000000" w:rsidR="00000000" w:rsidRPr="00000000">
        <w:rPr>
          <w:b w:val="1"/>
          <w:bCs w:val="1"/>
          <w:rtl w:val="0"/>
        </w:rPr>
        <w:t xml:space="preserve">Dimon’s Style</w:t>
      </w:r>
      <w:r w:rsidDel="00000000" w:rsidR="00000000" w:rsidRPr="00000000">
        <w:rPr>
          <w:rtl w:val="0"/>
        </w:rPr>
        <w:t xml:space="preserve">, en el marco del desarrollo del sistema de información </w:t>
      </w:r>
      <w:r w:rsidDel="00000000" w:rsidR="00000000" w:rsidRPr="00000000">
        <w:rPr>
          <w:b w:val="1"/>
          <w:bCs w:val="1"/>
          <w:rtl w:val="0"/>
        </w:rPr>
        <w:t xml:space="preserve">TalentSoft</w:t>
      </w:r>
      <w:r w:rsidDel="00000000" w:rsidR="00000000" w:rsidRPr="00000000">
        <w:rPr>
          <w:rtl w:val="0"/>
        </w:rPr>
        <w:t xml:space="preserve">. Se abordan las necesidades de procesamiento, almacenamiento, conectividad y seguridad requeridas para garantizar la operación continua de sus procesos misionales de gestión del talento humano (registro de personal, procesos administrativos, reclutamiento, selección y bienestar laboral). </w:t>
      </w:r>
    </w:p>
    <w:p w:rsidR="00000000" w:rsidDel="00000000" w:rsidP="00000000" w:rsidRDefault="00000000" w:rsidRPr="00000000" w14:paraId="0000006F">
      <w:pPr>
        <w:spacing w:after="240" w:lineRule="auto"/>
        <w:ind w:left="360" w:firstLine="0"/>
        <w:rPr>
          <w:b w:val="1"/>
          <w:bCs w:val="1"/>
        </w:rPr>
      </w:pPr>
      <w:r w:rsidDel="00000000" w:rsidR="00000000" w:rsidRPr="00000000">
        <w:rPr>
          <w:b w:val="1"/>
          <w:bCs w:val="1"/>
          <w:rtl w:val="0"/>
        </w:rPr>
        <w:t xml:space="preserve">2. ANÁLISIS DEL CASO Y COMPONENTES IDENTIFICADOS</w:t>
      </w:r>
    </w:p>
    <w:p w:rsidR="00000000" w:rsidDel="00000000" w:rsidP="00000000" w:rsidRDefault="00000000" w:rsidRPr="00000000" w14:paraId="00000070">
      <w:pPr>
        <w:spacing w:after="240" w:lineRule="auto"/>
        <w:ind w:left="360" w:firstLine="0"/>
        <w:rPr/>
      </w:pPr>
      <w:r w:rsidDel="00000000" w:rsidR="00000000" w:rsidRPr="00000000">
        <w:rPr>
          <w:rtl w:val="0"/>
        </w:rPr>
        <w:t xml:space="preserve">A partir del levantamiento de información de la microempresa, se identificaron los siguientes elementos clave operando bajo una arquitectura centralizada:</w:t>
      </w:r>
    </w:p>
    <w:p w:rsidR="00000000" w:rsidDel="00000000" w:rsidP="00000000" w:rsidRDefault="00000000" w:rsidRPr="00000000" w14:paraId="00000071">
      <w:pPr>
        <w:numPr>
          <w:ilvl w:val="0"/>
          <w:numId w:val="4"/>
        </w:numPr>
        <w:spacing w:after="240" w:lineRule="auto"/>
        <w:ind w:left="720" w:hanging="360"/>
        <w:rPr/>
      </w:pPr>
      <w:r w:rsidDel="00000000" w:rsidR="00000000" w:rsidRPr="00000000">
        <w:rPr>
          <w:b w:val="1"/>
          <w:bCs w:val="1"/>
          <w:rtl w:val="0"/>
        </w:rPr>
        <w:t xml:space="preserve">Usuarios del sistema:</w:t>
      </w:r>
      <w:r w:rsidDel="00000000" w:rsidR="00000000" w:rsidRPr="00000000">
        <w:rPr>
          <w:rtl w:val="0"/>
        </w:rPr>
        <w:t xml:space="preserve"> Administrador, operario, jefe y reclutador. </w:t>
      </w:r>
    </w:p>
    <w:p w:rsidR="00000000" w:rsidDel="00000000" w:rsidP="00000000" w:rsidRDefault="00000000" w:rsidRPr="00000000" w14:paraId="00000072">
      <w:pPr>
        <w:numPr>
          <w:ilvl w:val="0"/>
          <w:numId w:val="4"/>
        </w:numPr>
        <w:spacing w:after="240" w:lineRule="auto"/>
        <w:ind w:left="720" w:hanging="360"/>
        <w:rPr/>
      </w:pPr>
      <w:r w:rsidDel="00000000" w:rsidR="00000000" w:rsidRPr="00000000">
        <w:rPr>
          <w:b w:val="1"/>
          <w:bCs w:val="1"/>
          <w:rtl w:val="0"/>
        </w:rPr>
        <w:t xml:space="preserve">Procesos a automatizar:</w:t>
      </w:r>
      <w:r w:rsidDel="00000000" w:rsidR="00000000" w:rsidRPr="00000000">
        <w:rPr>
          <w:rtl w:val="0"/>
        </w:rPr>
        <w:t xml:space="preserve"> Registro de personal, procesos administrativos, reclutamiento, selección y gestión del bienestar laboral. </w:t>
      </w:r>
    </w:p>
    <w:p w:rsidR="00000000" w:rsidDel="00000000" w:rsidP="00000000" w:rsidRDefault="00000000" w:rsidRPr="00000000" w14:paraId="00000073">
      <w:pPr>
        <w:numPr>
          <w:ilvl w:val="0"/>
          <w:numId w:val="4"/>
        </w:numPr>
        <w:spacing w:after="240" w:lineRule="auto"/>
        <w:ind w:left="720" w:hanging="360"/>
        <w:rPr/>
      </w:pPr>
      <w:r w:rsidDel="00000000" w:rsidR="00000000" w:rsidRPr="00000000">
        <w:rPr>
          <w:b w:val="1"/>
          <w:bCs w:val="1"/>
          <w:rtl w:val="0"/>
        </w:rPr>
        <w:t xml:space="preserve">Dispositivos involucrados:</w:t>
      </w:r>
      <w:r w:rsidDel="00000000" w:rsidR="00000000" w:rsidRPr="00000000">
        <w:rPr>
          <w:rtl w:val="0"/>
        </w:rPr>
        <w:t xml:space="preserve"> Laptops para el área administrativa y directiva, y dispositivos móviles (smartphones) para operarios y supervisores. </w:t>
      </w:r>
    </w:p>
    <w:p w:rsidR="00000000" w:rsidDel="00000000" w:rsidP="00000000" w:rsidRDefault="00000000" w:rsidRPr="00000000" w14:paraId="00000074">
      <w:pPr>
        <w:numPr>
          <w:ilvl w:val="0"/>
          <w:numId w:val="4"/>
        </w:numPr>
        <w:spacing w:after="240" w:lineRule="auto"/>
        <w:ind w:left="720" w:hanging="360"/>
        <w:rPr/>
      </w:pPr>
      <w:r w:rsidDel="00000000" w:rsidR="00000000" w:rsidRPr="00000000">
        <w:rPr>
          <w:b w:val="1"/>
          <w:bCs w:val="1"/>
          <w:rtl w:val="0"/>
        </w:rPr>
        <w:t xml:space="preserve">Necesidades de almacenamiento:</w:t>
      </w:r>
      <w:r w:rsidDel="00000000" w:rsidR="00000000" w:rsidRPr="00000000">
        <w:rPr>
          <w:rtl w:val="0"/>
        </w:rPr>
        <w:t xml:space="preserve"> Base de datos relacional estructurada para información de usuarios, asistencia, marcajes de entrada/salida, reclutamiento y eventos. </w:t>
      </w:r>
    </w:p>
    <w:p w:rsidR="00000000" w:rsidDel="00000000" w:rsidP="00000000" w:rsidRDefault="00000000" w:rsidRPr="00000000" w14:paraId="00000075">
      <w:pPr>
        <w:numPr>
          <w:ilvl w:val="0"/>
          <w:numId w:val="4"/>
        </w:numPr>
        <w:spacing w:after="240" w:lineRule="auto"/>
        <w:ind w:left="720" w:hanging="360"/>
        <w:rPr/>
      </w:pPr>
      <w:r w:rsidDel="00000000" w:rsidR="00000000" w:rsidRPr="00000000">
        <w:rPr>
          <w:b w:val="1"/>
          <w:bCs w:val="1"/>
          <w:rtl w:val="0"/>
        </w:rPr>
        <w:t xml:space="preserve">Requerimiento de conectividad:</w:t>
      </w:r>
      <w:r w:rsidDel="00000000" w:rsidR="00000000" w:rsidRPr="00000000">
        <w:rPr>
          <w:rtl w:val="0"/>
        </w:rPr>
        <w:t xml:space="preserve"> Acceso a internet de banda ancha mediante red local (LAN/Wi-Fi) y enlaces móviles de respaldo. </w:t>
      </w:r>
    </w:p>
    <w:p w:rsidR="00000000" w:rsidDel="00000000" w:rsidP="00000000" w:rsidRDefault="00000000" w:rsidRPr="00000000" w14:paraId="00000076">
      <w:pPr>
        <w:numPr>
          <w:ilvl w:val="0"/>
          <w:numId w:val="4"/>
        </w:numPr>
        <w:spacing w:after="240" w:lineRule="auto"/>
        <w:ind w:left="720" w:hanging="360"/>
        <w:rPr/>
      </w:pPr>
      <w:r w:rsidDel="00000000" w:rsidR="00000000" w:rsidRPr="00000000">
        <w:rPr>
          <w:b w:val="1"/>
          <w:bCs w:val="1"/>
          <w:rtl w:val="0"/>
        </w:rPr>
        <w:t xml:space="preserve">Posibles riesgos tecnológicos:</w:t>
      </w:r>
      <w:r w:rsidDel="00000000" w:rsidR="00000000" w:rsidRPr="00000000">
        <w:rPr>
          <w:rtl w:val="0"/>
        </w:rPr>
        <w:t xml:space="preserve"> Caída de servidores y pérdida de información. </w:t>
      </w:r>
    </w:p>
    <w:p w:rsidR="00000000" w:rsidDel="00000000" w:rsidP="00000000" w:rsidRDefault="00000000" w:rsidRPr="00000000" w14:paraId="00000077">
      <w:pPr>
        <w:spacing w:after="240" w:lineRule="auto"/>
        <w:ind w:left="360" w:firstLine="0"/>
        <w:rPr>
          <w:b w:val="1"/>
          <w:bCs w:val="1"/>
        </w:rPr>
      </w:pPr>
      <w:r w:rsidDel="00000000" w:rsidR="00000000" w:rsidRPr="00000000">
        <w:rPr>
          <w:b w:val="1"/>
          <w:bCs w:val="1"/>
          <w:rtl w:val="0"/>
        </w:rPr>
        <w:t xml:space="preserve">3. RESPUESTA A LAS PREGUNTAS ORIENTADORAS</w:t>
      </w:r>
    </w:p>
    <w:p w:rsidR="00000000" w:rsidDel="00000000" w:rsidP="00000000" w:rsidRDefault="00000000" w:rsidRPr="00000000" w14:paraId="00000078">
      <w:pPr>
        <w:numPr>
          <w:ilvl w:val="0"/>
          <w:numId w:val="5"/>
        </w:numPr>
        <w:spacing w:after="240" w:lineRule="auto"/>
        <w:ind w:left="720" w:hanging="360"/>
        <w:rPr/>
      </w:pPr>
      <w:r w:rsidDel="00000000" w:rsidR="00000000" w:rsidRPr="00000000">
        <w:rPr>
          <w:b w:val="1"/>
          <w:bCs w:val="1"/>
          <w:rtl w:val="0"/>
        </w:rPr>
        <w:t xml:space="preserve">¿Dónde debería almacenarse la información generada por el sistema?</w:t>
      </w:r>
      <w:r w:rsidDel="00000000" w:rsidR="00000000" w:rsidRPr="00000000">
        <w:rPr>
          <w:rtl w:val="0"/>
        </w:rPr>
      </w:r>
    </w:p>
    <w:p w:rsidR="00000000" w:rsidDel="00000000" w:rsidP="00000000" w:rsidRDefault="00000000" w:rsidRPr="00000000" w14:paraId="00000079">
      <w:pPr>
        <w:spacing w:after="240" w:lineRule="auto"/>
        <w:ind w:left="360" w:firstLine="0"/>
        <w:rPr/>
      </w:pPr>
      <w:r w:rsidDel="00000000" w:rsidR="00000000" w:rsidRPr="00000000">
        <w:rPr>
          <w:rtl w:val="0"/>
        </w:rPr>
        <w:t xml:space="preserve">En un Servidor de Base de Datos dedicado (DBMS) ejecutándose en un entorno controlado en la nube. Se descarta guardar datos directamente en las terminales cliente; la información transaccional reposa en un motor relacional como MySQL configurado con almacenamiento seguro y políticas de respaldos automáticos. </w:t>
      </w:r>
    </w:p>
    <w:p w:rsidR="00000000" w:rsidDel="00000000" w:rsidP="00000000" w:rsidRDefault="00000000" w:rsidRPr="00000000" w14:paraId="0000007A">
      <w:pPr>
        <w:numPr>
          <w:ilvl w:val="0"/>
          <w:numId w:val="5"/>
        </w:numPr>
        <w:spacing w:after="240" w:lineRule="auto"/>
        <w:ind w:left="720" w:hanging="360"/>
        <w:rPr/>
      </w:pPr>
      <w:r w:rsidDel="00000000" w:rsidR="00000000" w:rsidRPr="00000000">
        <w:rPr>
          <w:b w:val="1"/>
          <w:bCs w:val="1"/>
          <w:rtl w:val="0"/>
        </w:rPr>
        <w:t xml:space="preserve">¿Qué equipos o dispositivos tecnológicos participarían en la operación de la solución?</w:t>
      </w:r>
      <w:r w:rsidDel="00000000" w:rsidR="00000000" w:rsidRPr="00000000">
        <w:rPr>
          <w:rtl w:val="0"/>
        </w:rPr>
      </w:r>
    </w:p>
    <w:p w:rsidR="00000000" w:rsidDel="00000000" w:rsidP="00000000" w:rsidRDefault="00000000" w:rsidRPr="00000000" w14:paraId="0000007B">
      <w:pPr>
        <w:numPr>
          <w:ilvl w:val="1"/>
          <w:numId w:val="5"/>
        </w:numPr>
        <w:spacing w:after="240" w:lineRule="auto"/>
        <w:ind w:left="1440" w:hanging="360"/>
        <w:rPr/>
      </w:pPr>
      <w:r w:rsidDel="00000000" w:rsidR="00000000" w:rsidRPr="00000000">
        <w:rPr>
          <w:b w:val="1"/>
          <w:bCs w:val="1"/>
          <w:rtl w:val="0"/>
        </w:rPr>
        <w:t xml:space="preserve">Clientes:</w:t>
      </w:r>
      <w:r w:rsidDel="00000000" w:rsidR="00000000" w:rsidRPr="00000000">
        <w:rPr>
          <w:rtl w:val="0"/>
        </w:rPr>
        <w:t xml:space="preserve"> Laptops y móviles autorizados. </w:t>
      </w:r>
    </w:p>
    <w:p w:rsidR="00000000" w:rsidDel="00000000" w:rsidP="00000000" w:rsidRDefault="00000000" w:rsidRPr="00000000" w14:paraId="0000007C">
      <w:pPr>
        <w:numPr>
          <w:ilvl w:val="1"/>
          <w:numId w:val="5"/>
        </w:numPr>
        <w:spacing w:after="240" w:lineRule="auto"/>
        <w:ind w:left="1440" w:hanging="360"/>
        <w:rPr/>
      </w:pPr>
      <w:r w:rsidDel="00000000" w:rsidR="00000000" w:rsidRPr="00000000">
        <w:rPr>
          <w:b w:val="1"/>
          <w:bCs w:val="1"/>
          <w:rtl w:val="0"/>
        </w:rPr>
        <w:t xml:space="preserve">Servidores:</w:t>
      </w:r>
      <w:r w:rsidDel="00000000" w:rsidR="00000000" w:rsidRPr="00000000">
        <w:rPr>
          <w:rtl w:val="0"/>
        </w:rPr>
        <w:t xml:space="preserve"> Servidor de Aplicaciones y Servidor de Base de Datos en Google Cloud Platform (GCP). </w:t>
      </w:r>
    </w:p>
    <w:p w:rsidR="00000000" w:rsidDel="00000000" w:rsidP="00000000" w:rsidRDefault="00000000" w:rsidRPr="00000000" w14:paraId="0000007D">
      <w:pPr>
        <w:numPr>
          <w:ilvl w:val="1"/>
          <w:numId w:val="5"/>
        </w:numPr>
        <w:spacing w:after="240" w:lineRule="auto"/>
        <w:ind w:left="1440" w:hanging="360"/>
        <w:rPr/>
      </w:pPr>
      <w:r w:rsidDel="00000000" w:rsidR="00000000" w:rsidRPr="00000000">
        <w:rPr>
          <w:b w:val="1"/>
          <w:bCs w:val="1"/>
          <w:rtl w:val="0"/>
        </w:rPr>
        <w:t xml:space="preserve">Redes:</w:t>
      </w:r>
      <w:r w:rsidDel="00000000" w:rsidR="00000000" w:rsidRPr="00000000">
        <w:rPr>
          <w:rtl w:val="0"/>
        </w:rPr>
        <w:t xml:space="preserve"> Router/Switch administrable, Puntos de Acceso Wi-Fi empresariales y Firewall de red. </w:t>
      </w:r>
    </w:p>
    <w:p w:rsidR="00000000" w:rsidDel="00000000" w:rsidP="00000000" w:rsidRDefault="00000000" w:rsidRPr="00000000" w14:paraId="0000007E">
      <w:pPr>
        <w:numPr>
          <w:ilvl w:val="0"/>
          <w:numId w:val="5"/>
        </w:numPr>
        <w:spacing w:after="240" w:lineRule="auto"/>
        <w:ind w:left="720" w:hanging="360"/>
        <w:rPr/>
      </w:pPr>
      <w:r w:rsidDel="00000000" w:rsidR="00000000" w:rsidRPr="00000000">
        <w:rPr>
          <w:b w:val="1"/>
          <w:bCs w:val="1"/>
          <w:rtl w:val="0"/>
        </w:rPr>
        <w:t xml:space="preserve">¿Cómo se comunicarán entre sí los diferentes componentes de hardware y software?</w:t>
      </w:r>
      <w:r w:rsidDel="00000000" w:rsidR="00000000" w:rsidRPr="00000000">
        <w:rPr>
          <w:rtl w:val="0"/>
        </w:rPr>
      </w:r>
    </w:p>
    <w:p w:rsidR="00000000" w:rsidDel="00000000" w:rsidP="00000000" w:rsidRDefault="00000000" w:rsidRPr="00000000" w14:paraId="0000007F">
      <w:pPr>
        <w:spacing w:after="240" w:lineRule="auto"/>
        <w:ind w:left="360" w:firstLine="0"/>
        <w:rPr/>
      </w:pPr>
      <w:r w:rsidDel="00000000" w:rsidR="00000000" w:rsidRPr="00000000">
        <w:rPr>
          <w:rtl w:val="0"/>
        </w:rPr>
        <w:t xml:space="preserve">A través del conjunto de protocolos TCP/IP. Los clientes se comunican con el Servidor de Aplicaciones mediante solicitudes HTTPS usando una API REST, y el Servidor de Aplicaciones interactúa con la base de datos MySQL mediante conexiones seguras cifradas. </w:t>
      </w:r>
    </w:p>
    <w:p w:rsidR="00000000" w:rsidDel="00000000" w:rsidP="00000000" w:rsidRDefault="00000000" w:rsidRPr="00000000" w14:paraId="00000080">
      <w:pPr>
        <w:numPr>
          <w:ilvl w:val="0"/>
          <w:numId w:val="5"/>
        </w:numPr>
        <w:spacing w:after="240" w:lineRule="auto"/>
        <w:ind w:left="720" w:hanging="360"/>
        <w:rPr/>
      </w:pPr>
      <w:r w:rsidDel="00000000" w:rsidR="00000000" w:rsidRPr="00000000">
        <w:rPr>
          <w:b w:val="1"/>
          <w:bCs w:val="1"/>
          <w:rtl w:val="0"/>
        </w:rPr>
        <w:t xml:space="preserve">¿Dónde debería instalarse la aplicación para garantizar el acceso de los usuarios?</w:t>
      </w:r>
      <w:r w:rsidDel="00000000" w:rsidR="00000000" w:rsidRPr="00000000">
        <w:rPr>
          <w:rtl w:val="0"/>
        </w:rPr>
      </w:r>
    </w:p>
    <w:p w:rsidR="00000000" w:rsidDel="00000000" w:rsidP="00000000" w:rsidRDefault="00000000" w:rsidRPr="00000000" w14:paraId="00000081">
      <w:pPr>
        <w:spacing w:after="240" w:lineRule="auto"/>
        <w:ind w:left="360" w:firstLine="0"/>
        <w:rPr/>
      </w:pPr>
      <w:r w:rsidDel="00000000" w:rsidR="00000000" w:rsidRPr="00000000">
        <w:rPr>
          <w:rtl w:val="0"/>
        </w:rPr>
        <w:t xml:space="preserve">La aplicación web TalentSoft debe instalarse en un servidor de aplicaciones centralizado en la nube (GCP), permitiendo el acceso de los usuarios a través de navegadores web modernos sin requerir instalaciones locales pesadas. </w:t>
      </w:r>
    </w:p>
    <w:p w:rsidR="00000000" w:rsidDel="00000000" w:rsidP="00000000" w:rsidRDefault="00000000" w:rsidRPr="00000000" w14:paraId="00000082">
      <w:pPr>
        <w:numPr>
          <w:ilvl w:val="0"/>
          <w:numId w:val="5"/>
        </w:numPr>
        <w:spacing w:after="240" w:lineRule="auto"/>
        <w:ind w:left="720" w:hanging="360"/>
        <w:rPr/>
      </w:pPr>
      <w:r w:rsidDel="00000000" w:rsidR="00000000" w:rsidRPr="00000000">
        <w:rPr>
          <w:b w:val="1"/>
          <w:bCs w:val="1"/>
          <w:rtl w:val="0"/>
        </w:rPr>
        <w:t xml:space="preserve">¿Qué mecanismos podrían implementarse para garantizar la continuidad del servicio en caso de una falla del servidor principal?</w:t>
      </w:r>
      <w:r w:rsidDel="00000000" w:rsidR="00000000" w:rsidRPr="00000000">
        <w:rPr>
          <w:rtl w:val="0"/>
        </w:rPr>
      </w:r>
    </w:p>
    <w:p w:rsidR="00000000" w:rsidDel="00000000" w:rsidP="00000000" w:rsidRDefault="00000000" w:rsidRPr="00000000" w14:paraId="00000083">
      <w:pPr>
        <w:numPr>
          <w:ilvl w:val="1"/>
          <w:numId w:val="5"/>
        </w:numPr>
        <w:spacing w:after="240" w:lineRule="auto"/>
        <w:ind w:left="1440" w:hanging="360"/>
        <w:rPr/>
      </w:pPr>
      <w:r w:rsidDel="00000000" w:rsidR="00000000" w:rsidRPr="00000000">
        <w:rPr>
          <w:rtl w:val="0"/>
        </w:rPr>
        <w:t xml:space="preserve">Alta Disponibilidad mediante réplica de base de datos (</w:t>
      </w:r>
      <w:r w:rsidDel="00000000" w:rsidR="00000000" w:rsidRPr="00000000">
        <w:rPr>
          <w:i w:val="1"/>
          <w:iCs w:val="1"/>
          <w:rtl w:val="0"/>
        </w:rPr>
        <w:t xml:space="preserve">Master-Slave</w:t>
      </w:r>
      <w:r w:rsidDel="00000000" w:rsidR="00000000" w:rsidRPr="00000000">
        <w:rPr>
          <w:rtl w:val="0"/>
        </w:rPr>
        <w:t xml:space="preserve">). </w:t>
      </w:r>
    </w:p>
    <w:p w:rsidR="00000000" w:rsidDel="00000000" w:rsidP="00000000" w:rsidRDefault="00000000" w:rsidRPr="00000000" w14:paraId="00000084">
      <w:pPr>
        <w:numPr>
          <w:ilvl w:val="1"/>
          <w:numId w:val="5"/>
        </w:numPr>
        <w:spacing w:after="240" w:lineRule="auto"/>
        <w:ind w:left="1440" w:hanging="360"/>
        <w:rPr/>
      </w:pPr>
      <w:r w:rsidDel="00000000" w:rsidR="00000000" w:rsidRPr="00000000">
        <w:rPr>
          <w:rtl w:val="0"/>
        </w:rPr>
        <w:t xml:space="preserve">Balanceador de carga para conmutación por error (</w:t>
      </w:r>
      <w:r w:rsidDel="00000000" w:rsidR="00000000" w:rsidRPr="00000000">
        <w:rPr>
          <w:i w:val="1"/>
          <w:iCs w:val="1"/>
          <w:rtl w:val="0"/>
        </w:rPr>
        <w:t xml:space="preserve">failover</w:t>
      </w:r>
      <w:r w:rsidDel="00000000" w:rsidR="00000000" w:rsidRPr="00000000">
        <w:rPr>
          <w:rtl w:val="0"/>
        </w:rPr>
        <w:t xml:space="preserve">) automática. </w:t>
      </w:r>
    </w:p>
    <w:p w:rsidR="00000000" w:rsidDel="00000000" w:rsidP="00000000" w:rsidRDefault="00000000" w:rsidRPr="00000000" w14:paraId="00000085">
      <w:pPr>
        <w:numPr>
          <w:ilvl w:val="1"/>
          <w:numId w:val="5"/>
        </w:numPr>
        <w:spacing w:after="240" w:lineRule="auto"/>
        <w:ind w:left="1440" w:hanging="360"/>
        <w:rPr/>
      </w:pPr>
      <w:r w:rsidDel="00000000" w:rsidR="00000000" w:rsidRPr="00000000">
        <w:rPr>
          <w:rtl w:val="0"/>
        </w:rPr>
        <w:t xml:space="preserve">Sistema de Alimentación Ininterrumpida (UPS) para prevenir apagados por fallas eléctricas locales. </w:t>
      </w:r>
    </w:p>
    <w:p w:rsidR="00000000" w:rsidDel="00000000" w:rsidP="00000000" w:rsidRDefault="00000000" w:rsidRPr="00000000" w14:paraId="00000086">
      <w:pPr>
        <w:numPr>
          <w:ilvl w:val="1"/>
          <w:numId w:val="5"/>
        </w:numPr>
        <w:spacing w:after="240" w:lineRule="auto"/>
        <w:ind w:left="1440" w:hanging="360"/>
        <w:rPr/>
      </w:pPr>
      <w:r w:rsidDel="00000000" w:rsidR="00000000" w:rsidRPr="00000000">
        <w:rPr>
          <w:rtl w:val="0"/>
        </w:rPr>
        <w:t xml:space="preserve">Backups automatizados almacenados fuera del sitio (Cloud Storage). </w:t>
      </w:r>
    </w:p>
    <w:p w:rsidR="00000000" w:rsidDel="00000000" w:rsidP="00000000" w:rsidRDefault="00000000" w:rsidRPr="00000000" w14:paraId="00000087">
      <w:pPr>
        <w:numPr>
          <w:ilvl w:val="0"/>
          <w:numId w:val="5"/>
        </w:numPr>
        <w:spacing w:after="240" w:lineRule="auto"/>
        <w:ind w:left="720" w:hanging="360"/>
        <w:rPr/>
      </w:pPr>
      <w:r w:rsidDel="00000000" w:rsidR="00000000" w:rsidRPr="00000000">
        <w:rPr>
          <w:b w:val="1"/>
          <w:bCs w:val="1"/>
          <w:rtl w:val="0"/>
        </w:rPr>
        <w:t xml:space="preserve">¿Qué ventajas presenta una infraestructura centralizada frente a una infraestructura distribuida en este caso?</w:t>
      </w:r>
      <w:r w:rsidDel="00000000" w:rsidR="00000000" w:rsidRPr="00000000">
        <w:rPr>
          <w:rtl w:val="0"/>
        </w:rPr>
      </w:r>
    </w:p>
    <w:p w:rsidR="00000000" w:rsidDel="00000000" w:rsidP="00000000" w:rsidRDefault="00000000" w:rsidRPr="00000000" w14:paraId="00000088">
      <w:pPr>
        <w:spacing w:after="240" w:lineRule="auto"/>
        <w:ind w:left="360" w:firstLine="0"/>
        <w:rPr/>
      </w:pPr>
      <w:r w:rsidDel="00000000" w:rsidR="00000000" w:rsidRPr="00000000">
        <w:rPr>
          <w:rtl w:val="0"/>
        </w:rPr>
        <w:t xml:space="preserve">Ofrece control de acceso y seguridad simplificados, reducción drástica en costos de implementación y mantenimiento para una microempresa, consistencia inmediata de la información ("única fuente de verdad") y mayor facilidad para la gestión de respaldos y contingencias. </w:t>
      </w:r>
    </w:p>
    <w:p w:rsidR="00000000" w:rsidDel="00000000" w:rsidP="00000000" w:rsidRDefault="00000000" w:rsidRPr="00000000" w14:paraId="00000089">
      <w:pPr>
        <w:numPr>
          <w:ilvl w:val="0"/>
          <w:numId w:val="5"/>
        </w:numPr>
        <w:spacing w:after="240" w:lineRule="auto"/>
        <w:ind w:left="720" w:hanging="360"/>
        <w:rPr/>
      </w:pPr>
      <w:r w:rsidDel="00000000" w:rsidR="00000000" w:rsidRPr="00000000">
        <w:rPr>
          <w:b w:val="1"/>
          <w:bCs w:val="1"/>
          <w:rtl w:val="0"/>
        </w:rPr>
        <w:t xml:space="preserve">¿Qué riesgos podrían afectar la disponibilidad del sistema y cuáles serían sus posibles soluciones?</w:t>
      </w:r>
      <w:r w:rsidDel="00000000" w:rsidR="00000000" w:rsidRPr="00000000">
        <w:rPr>
          <w:rtl w:val="0"/>
        </w:rPr>
      </w:r>
    </w:p>
    <w:p w:rsidR="00000000" w:rsidDel="00000000" w:rsidP="00000000" w:rsidRDefault="00000000" w:rsidRPr="00000000" w14:paraId="0000008A">
      <w:pPr>
        <w:numPr>
          <w:ilvl w:val="1"/>
          <w:numId w:val="5"/>
        </w:numPr>
        <w:spacing w:after="240" w:lineRule="auto"/>
        <w:ind w:left="1440" w:hanging="360"/>
        <w:rPr/>
      </w:pPr>
      <w:r w:rsidDel="00000000" w:rsidR="00000000" w:rsidRPr="00000000">
        <w:rPr>
          <w:i w:val="1"/>
          <w:iCs w:val="1"/>
          <w:rtl w:val="0"/>
        </w:rPr>
        <w:t xml:space="preserve">Falla de hardware:</w:t>
      </w:r>
      <w:r w:rsidDel="00000000" w:rsidR="00000000" w:rsidRPr="00000000">
        <w:rPr>
          <w:rtl w:val="0"/>
        </w:rPr>
        <w:t xml:space="preserve"> Solucionado con servidor secundario y balanceador de carga. </w:t>
      </w:r>
    </w:p>
    <w:p w:rsidR="00000000" w:rsidDel="00000000" w:rsidP="00000000" w:rsidRDefault="00000000" w:rsidRPr="00000000" w14:paraId="0000008B">
      <w:pPr>
        <w:numPr>
          <w:ilvl w:val="1"/>
          <w:numId w:val="5"/>
        </w:numPr>
        <w:spacing w:after="240" w:lineRule="auto"/>
        <w:ind w:left="1440" w:hanging="360"/>
        <w:rPr/>
      </w:pPr>
      <w:r w:rsidDel="00000000" w:rsidR="00000000" w:rsidRPr="00000000">
        <w:rPr>
          <w:i w:val="1"/>
          <w:iCs w:val="1"/>
          <w:rtl w:val="0"/>
        </w:rPr>
        <w:t xml:space="preserve">Fallas eléctricas:</w:t>
      </w:r>
      <w:r w:rsidDel="00000000" w:rsidR="00000000" w:rsidRPr="00000000">
        <w:rPr>
          <w:rtl w:val="0"/>
        </w:rPr>
        <w:t xml:space="preserve"> Mitigado con uso de UPS. </w:t>
      </w:r>
    </w:p>
    <w:p w:rsidR="00000000" w:rsidDel="00000000" w:rsidP="00000000" w:rsidRDefault="00000000" w:rsidRPr="00000000" w14:paraId="0000008C">
      <w:pPr>
        <w:numPr>
          <w:ilvl w:val="1"/>
          <w:numId w:val="5"/>
        </w:numPr>
        <w:spacing w:after="240" w:lineRule="auto"/>
        <w:ind w:left="1440" w:hanging="360"/>
        <w:rPr/>
      </w:pPr>
      <w:r w:rsidDel="00000000" w:rsidR="00000000" w:rsidRPr="00000000">
        <w:rPr>
          <w:i w:val="1"/>
          <w:iCs w:val="1"/>
          <w:rtl w:val="0"/>
        </w:rPr>
        <w:t xml:space="preserve">Pérdida de conectividad:</w:t>
      </w:r>
      <w:r w:rsidDel="00000000" w:rsidR="00000000" w:rsidRPr="00000000">
        <w:rPr>
          <w:rtl w:val="0"/>
        </w:rPr>
        <w:t xml:space="preserve"> Resuelto con redundancia WAN (Failover 4G/5G). </w:t>
      </w:r>
    </w:p>
    <w:p w:rsidR="00000000" w:rsidDel="00000000" w:rsidP="00000000" w:rsidRDefault="00000000" w:rsidRPr="00000000" w14:paraId="0000008D">
      <w:pPr>
        <w:numPr>
          <w:ilvl w:val="1"/>
          <w:numId w:val="5"/>
        </w:numPr>
        <w:spacing w:after="240" w:lineRule="auto"/>
        <w:ind w:left="1440" w:hanging="360"/>
        <w:rPr/>
      </w:pPr>
      <w:r w:rsidDel="00000000" w:rsidR="00000000" w:rsidRPr="00000000">
        <w:rPr>
          <w:i w:val="1"/>
          <w:iCs w:val="1"/>
          <w:rtl w:val="0"/>
        </w:rPr>
        <w:t xml:space="preserve">Pérdida de datos:</w:t>
      </w:r>
      <w:r w:rsidDel="00000000" w:rsidR="00000000" w:rsidRPr="00000000">
        <w:rPr>
          <w:rtl w:val="0"/>
        </w:rPr>
        <w:t xml:space="preserve"> Resguardado mediante política de backups automatizados 3-2-1. </w:t>
      </w:r>
    </w:p>
    <w:p w:rsidR="00000000" w:rsidDel="00000000" w:rsidP="00000000" w:rsidRDefault="00000000" w:rsidRPr="00000000" w14:paraId="0000008E">
      <w:pPr>
        <w:spacing w:after="240" w:lineRule="auto"/>
        <w:ind w:left="360" w:firstLine="0"/>
        <w:rPr>
          <w:b w:val="1"/>
          <w:bCs w:val="1"/>
        </w:rPr>
      </w:pPr>
      <w:r w:rsidDel="00000000" w:rsidR="00000000" w:rsidRPr="00000000">
        <w:rPr>
          <w:b w:val="1"/>
          <w:bCs w:val="1"/>
          <w:rtl w:val="0"/>
        </w:rPr>
        <w:t xml:space="preserve">4. PROPUESTA PRELIMINAR DE INFRAESTRUCTURA Y CONECTIVIDAD</w:t>
      </w:r>
    </w:p>
    <w:p w:rsidR="00000000" w:rsidDel="00000000" w:rsidP="00000000" w:rsidRDefault="00000000" w:rsidRPr="00000000" w14:paraId="0000008F">
      <w:pPr>
        <w:spacing w:after="240" w:lineRule="auto"/>
        <w:ind w:left="360" w:firstLine="0"/>
        <w:rPr/>
      </w:pPr>
      <w:r w:rsidDel="00000000" w:rsidR="00000000" w:rsidRPr="00000000">
        <w:rPr>
          <w:rtl w:val="0"/>
        </w:rPr>
        <w:t xml:space="preserve">La propuesta tecnológica para </w:t>
      </w:r>
      <w:r w:rsidDel="00000000" w:rsidR="00000000" w:rsidRPr="00000000">
        <w:rPr>
          <w:b w:val="1"/>
          <w:bCs w:val="1"/>
          <w:rtl w:val="0"/>
        </w:rPr>
        <w:t xml:space="preserve">TalentSoft (Dimon’s Style)</w:t>
      </w:r>
      <w:r w:rsidDel="00000000" w:rsidR="00000000" w:rsidRPr="00000000">
        <w:rPr>
          <w:rtl w:val="0"/>
        </w:rPr>
        <w:t xml:space="preserve"> se compone de los siguientes elementos técnicos:</w:t>
      </w:r>
    </w:p>
    <w:p w:rsidR="00000000" w:rsidDel="00000000" w:rsidP="00000000" w:rsidRDefault="00000000" w:rsidRPr="00000000" w14:paraId="00000090">
      <w:pPr>
        <w:numPr>
          <w:ilvl w:val="0"/>
          <w:numId w:val="6"/>
        </w:numPr>
        <w:spacing w:after="240" w:lineRule="auto"/>
        <w:ind w:left="720" w:hanging="360"/>
        <w:rPr/>
      </w:pPr>
      <w:r w:rsidDel="00000000" w:rsidR="00000000" w:rsidRPr="00000000">
        <w:rPr>
          <w:b w:val="1"/>
          <w:bCs w:val="1"/>
          <w:rtl w:val="0"/>
        </w:rPr>
        <w:t xml:space="preserve">Equipos cliente:</w:t>
      </w:r>
      <w:r w:rsidDel="00000000" w:rsidR="00000000" w:rsidRPr="00000000">
        <w:rPr>
          <w:rtl w:val="0"/>
        </w:rPr>
        <w:t xml:space="preserve"> Laptops con procesador Intel Core i3 o superior y 4 GB de RAM mínimo, operando con navegadores web estándar bajo Windows, macOS o Linux. </w:t>
      </w:r>
    </w:p>
    <w:p w:rsidR="00000000" w:rsidDel="00000000" w:rsidP="00000000" w:rsidRDefault="00000000" w:rsidRPr="00000000" w14:paraId="00000091">
      <w:pPr>
        <w:numPr>
          <w:ilvl w:val="0"/>
          <w:numId w:val="6"/>
        </w:numPr>
        <w:spacing w:after="240" w:lineRule="auto"/>
        <w:ind w:left="720" w:hanging="360"/>
        <w:rPr/>
      </w:pPr>
      <w:r w:rsidDel="00000000" w:rsidR="00000000" w:rsidRPr="00000000">
        <w:rPr>
          <w:b w:val="1"/>
          <w:bCs w:val="1"/>
          <w:rtl w:val="0"/>
        </w:rPr>
        <w:t xml:space="preserve">Servidor de aplicaciones:</w:t>
      </w:r>
      <w:r w:rsidDel="00000000" w:rsidR="00000000" w:rsidRPr="00000000">
        <w:rPr>
          <w:rtl w:val="0"/>
        </w:rPr>
        <w:t xml:space="preserve"> Instancia virtualizada basada en Linux (Ubuntu Server) desplegada en la infraestructura IaaS de </w:t>
      </w:r>
      <w:r w:rsidDel="00000000" w:rsidR="00000000" w:rsidRPr="00000000">
        <w:rPr>
          <w:b w:val="1"/>
          <w:bCs w:val="1"/>
          <w:rtl w:val="0"/>
        </w:rPr>
        <w:t xml:space="preserve">Google Cloud Platform (GCP)</w:t>
      </w:r>
      <w:r w:rsidDel="00000000" w:rsidR="00000000" w:rsidRPr="00000000">
        <w:rPr>
          <w:rtl w:val="0"/>
        </w:rPr>
        <w:t xml:space="preserve">, ejecutando la lógica del sistema (arquitectura MVC). </w:t>
      </w:r>
    </w:p>
    <w:p w:rsidR="00000000" w:rsidDel="00000000" w:rsidP="00000000" w:rsidRDefault="00000000" w:rsidRPr="00000000" w14:paraId="00000092">
      <w:pPr>
        <w:numPr>
          <w:ilvl w:val="0"/>
          <w:numId w:val="6"/>
        </w:numPr>
        <w:spacing w:after="240" w:lineRule="auto"/>
        <w:ind w:left="720" w:hanging="360"/>
        <w:rPr/>
      </w:pPr>
      <w:r w:rsidDel="00000000" w:rsidR="00000000" w:rsidRPr="00000000">
        <w:rPr>
          <w:b w:val="1"/>
          <w:bCs w:val="1"/>
          <w:rtl w:val="0"/>
        </w:rPr>
        <w:t xml:space="preserve">Servidor de base de datos:</w:t>
      </w:r>
      <w:r w:rsidDel="00000000" w:rsidR="00000000" w:rsidRPr="00000000">
        <w:rPr>
          <w:rtl w:val="0"/>
        </w:rPr>
        <w:t xml:space="preserve"> Instancia dedicada en la nube con motor relacional </w:t>
      </w:r>
      <w:r w:rsidDel="00000000" w:rsidR="00000000" w:rsidRPr="00000000">
        <w:rPr>
          <w:b w:val="1"/>
          <w:bCs w:val="1"/>
          <w:rtl w:val="0"/>
        </w:rPr>
        <w:t xml:space="preserve">MySQL</w:t>
      </w:r>
      <w:r w:rsidDel="00000000" w:rsidR="00000000" w:rsidRPr="00000000">
        <w:rPr>
          <w:rtl w:val="0"/>
        </w:rPr>
        <w:t xml:space="preserve"> y almacenamiento SSD (10 GB - 20 GB), asegurando la integridad de registros de personal y asistencias. </w:t>
      </w:r>
    </w:p>
    <w:p w:rsidR="00000000" w:rsidDel="00000000" w:rsidP="00000000" w:rsidRDefault="00000000" w:rsidRPr="00000000" w14:paraId="00000093">
      <w:pPr>
        <w:numPr>
          <w:ilvl w:val="0"/>
          <w:numId w:val="6"/>
        </w:numPr>
        <w:spacing w:after="240" w:lineRule="auto"/>
        <w:ind w:left="720" w:hanging="360"/>
        <w:rPr/>
      </w:pPr>
      <w:r w:rsidDel="00000000" w:rsidR="00000000" w:rsidRPr="00000000">
        <w:rPr>
          <w:b w:val="1"/>
          <w:bCs w:val="1"/>
          <w:rtl w:val="0"/>
        </w:rPr>
        <w:t xml:space="preserve">Dispositivos móviles:</w:t>
      </w:r>
      <w:r w:rsidDel="00000000" w:rsidR="00000000" w:rsidRPr="00000000">
        <w:rPr>
          <w:rtl w:val="0"/>
        </w:rPr>
        <w:t xml:space="preserve"> Smartphones (Android / iOS) utilizados por operarios y supervisores para marcaje de entradas/salidas y consulta de bienestar mediante diseño web responsivo. </w:t>
      </w:r>
    </w:p>
    <w:p w:rsidR="00000000" w:rsidDel="00000000" w:rsidP="00000000" w:rsidRDefault="00000000" w:rsidRPr="00000000" w14:paraId="00000094">
      <w:pPr>
        <w:numPr>
          <w:ilvl w:val="0"/>
          <w:numId w:val="6"/>
        </w:numPr>
        <w:spacing w:after="240" w:lineRule="auto"/>
        <w:ind w:left="720" w:hanging="360"/>
        <w:rPr/>
      </w:pPr>
      <w:r w:rsidDel="00000000" w:rsidR="00000000" w:rsidRPr="00000000">
        <w:rPr>
          <w:b w:val="1"/>
          <w:bCs w:val="1"/>
          <w:rtl w:val="0"/>
        </w:rPr>
        <w:t xml:space="preserve">Red de comunicación:</w:t>
      </w:r>
      <w:r w:rsidDel="00000000" w:rsidR="00000000" w:rsidRPr="00000000">
        <w:rPr>
          <w:rtl w:val="0"/>
        </w:rPr>
        <w:t xml:space="preserve"> Red local empresarial con Puntos de Acceso Wi-Fi y protocolos de comunicación cifrados bajo HTTPS/TLS. </w:t>
      </w:r>
    </w:p>
    <w:p w:rsidR="00000000" w:rsidDel="00000000" w:rsidP="00000000" w:rsidRDefault="00000000" w:rsidRPr="00000000" w14:paraId="00000095">
      <w:pPr>
        <w:numPr>
          <w:ilvl w:val="0"/>
          <w:numId w:val="6"/>
        </w:numPr>
        <w:spacing w:after="240" w:lineRule="auto"/>
        <w:ind w:left="720" w:hanging="360"/>
        <w:rPr/>
      </w:pPr>
      <w:r w:rsidDel="00000000" w:rsidR="00000000" w:rsidRPr="00000000">
        <w:rPr>
          <w:b w:val="1"/>
          <w:bCs w:val="1"/>
          <w:rtl w:val="0"/>
        </w:rPr>
        <w:t xml:space="preserve">Mecanismos de respaldo:</w:t>
      </w:r>
      <w:r w:rsidDel="00000000" w:rsidR="00000000" w:rsidRPr="00000000">
        <w:rPr>
          <w:rtl w:val="0"/>
        </w:rPr>
        <w:t xml:space="preserve"> Esquema 3-2-1 de copias de seguridad diarias sincronizadas con Cloud Storage de GCP, respaldos físicos con UPS y alta disponibilidad por réplicas. </w:t>
      </w:r>
    </w:p>
    <w:p w:rsidR="00000000" w:rsidDel="00000000" w:rsidP="00000000" w:rsidRDefault="00000000" w:rsidRPr="00000000" w14:paraId="00000096">
      <w:pPr>
        <w:numPr>
          <w:ilvl w:val="0"/>
          <w:numId w:val="6"/>
        </w:numPr>
        <w:spacing w:after="240" w:lineRule="auto"/>
        <w:ind w:left="720" w:hanging="360"/>
        <w:rPr/>
      </w:pPr>
      <w:r w:rsidDel="00000000" w:rsidR="00000000" w:rsidRPr="00000000">
        <w:rPr>
          <w:b w:val="1"/>
          <w:bCs w:val="1"/>
          <w:rtl w:val="0"/>
        </w:rPr>
        <w:t xml:space="preserve">Propuesta de conectividad:</w:t>
      </w:r>
      <w:r w:rsidDel="00000000" w:rsidR="00000000" w:rsidRPr="00000000">
        <w:rPr>
          <w:rtl w:val="0"/>
        </w:rPr>
        <w:t xml:space="preserve"> Enlace principal de fibra óptica complementado con un router con conmutación automática (</w:t>
      </w:r>
      <w:r w:rsidDel="00000000" w:rsidR="00000000" w:rsidRPr="00000000">
        <w:rPr>
          <w:i w:val="1"/>
          <w:iCs w:val="1"/>
          <w:rtl w:val="0"/>
        </w:rPr>
        <w:t xml:space="preserve">Failover</w:t>
      </w:r>
      <w:r w:rsidDel="00000000" w:rsidR="00000000" w:rsidRPr="00000000">
        <w:rPr>
          <w:rtl w:val="0"/>
        </w:rPr>
        <w:t xml:space="preserve">) a red móvil 4G/5G para garantizar cero interrupciones. </w:t>
      </w:r>
    </w:p>
    <w:p w:rsidR="00000000" w:rsidDel="00000000" w:rsidP="00000000" w:rsidRDefault="00000000" w:rsidRPr="00000000" w14:paraId="00000097">
      <w:pPr>
        <w:spacing w:after="240" w:lineRule="auto"/>
        <w:ind w:left="360" w:firstLine="0"/>
        <w:rPr>
          <w:b w:val="1"/>
          <w:bCs w:val="1"/>
        </w:rPr>
      </w:pPr>
      <w:r w:rsidDel="00000000" w:rsidR="00000000" w:rsidRPr="00000000">
        <w:rPr>
          <w:b w:val="1"/>
          <w:bCs w:val="1"/>
          <w:rtl w:val="0"/>
        </w:rPr>
        <w:t xml:space="preserve">5. CONCLUSIONES</w:t>
      </w:r>
    </w:p>
    <w:p w:rsidR="00000000" w:rsidDel="00000000" w:rsidP="00000000" w:rsidRDefault="00000000" w:rsidRPr="00000000" w14:paraId="00000098">
      <w:pPr>
        <w:numPr>
          <w:ilvl w:val="0"/>
          <w:numId w:val="7"/>
        </w:numPr>
        <w:spacing w:after="240" w:lineRule="auto"/>
        <w:ind w:left="720" w:hanging="360"/>
        <w:rPr/>
      </w:pPr>
      <w:r w:rsidDel="00000000" w:rsidR="00000000" w:rsidRPr="00000000">
        <w:rPr>
          <w:rtl w:val="0"/>
        </w:rPr>
        <w:t xml:space="preserve">La adopción de una arquitectura cliente-servidor centralizada en la nube (GCP) optimiza la integridad de la información de personal, asistencias y contratos en Dimon’s Style, evitando inconsistencias operativas. </w:t>
      </w:r>
    </w:p>
    <w:p w:rsidR="00000000" w:rsidDel="00000000" w:rsidP="00000000" w:rsidRDefault="00000000" w:rsidRPr="00000000" w14:paraId="00000099">
      <w:pPr>
        <w:numPr>
          <w:ilvl w:val="0"/>
          <w:numId w:val="7"/>
        </w:numPr>
        <w:spacing w:after="240" w:lineRule="auto"/>
        <w:ind w:left="720" w:hanging="360"/>
        <w:rPr/>
      </w:pPr>
      <w:r w:rsidDel="00000000" w:rsidR="00000000" w:rsidRPr="00000000">
        <w:rPr>
          <w:rtl w:val="0"/>
        </w:rPr>
        <w:t xml:space="preserve">La continuidad del negocio y la disponibilidad del sistema dependen de forma crítica de la implementación de esquemas de redundancia física en planta (UPS, Failover WAN) y lógica en la nube (backups automatizados y réplicas). </w:t>
      </w:r>
    </w:p>
    <w:p w:rsidR="00000000" w:rsidDel="00000000" w:rsidP="00000000" w:rsidRDefault="00000000" w:rsidRPr="00000000" w14:paraId="0000009A">
      <w:pPr>
        <w:spacing w:after="240" w:lineRule="auto"/>
        <w:ind w:left="360" w:firstLine="0"/>
        <w:rPr>
          <w:b w:val="1"/>
          <w:bCs w:val="1"/>
        </w:rPr>
      </w:pPr>
      <w:r w:rsidDel="00000000" w:rsidR="00000000" w:rsidRPr="00000000">
        <w:rPr>
          <w:b w:val="1"/>
          <w:bCs w:val="1"/>
          <w:rtl w:val="0"/>
        </w:rPr>
        <w:t xml:space="preserve">6. REFERENCIAS BIBLIOGRÁFICAS</w:t>
      </w:r>
    </w:p>
    <w:p w:rsidR="00000000" w:rsidDel="00000000" w:rsidP="00000000" w:rsidRDefault="00000000" w:rsidRPr="00000000" w14:paraId="0000009B">
      <w:pPr>
        <w:numPr>
          <w:ilvl w:val="0"/>
          <w:numId w:val="8"/>
        </w:numPr>
        <w:spacing w:after="240" w:lineRule="auto"/>
        <w:ind w:left="720" w:hanging="360"/>
        <w:rPr/>
      </w:pPr>
      <w:r w:rsidDel="00000000" w:rsidR="00000000" w:rsidRPr="00000000">
        <w:rPr>
          <w:rtl w:val="0"/>
        </w:rPr>
        <w:t xml:space="preserve">ISO/IEC/IEEE 29148:2018. </w:t>
      </w:r>
      <w:r w:rsidDel="00000000" w:rsidR="00000000" w:rsidRPr="00000000">
        <w:rPr>
          <w:i w:val="1"/>
          <w:iCs w:val="1"/>
          <w:rtl w:val="0"/>
        </w:rPr>
        <w:t xml:space="preserve">Systems and software engineering — Life cycle processes — Requirements engineering</w:t>
      </w:r>
      <w:r w:rsidDel="00000000" w:rsidR="00000000" w:rsidRPr="00000000">
        <w:rPr>
          <w:rtl w:val="0"/>
        </w:rPr>
        <w:t xml:space="preserve">.</w:t>
      </w:r>
    </w:p>
    <w:p w:rsidR="00000000" w:rsidDel="00000000" w:rsidP="00000000" w:rsidRDefault="00000000" w:rsidRPr="00000000" w14:paraId="0000009C">
      <w:pPr>
        <w:numPr>
          <w:ilvl w:val="0"/>
          <w:numId w:val="8"/>
        </w:numPr>
        <w:spacing w:after="240" w:lineRule="auto"/>
        <w:ind w:left="720" w:hanging="360"/>
        <w:rPr/>
      </w:pPr>
      <w:r w:rsidDel="00000000" w:rsidR="00000000" w:rsidRPr="00000000">
        <w:rPr>
          <w:rtl w:val="0"/>
        </w:rPr>
        <w:t xml:space="preserve">Tanenbaum, A. S., &amp; Wetherall, D. J. (2012). </w:t>
      </w:r>
      <w:r w:rsidDel="00000000" w:rsidR="00000000" w:rsidRPr="00000000">
        <w:rPr>
          <w:i w:val="1"/>
          <w:iCs w:val="1"/>
          <w:rtl w:val="0"/>
        </w:rPr>
        <w:t xml:space="preserve">Redes de Computadoras</w:t>
      </w:r>
      <w:r w:rsidDel="00000000" w:rsidR="00000000" w:rsidRPr="00000000">
        <w:rPr>
          <w:rtl w:val="0"/>
        </w:rPr>
        <w:t xml:space="preserve">. Pearson Educación.</w:t>
      </w:r>
    </w:p>
    <w:p w:rsidR="00000000" w:rsidDel="00000000" w:rsidP="00000000" w:rsidRDefault="00000000" w:rsidRPr="00000000" w14:paraId="0000009D">
      <w:pPr>
        <w:numPr>
          <w:ilvl w:val="0"/>
          <w:numId w:val="8"/>
        </w:numPr>
        <w:spacing w:after="240" w:lineRule="auto"/>
        <w:ind w:left="720" w:hanging="360"/>
        <w:rPr/>
      </w:pPr>
      <w:r w:rsidDel="00000000" w:rsidR="00000000" w:rsidRPr="00000000">
        <w:rPr>
          <w:rtl w:val="0"/>
        </w:rPr>
        <w:t xml:space="preserve">Documentación técnica y especificaciones del proyecto de software </w:t>
      </w:r>
      <w:r w:rsidDel="00000000" w:rsidR="00000000" w:rsidRPr="00000000">
        <w:rPr>
          <w:b w:val="1"/>
          <w:bCs w:val="1"/>
          <w:rtl w:val="0"/>
        </w:rPr>
        <w:t xml:space="preserve">TalentSoft - Dimon’s Style</w:t>
      </w:r>
      <w:r w:rsidDel="00000000" w:rsidR="00000000" w:rsidRPr="00000000">
        <w:rPr>
          <w:rtl w:val="0"/>
        </w:rPr>
        <w:t xml:space="preserve"> (SENA, Centro de Electricidad, Electrónica y Telecomunicaciones - CEET, 2026).</w:t>
      </w:r>
    </w:p>
    <w:p w:rsidR="00000000" w:rsidDel="00000000" w:rsidP="00000000" w:rsidRDefault="00000000" w:rsidRPr="00000000" w14:paraId="0000009E">
      <w:pPr>
        <w:spacing w:after="240" w:lineRule="auto"/>
        <w:rPr/>
      </w:pPr>
      <w:r w:rsidDel="00000000" w:rsidR="00000000" w:rsidRPr="00000000">
        <w:rPr>
          <w:rtl w:val="0"/>
        </w:rPr>
      </w:r>
    </w:p>
    <w:p w:rsidR="00000000" w:rsidDel="00000000" w:rsidP="00000000" w:rsidRDefault="00000000" w:rsidRPr="00000000" w14:paraId="0000009F">
      <w:pPr>
        <w:spacing w:after="240" w:lineRule="auto"/>
        <w:rPr/>
      </w:pPr>
      <w:r w:rsidDel="00000000" w:rsidR="00000000" w:rsidRPr="00000000">
        <w:rPr>
          <w:rtl w:val="0"/>
        </w:rPr>
      </w:r>
    </w:p>
    <w:p w:rsidR="00000000" w:rsidDel="00000000" w:rsidP="00000000" w:rsidRDefault="00000000" w:rsidRPr="00000000" w14:paraId="000000A0">
      <w:pPr>
        <w:spacing w:after="240" w:lineRule="auto"/>
        <w:rPr>
          <w:b w:val="1"/>
          <w:bCs w:val="1"/>
        </w:rPr>
      </w:pPr>
      <w:r w:rsidDel="00000000" w:rsidR="00000000" w:rsidRPr="00000000">
        <w:rPr>
          <w:b w:val="1"/>
          <w:bCs w:val="1"/>
          <w:rtl w:val="0"/>
        </w:rPr>
        <w:t xml:space="preserve">Actividad 3.2.1. Reconocimiento de elementos de modelado UML </w:t>
      </w:r>
    </w:p>
    <w:p w:rsidR="00000000" w:rsidDel="00000000" w:rsidP="00000000" w:rsidRDefault="00000000" w:rsidRPr="00000000" w14:paraId="000000A1">
      <w:pPr>
        <w:spacing w:after="240" w:lineRule="auto"/>
        <w:rPr/>
      </w:pPr>
      <w:r w:rsidDel="00000000" w:rsidR="00000000" w:rsidRPr="00000000">
        <w:rPr>
          <w:rtl w:val="0"/>
        </w:rPr>
        <w:t xml:space="preserve">Investigar y documentar los principales elementos utilizados en los Diagramas UML de Despliegue.</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
        <w:gridCol w:w="1806"/>
        <w:gridCol w:w="1806"/>
        <w:gridCol w:w="1806"/>
        <w:gridCol w:w="1806"/>
        <w:tblGridChange w:id="0">
          <w:tblGrid>
            <w:gridCol w:w="1805"/>
            <w:gridCol w:w="1806"/>
            <w:gridCol w:w="1806"/>
            <w:gridCol w:w="1806"/>
            <w:gridCol w:w="180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Elemento UML </w:t>
            </w:r>
          </w:p>
        </w:tc>
        <w:tc>
          <w:tcPr>
            <w:tcMar>
              <w:top w:w="100.0" w:type="dxa"/>
              <w:left w:w="100.0" w:type="dxa"/>
              <w:bottom w:w="100.0" w:type="dxa"/>
              <w:right w:w="100.0" w:type="dxa"/>
            </w:tcMar>
          </w:tcPr>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Definición Técnica </w:t>
            </w:r>
          </w:p>
        </w:tc>
        <w:tc>
          <w:tcPr>
            <w:tcMar>
              <w:top w:w="100.0" w:type="dxa"/>
              <w:left w:w="100.0" w:type="dxa"/>
              <w:bottom w:w="100.0" w:type="dxa"/>
              <w:right w:w="100.0" w:type="dxa"/>
            </w:tcMar>
          </w:tcPr>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Función en el Modelado </w:t>
            </w:r>
          </w:p>
        </w:tc>
        <w:tc>
          <w:tcPr>
            <w:tcMar>
              <w:top w:w="100.0" w:type="dxa"/>
              <w:left w:w="100.0" w:type="dxa"/>
              <w:bottom w:w="100.0" w:type="dxa"/>
              <w:right w:w="100.0" w:type="dxa"/>
            </w:tcMar>
          </w:tcPr>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Representación Gráfica (Sintaxis) </w:t>
            </w:r>
          </w:p>
        </w:tc>
        <w:tc>
          <w:tcPr>
            <w:tcMar>
              <w:top w:w="100.0" w:type="dxa"/>
              <w:left w:w="100.0" w:type="dxa"/>
              <w:bottom w:w="100.0" w:type="dxa"/>
              <w:right w:w="100.0" w:type="dxa"/>
            </w:tcMar>
          </w:tcPr>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Ejemplo de Aplicación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Nodo (Node) </w:t>
            </w:r>
          </w:p>
        </w:tc>
        <w:tc>
          <w:tcPr>
            <w:tcMar>
              <w:top w:w="100.0" w:type="dxa"/>
              <w:left w:w="100.0" w:type="dxa"/>
              <w:bottom w:w="100.0" w:type="dxa"/>
              <w:right w:w="100.0" w:type="dxa"/>
            </w:tcMar>
          </w:tcPr>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Recurso computacional físico o virtual con capacidad de procesamiento o almacenamiento. </w:t>
            </w:r>
          </w:p>
        </w:tc>
        <w:tc>
          <w:tcPr>
            <w:tcMar>
              <w:top w:w="100.0" w:type="dxa"/>
              <w:left w:w="100.0" w:type="dxa"/>
              <w:bottom w:w="100.0" w:type="dxa"/>
              <w:right w:w="100.0" w:type="dxa"/>
            </w:tcMar>
          </w:tcPr>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Aloja artefactos o componentes de software para su ejecución. </w:t>
            </w:r>
          </w:p>
        </w:tc>
        <w:tc>
          <w:tcPr>
            <w:tcMar>
              <w:top w:w="100.0" w:type="dxa"/>
              <w:left w:w="100.0" w:type="dxa"/>
              <w:bottom w:w="100.0" w:type="dxa"/>
              <w:right w:w="100.0" w:type="dxa"/>
            </w:tcMar>
          </w:tcPr>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Cubo tridimensional sólido con el nombre dentro. </w:t>
            </w:r>
          </w:p>
        </w:tc>
        <w:tc>
          <w:tcPr>
            <w:tcMar>
              <w:top w:w="100.0" w:type="dxa"/>
              <w:left w:w="100.0" w:type="dxa"/>
              <w:bottom w:w="100.0" w:type="dxa"/>
              <w:right w:w="100.0" w:type="dxa"/>
            </w:tcMar>
          </w:tcPr>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&lt;&lt;device&gt;&gt; ServidorBD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Artefacto (Artifact) </w:t>
            </w:r>
          </w:p>
        </w:tc>
        <w:tc>
          <w:tcPr>
            <w:tcMar>
              <w:top w:w="100.0" w:type="dxa"/>
              <w:left w:w="100.0" w:type="dxa"/>
              <w:bottom w:w="100.0" w:type="dxa"/>
              <w:right w:w="100.0" w:type="dxa"/>
            </w:tcMar>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Entidad física de información generada por el proceso de desarrollo. </w:t>
            </w:r>
          </w:p>
        </w:tc>
        <w:tc>
          <w:tcPr>
            <w:tcMar>
              <w:top w:w="100.0" w:type="dxa"/>
              <w:left w:w="100.0" w:type="dxa"/>
              <w:bottom w:w="100.0" w:type="dxa"/>
              <w:right w:w="100.0" w:type="dxa"/>
            </w:tcMar>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Representa unidades desplegables (archivos, binarios, BD). </w:t>
            </w:r>
          </w:p>
        </w:tc>
        <w:tc>
          <w:tcPr>
            <w:tcMar>
              <w:top w:w="100.0" w:type="dxa"/>
              <w:left w:w="100.0" w:type="dxa"/>
              <w:bottom w:w="100.0" w:type="dxa"/>
              <w:right w:w="100.0" w:type="dxa"/>
            </w:tcMar>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Rectángulo con la palabra clave </w:t>
            </w:r>
            <w:r w:rsidDel="00000000" w:rsidR="00000000" w:rsidRPr="00000000">
              <w:rPr>
                <w:rFonts w:ascii="Roboto Mono" w:cs="Roboto Mono" w:eastAsia="Roboto Mono" w:hAnsi="Roboto Mono"/>
                <w:color w:val="188038"/>
                <w:rtl w:val="0"/>
              </w:rPr>
              <w:t xml:space="preserve">«artifact»</w:t>
            </w:r>
            <w:r w:rsidDel="00000000" w:rsidR="00000000" w:rsidRPr="00000000">
              <w:rPr>
                <w:rtl w:val="0"/>
              </w:rPr>
              <w:t xml:space="preserve"> o ícono de página doblada. </w:t>
            </w:r>
          </w:p>
        </w:tc>
        <w:tc>
          <w:tcPr>
            <w:tcMar>
              <w:top w:w="100.0" w:type="dxa"/>
              <w:left w:w="100.0" w:type="dxa"/>
              <w:bottom w:w="100.0" w:type="dxa"/>
              <w:right w:w="100.0" w:type="dxa"/>
            </w:tcMar>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foparra-api.jar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Componente (Component) </w:t>
            </w:r>
          </w:p>
        </w:tc>
        <w:tc>
          <w:tcPr>
            <w:tcMar>
              <w:top w:w="100.0" w:type="dxa"/>
              <w:left w:w="100.0" w:type="dxa"/>
              <w:bottom w:w="100.0" w:type="dxa"/>
              <w:right w:w="100.0" w:type="dxa"/>
            </w:tcMar>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Módulo de software ejecutable y encapsulado con interfaces definidas. </w:t>
            </w:r>
          </w:p>
        </w:tc>
        <w:tc>
          <w:tcPr>
            <w:tcMar>
              <w:top w:w="100.0" w:type="dxa"/>
              <w:left w:w="100.0" w:type="dxa"/>
              <w:bottom w:w="100.0" w:type="dxa"/>
              <w:right w:w="100.0" w:type="dxa"/>
            </w:tcMar>
          </w:tcPr>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Define la estructura lógica que se empaqueta en artefactos. </w:t>
            </w:r>
          </w:p>
        </w:tc>
        <w:tc>
          <w:tcPr>
            <w:tcMar>
              <w:top w:w="100.0" w:type="dxa"/>
              <w:left w:w="100.0" w:type="dxa"/>
              <w:bottom w:w="100.0" w:type="dxa"/>
              <w:right w:w="100.0" w:type="dxa"/>
            </w:tcMar>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Rectángulo con el estereotipo </w:t>
            </w:r>
            <w:r w:rsidDel="00000000" w:rsidR="00000000" w:rsidRPr="00000000">
              <w:rPr>
                <w:rFonts w:ascii="Roboto Mono" w:cs="Roboto Mono" w:eastAsia="Roboto Mono" w:hAnsi="Roboto Mono"/>
                <w:color w:val="188038"/>
                <w:rtl w:val="0"/>
              </w:rPr>
              <w:t xml:space="preserve">«component»</w:t>
            </w:r>
            <w:r w:rsidDel="00000000" w:rsidR="00000000" w:rsidRPr="00000000">
              <w:rPr>
                <w:rtl w:val="0"/>
              </w:rPr>
              <w:t xml:space="preserve"> y dos rectángulos al lado izquierdo. </w:t>
            </w:r>
          </w:p>
        </w:tc>
        <w:tc>
          <w:tcPr>
            <w:tcMar>
              <w:top w:w="100.0" w:type="dxa"/>
              <w:left w:w="100.0" w:type="dxa"/>
              <w:bottom w:w="100.0" w:type="dxa"/>
              <w:right w:w="100.0" w:type="dxa"/>
            </w:tcMar>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Fonts w:ascii="Roboto Mono" w:cs="Roboto Mono" w:eastAsia="Roboto Mono" w:hAnsi="Roboto Mono"/>
                <w:color w:val="188038"/>
                <w:rtl w:val="0"/>
              </w:rPr>
              <w:t xml:space="preserve">ModuloFacturacion.dll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AuthService</w:t>
            </w:r>
            <w:r w:rsidDel="00000000" w:rsidR="00000000" w:rsidRPr="00000000">
              <w:rPr>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Dependencia (Dependency) </w:t>
            </w:r>
          </w:p>
        </w:tc>
        <w:tc>
          <w:tcPr>
            <w:tcMar>
              <w:top w:w="100.0" w:type="dxa"/>
              <w:left w:w="100.0" w:type="dxa"/>
              <w:bottom w:w="100.0" w:type="dxa"/>
              <w:right w:w="100.0" w:type="dxa"/>
            </w:tcMar>
          </w:tcPr>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Relación semántica donde un elemento requiere de otro para operar. </w:t>
            </w:r>
          </w:p>
        </w:tc>
        <w:tc>
          <w:tcPr>
            <w:tcMar>
              <w:top w:w="100.0" w:type="dxa"/>
              <w:left w:w="100.0" w:type="dxa"/>
              <w:bottom w:w="100.0" w:type="dxa"/>
              <w:right w:w="100.0" w:type="dxa"/>
            </w:tcMar>
          </w:tcPr>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Muestra qué artefacto o nodo necesita de cuál recurso. </w:t>
            </w:r>
          </w:p>
        </w:tc>
        <w:tc>
          <w:tcPr>
            <w:tcMar>
              <w:top w:w="100.0" w:type="dxa"/>
              <w:left w:w="100.0" w:type="dxa"/>
              <w:bottom w:w="100.0" w:type="dxa"/>
              <w:right w:w="100.0" w:type="dxa"/>
            </w:tcMar>
          </w:tcPr>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Línea discontinua con flecha abierta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etiquetada como </w:t>
            </w:r>
            <w:r w:rsidDel="00000000" w:rsidR="00000000" w:rsidRPr="00000000">
              <w:rPr>
                <w:rFonts w:ascii="Roboto Mono" w:cs="Roboto Mono" w:eastAsia="Roboto Mono" w:hAnsi="Roboto Mono"/>
                <w:color w:val="188038"/>
                <w:rtl w:val="0"/>
              </w:rPr>
              <w:t xml:space="preserve">«deploy»</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«use»</w:t>
            </w:r>
            <w:r w:rsidDel="00000000" w:rsidR="00000000" w:rsidRPr="00000000">
              <w:rPr>
                <w:rtl w:val="0"/>
              </w:rPr>
              <w:t xml:space="preserve">. </w:t>
            </w:r>
          </w:p>
        </w:tc>
        <w:tc>
          <w:tcPr>
            <w:tcMar>
              <w:top w:w="100.0" w:type="dxa"/>
              <w:left w:w="100.0" w:type="dxa"/>
              <w:bottom w:w="100.0" w:type="dxa"/>
              <w:right w:w="100.0" w:type="dxa"/>
            </w:tcMar>
          </w:tcPr>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Fonts w:ascii="Roboto Mono" w:cs="Roboto Mono" w:eastAsia="Roboto Mono" w:hAnsi="Roboto Mono"/>
                <w:color w:val="188038"/>
                <w:rtl w:val="0"/>
              </w:rPr>
              <w:t xml:space="preserve">foparra-api.jar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--«manifest»--&gt;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ModuloCitas</w:t>
            </w:r>
            <w:r w:rsidDel="00000000" w:rsidR="00000000" w:rsidRPr="00000000">
              <w:rPr>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Asociación (Association) </w:t>
            </w:r>
          </w:p>
        </w:tc>
        <w:tc>
          <w:tcPr>
            <w:tcMar>
              <w:top w:w="100.0" w:type="dxa"/>
              <w:left w:w="100.0" w:type="dxa"/>
              <w:bottom w:w="100.0" w:type="dxa"/>
              <w:right w:w="100.0" w:type="dxa"/>
            </w:tcMar>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Ruta de comunicación física o lógica entre nodos. </w:t>
            </w:r>
          </w:p>
        </w:tc>
        <w:tc>
          <w:tcPr>
            <w:tcMar>
              <w:top w:w="100.0" w:type="dxa"/>
              <w:left w:w="100.0" w:type="dxa"/>
              <w:bottom w:w="100.0" w:type="dxa"/>
              <w:right w:w="100.0" w:type="dxa"/>
            </w:tcMar>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Modela la conexión de red entre hardware o entornos. </w:t>
            </w:r>
          </w:p>
        </w:tc>
        <w:tc>
          <w:tcPr>
            <w:tcMar>
              <w:top w:w="100.0" w:type="dxa"/>
              <w:left w:w="100.0" w:type="dxa"/>
              <w:bottom w:w="100.0" w:type="dxa"/>
              <w:right w:w="100.0" w:type="dxa"/>
            </w:tcMar>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Línea continua que une dos nodos, etiquetada con el protocolo de comunicación. </w:t>
            </w:r>
          </w:p>
        </w:tc>
        <w:tc>
          <w:tcPr>
            <w:tcMar>
              <w:top w:w="100.0" w:type="dxa"/>
              <w:left w:w="100.0" w:type="dxa"/>
              <w:bottom w:w="100.0" w:type="dxa"/>
              <w:right w:w="100.0" w:type="dxa"/>
            </w:tcMar>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Fonts w:ascii="Roboto Mono" w:cs="Roboto Mono" w:eastAsia="Roboto Mono" w:hAnsi="Roboto Mono"/>
                <w:color w:val="188038"/>
                <w:rtl w:val="0"/>
              </w:rPr>
              <w:t xml:space="preserve">[Servidor App]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«HTTPS»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[Servidor BD]</w:t>
            </w:r>
            <w:r w:rsidDel="00000000" w:rsidR="00000000" w:rsidRPr="00000000">
              <w:rPr>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Paquete (Package) </w:t>
            </w:r>
          </w:p>
        </w:tc>
        <w:tc>
          <w:tcPr>
            <w:tcMar>
              <w:top w:w="100.0" w:type="dxa"/>
              <w:left w:w="100.0" w:type="dxa"/>
              <w:bottom w:w="100.0" w:type="dxa"/>
              <w:right w:w="100.0" w:type="dxa"/>
            </w:tcMar>
          </w:tcPr>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Mecanismo de agrupación lógica de elementos de modelado. </w:t>
            </w:r>
          </w:p>
        </w:tc>
        <w:tc>
          <w:tcPr>
            <w:tcMar>
              <w:top w:w="100.0" w:type="dxa"/>
              <w:left w:w="100.0" w:type="dxa"/>
              <w:bottom w:w="100.0" w:type="dxa"/>
              <w:right w:w="100.0" w:type="dxa"/>
            </w:tcMa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Organiza nodos o artefactos por capas o subsistemas. </w:t>
            </w:r>
          </w:p>
        </w:tc>
        <w:tc>
          <w:tcPr>
            <w:tcMar>
              <w:top w:w="100.0" w:type="dxa"/>
              <w:left w:w="100.0" w:type="dxa"/>
              <w:bottom w:w="100.0" w:type="dxa"/>
              <w:right w:w="100.0" w:type="dxa"/>
            </w:tcMar>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Carpeta con una pestaña superior </w:t>
            </w:r>
          </w:p>
        </w:tc>
        <w:tc>
          <w:tcPr>
            <w:tcMar>
              <w:top w:w="100.0" w:type="dxa"/>
              <w:left w:w="100.0" w:type="dxa"/>
              <w:bottom w:w="100.0" w:type="dxa"/>
              <w:right w:w="100.0" w:type="dxa"/>
            </w:tcMa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Paquete: RedInternaClinica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Interfaz (Interface) </w:t>
            </w:r>
          </w:p>
        </w:tc>
        <w:tc>
          <w:tcPr>
            <w:tcMar>
              <w:top w:w="100.0" w:type="dxa"/>
              <w:left w:w="100.0" w:type="dxa"/>
              <w:bottom w:w="100.0" w:type="dxa"/>
              <w:right w:w="100.0" w:type="dxa"/>
            </w:tcMar>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Contrato que define un conjunto de operaciones públicas. </w:t>
            </w:r>
          </w:p>
        </w:tc>
        <w:tc>
          <w:tcPr>
            <w:tcMar>
              <w:top w:w="100.0" w:type="dxa"/>
              <w:left w:w="100.0" w:type="dxa"/>
              <w:bottom w:w="100.0" w:type="dxa"/>
              <w:right w:w="100.0" w:type="dxa"/>
            </w:tcMar>
          </w:tcPr>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Especifica los puntos de entrada/salida para la interacción entre componentes. </w:t>
            </w:r>
          </w:p>
        </w:tc>
        <w:tc>
          <w:tcPr>
            <w:tcMar>
              <w:top w:w="100.0" w:type="dxa"/>
              <w:left w:w="100.0" w:type="dxa"/>
              <w:bottom w:w="100.0" w:type="dxa"/>
              <w:right w:w="100.0" w:type="dxa"/>
            </w:tcMar>
          </w:tcPr>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Círculo pequeño (socket/ball) o conector </w:t>
            </w:r>
            <w:r w:rsidDel="00000000" w:rsidR="00000000" w:rsidRPr="00000000">
              <w:rPr>
                <w:rFonts w:ascii="Roboto Mono" w:cs="Roboto Mono" w:eastAsia="Roboto Mono" w:hAnsi="Roboto Mono"/>
                <w:color w:val="188038"/>
                <w:rtl w:val="0"/>
              </w:rPr>
              <w:t xml:space="preserve">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«interface»</w:t>
            </w:r>
            <w:r w:rsidDel="00000000" w:rsidR="00000000" w:rsidRPr="00000000">
              <w:rPr>
                <w:rtl w:val="0"/>
              </w:rPr>
              <w:t xml:space="preserve">. </w:t>
            </w:r>
          </w:p>
        </w:tc>
        <w:tc>
          <w:tcPr>
            <w:tcMar>
              <w:top w:w="100.0" w:type="dxa"/>
              <w:left w:w="100.0" w:type="dxa"/>
              <w:bottom w:w="100.0" w:type="dxa"/>
              <w:right w:w="100.0" w:type="dxa"/>
            </w:tcMar>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IHistoriasClinicasAPI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Generalización (Generalization) </w:t>
            </w:r>
          </w:p>
        </w:tc>
        <w:tc>
          <w:tcPr>
            <w:tcMar>
              <w:top w:w="100.0" w:type="dxa"/>
              <w:left w:w="100.0" w:type="dxa"/>
              <w:bottom w:w="100.0" w:type="dxa"/>
              <w:right w:w="100.0" w:type="dxa"/>
            </w:tcMar>
          </w:tcPr>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Relación de herencia entre un elemento genérico y uno específico. </w:t>
            </w:r>
          </w:p>
        </w:tc>
        <w:tc>
          <w:tcPr>
            <w:tcMar>
              <w:top w:w="100.0" w:type="dxa"/>
              <w:left w:w="100.0" w:type="dxa"/>
              <w:bottom w:w="100.0" w:type="dxa"/>
              <w:right w:w="100.0" w:type="dxa"/>
            </w:tcMar>
          </w:tcPr>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Clasifica tipos de nodos o dispositivos. </w:t>
            </w:r>
          </w:p>
        </w:tc>
        <w:tc>
          <w:tcPr>
            <w:tcMar>
              <w:top w:w="100.0" w:type="dxa"/>
              <w:left w:w="100.0" w:type="dxa"/>
              <w:bottom w:w="100.0" w:type="dxa"/>
              <w:right w:w="100.0" w:type="dxa"/>
            </w:tcMar>
          </w:tcPr>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Línea continua con punta de flecha triangular hueca </w:t>
            </w:r>
            <w:r w:rsidDel="00000000" w:rsidR="00000000" w:rsidRPr="00000000">
              <w:rPr>
                <w:rFonts w:ascii="Arimo" w:cs="Arimo" w:eastAsia="Arimo" w:hAnsi="Arimo"/>
                <w:color w:val="188038"/>
                <w:rtl w:val="0"/>
              </w:rPr>
              <w:t xml:space="preserve">───</w:t>
            </w:r>
            <w:r w:rsidDel="00000000" w:rsidR="00000000" w:rsidRPr="00000000">
              <w:rPr>
                <w:rFonts w:ascii="Cambria Math" w:cs="Cambria Math" w:eastAsia="Cambria Math" w:hAnsi="Cambria Math"/>
                <w:color w:val="188038"/>
                <w:rtl w:val="0"/>
              </w:rPr>
              <w:t xml:space="preserve">▷</w:t>
            </w:r>
            <w:r w:rsidDel="00000000" w:rsidR="00000000" w:rsidRPr="00000000">
              <w:rPr>
                <w:rtl w:val="0"/>
              </w:rPr>
              <w:t xml:space="preserve">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0CE">
            <w:pPr>
              <w:widowControl w:val="0"/>
              <w:spacing w:after="480" w:lineRule="auto"/>
              <w:rPr/>
            </w:pPr>
            <w:r w:rsidDel="00000000" w:rsidR="00000000" w:rsidRPr="00000000">
              <w:rPr>
                <w:color w:val="188038"/>
                <w:rtl w:val="0"/>
              </w:rPr>
              <w:t xml:space="preserve">[ServidorLinux]</w:t>
            </w:r>
            <w:r w:rsidDel="00000000" w:rsidR="00000000" w:rsidRPr="00000000">
              <w:rPr>
                <w:rtl w:val="0"/>
              </w:rPr>
              <w:t xml:space="preserve"> </w:t>
            </w:r>
            <w:r w:rsidDel="00000000" w:rsidR="00000000" w:rsidRPr="00000000">
              <w:rPr>
                <w:color w:val="188038"/>
                <w:rtl w:val="0"/>
              </w:rPr>
              <w:t xml:space="preserve">───</w:t>
            </w:r>
            <w:r w:rsidDel="00000000" w:rsidR="00000000" w:rsidRPr="00000000">
              <w:rPr>
                <w:rFonts w:ascii="Cambria Math" w:cs="Cambria Math" w:eastAsia="Cambria Math" w:hAnsi="Cambria Math"/>
                <w:color w:val="188038"/>
                <w:rtl w:val="0"/>
              </w:rPr>
              <w:t xml:space="preserve">▷</w:t>
            </w:r>
            <w:r w:rsidDel="00000000" w:rsidR="00000000" w:rsidRPr="00000000">
              <w:rPr>
                <w:rtl w:val="0"/>
              </w:rPr>
              <w:t xml:space="preserve"> </w:t>
            </w:r>
            <w:r w:rsidDel="00000000" w:rsidR="00000000" w:rsidRPr="00000000">
              <w:rPr>
                <w:color w:val="188038"/>
                <w:rtl w:val="0"/>
              </w:rPr>
              <w:t xml:space="preserve">[ServidorBase]</w:t>
            </w:r>
            <w:r w:rsidDel="00000000" w:rsidR="00000000" w:rsidRPr="00000000">
              <w:rPr>
                <w:rtl w:val="0"/>
              </w:rPr>
              <w:t xml:space="preserve">.</w:t>
            </w:r>
          </w:p>
        </w:tc>
      </w:tr>
    </w:tbl>
    <w:p w:rsidR="00000000" w:rsidDel="00000000" w:rsidP="00000000" w:rsidRDefault="00000000" w:rsidRPr="00000000" w14:paraId="000000CF">
      <w:pPr>
        <w:spacing w:after="240" w:lineRule="auto"/>
        <w:ind w:left="360" w:firstLine="0"/>
        <w:rPr/>
      </w:pPr>
      <w:r w:rsidDel="00000000" w:rsidR="00000000" w:rsidRPr="00000000">
        <w:rPr>
          <w:rtl w:val="0"/>
        </w:rPr>
      </w:r>
    </w:p>
    <w:p w:rsidR="00000000" w:rsidDel="00000000" w:rsidP="00000000" w:rsidRDefault="00000000" w:rsidRPr="00000000" w14:paraId="000000D0">
      <w:pPr>
        <w:spacing w:after="240" w:lineRule="auto"/>
        <w:ind w:left="360" w:firstLine="0"/>
        <w:rPr>
          <w:b w:val="1"/>
          <w:bCs w:val="1"/>
        </w:rPr>
      </w:pPr>
      <w:r w:rsidDel="00000000" w:rsidR="00000000" w:rsidRPr="00000000">
        <w:rPr>
          <w:b w:val="1"/>
          <w:bCs w:val="1"/>
          <w:rtl w:val="0"/>
        </w:rPr>
        <w:t xml:space="preserve">Actividad 3.2.2. Investigación sobre infraestructura tecnológica</w:t>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pPr>
      <w:r w:rsidDel="00000000" w:rsidR="00000000" w:rsidRPr="00000000">
        <w:rPr>
          <w:rtl w:val="0"/>
        </w:rPr>
        <w:t xml:space="preserve">1. Hardware vs. Software: El hardware es la infraestructura física tangible (procesadores, RAM, discos, switches), mientras que el software es el conjunto de instrucciones lógicas, programas y datos ejecutados por el hardware (Sistemas Operativos, DBMS, aplicaciones).</w:t>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pPr>
      <w:r w:rsidDel="00000000" w:rsidR="00000000" w:rsidRPr="00000000">
        <w:rPr>
          <w:rtl w:val="0"/>
        </w:rPr>
        <w:t xml:space="preserve">2. Concepto de Nodo: En redes y UML, un nodo representa un punto de procesamiento de información o un dispositivo físico/virtual interconectado capaz de recibir, enviar o procesar datos.</w:t>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pPr>
      <w:r w:rsidDel="00000000" w:rsidR="00000000" w:rsidRPr="00000000">
        <w:rPr>
          <w:rtl w:val="0"/>
        </w:rPr>
        <w:t xml:space="preserve">3. Infraestructura Física vs. Lógica:</w:t>
      </w:r>
    </w:p>
    <w:p w:rsidR="00000000" w:rsidDel="00000000" w:rsidP="00000000" w:rsidRDefault="00000000" w:rsidRPr="00000000" w14:paraId="000000D4">
      <w:pPr>
        <w:numPr>
          <w:ilvl w:val="0"/>
          <w:numId w:val="1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pPr>
      <w:r w:rsidDel="00000000" w:rsidR="00000000" w:rsidRPr="00000000">
        <w:rPr>
          <w:i w:val="1"/>
          <w:iCs w:val="1"/>
          <w:rtl w:val="0"/>
        </w:rPr>
        <w:t xml:space="preserve">Física:</w:t>
      </w:r>
      <w:r w:rsidDel="00000000" w:rsidR="00000000" w:rsidRPr="00000000">
        <w:rPr>
          <w:rtl w:val="0"/>
        </w:rPr>
        <w:t xml:space="preserve"> Cableado, racks, servidores físicos, routers, centros de datos.</w:t>
      </w:r>
    </w:p>
    <w:p w:rsidR="00000000" w:rsidDel="00000000" w:rsidP="00000000" w:rsidRDefault="00000000" w:rsidRPr="00000000" w14:paraId="000000D5">
      <w:pPr>
        <w:numPr>
          <w:ilvl w:val="0"/>
          <w:numId w:val="13"/>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ind w:left="720" w:hanging="360"/>
        <w:rPr/>
      </w:pPr>
      <w:r w:rsidDel="00000000" w:rsidR="00000000" w:rsidRPr="00000000">
        <w:rPr>
          <w:i w:val="1"/>
          <w:iCs w:val="1"/>
          <w:rtl w:val="0"/>
        </w:rPr>
        <w:t xml:space="preserve">Lógica:</w:t>
      </w:r>
      <w:r w:rsidDel="00000000" w:rsidR="00000000" w:rsidRPr="00000000">
        <w:rPr>
          <w:rtl w:val="0"/>
        </w:rPr>
        <w:t xml:space="preserve"> Direccionamiento IP, subredes, máquinas virtuales, contenedores, middleware, VLANs.</w:t>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pPr>
      <w:r w:rsidDel="00000000" w:rsidR="00000000" w:rsidRPr="00000000">
        <w:rPr>
          <w:rtl w:val="0"/>
        </w:rPr>
        <w:t xml:space="preserve">4. Arquitectura Cliente-Servidor: Modelo distribuido donde los </w:t>
      </w:r>
      <w:r w:rsidDel="00000000" w:rsidR="00000000" w:rsidRPr="00000000">
        <w:rPr>
          <w:i w:val="1"/>
          <w:iCs w:val="1"/>
          <w:rtl w:val="0"/>
        </w:rPr>
        <w:t xml:space="preserve">clientes</w:t>
      </w:r>
      <w:r w:rsidDel="00000000" w:rsidR="00000000" w:rsidRPr="00000000">
        <w:rPr>
          <w:rtl w:val="0"/>
        </w:rPr>
        <w:t xml:space="preserve"> (navegadores, apps) envían peticiones a uno o más </w:t>
      </w:r>
      <w:r w:rsidDel="00000000" w:rsidR="00000000" w:rsidRPr="00000000">
        <w:rPr>
          <w:i w:val="1"/>
          <w:iCs w:val="1"/>
          <w:rtl w:val="0"/>
        </w:rPr>
        <w:t xml:space="preserve">servidores</w:t>
      </w:r>
      <w:r w:rsidDel="00000000" w:rsidR="00000000" w:rsidRPr="00000000">
        <w:rPr>
          <w:rtl w:val="0"/>
        </w:rPr>
        <w:t xml:space="preserve"> que procesan la lógica y retornan respuestas centralizadas.</w:t>
      </w:r>
    </w:p>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pPr>
      <w:r w:rsidDel="00000000" w:rsidR="00000000" w:rsidRPr="00000000">
        <w:rPr>
          <w:rtl w:val="0"/>
        </w:rPr>
        <w:t xml:space="preserve">5. Servidor de Aplicaciones vs. Base de Datos:</w:t>
      </w:r>
    </w:p>
    <w:p w:rsidR="00000000" w:rsidDel="00000000" w:rsidP="00000000" w:rsidRDefault="00000000" w:rsidRPr="00000000" w14:paraId="000000D8">
      <w:pPr>
        <w:numPr>
          <w:ilvl w:val="0"/>
          <w:numId w:val="1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pPr>
      <w:r w:rsidDel="00000000" w:rsidR="00000000" w:rsidRPr="00000000">
        <w:rPr>
          <w:i w:val="1"/>
          <w:iCs w:val="1"/>
          <w:rtl w:val="0"/>
        </w:rPr>
        <w:t xml:space="preserve">Servidor de Aplicaciones:</w:t>
      </w:r>
      <w:r w:rsidDel="00000000" w:rsidR="00000000" w:rsidRPr="00000000">
        <w:rPr>
          <w:rtl w:val="0"/>
        </w:rPr>
        <w:t xml:space="preserve"> Aloja el runtime y la lógica de negocio (reglas, validaciones, flujos).</w:t>
      </w:r>
    </w:p>
    <w:p w:rsidR="00000000" w:rsidDel="00000000" w:rsidP="00000000" w:rsidRDefault="00000000" w:rsidRPr="00000000" w14:paraId="000000D9">
      <w:pPr>
        <w:numPr>
          <w:ilvl w:val="0"/>
          <w:numId w:val="12"/>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ind w:left="720" w:hanging="360"/>
        <w:rPr/>
      </w:pPr>
      <w:r w:rsidDel="00000000" w:rsidR="00000000" w:rsidRPr="00000000">
        <w:rPr>
          <w:i w:val="1"/>
          <w:iCs w:val="1"/>
          <w:rtl w:val="0"/>
        </w:rPr>
        <w:t xml:space="preserve">Servidor de Base de Datos:</w:t>
      </w:r>
      <w:r w:rsidDel="00000000" w:rsidR="00000000" w:rsidRPr="00000000">
        <w:rPr>
          <w:rtl w:val="0"/>
        </w:rPr>
        <w:t xml:space="preserve"> Ejecuta el motor DBMS especializado en optimizar consultas, transacciones ACID y persistencia de datos.</w:t>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pPr>
      <w:r w:rsidDel="00000000" w:rsidR="00000000" w:rsidRPr="00000000">
        <w:rPr>
          <w:rtl w:val="0"/>
        </w:rPr>
        <w:t xml:space="preserve">6. Redes de Comunicación: Conjunto de dispositivos conectados entre sí mediante medios físicos o inalámbricos guiados por protocolos estándar (TCP/IP) para intercambiar datos.</w:t>
      </w:r>
    </w:p>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pPr>
      <w:r w:rsidDel="00000000" w:rsidR="00000000" w:rsidRPr="00000000">
        <w:rPr>
          <w:rtl w:val="0"/>
        </w:rPr>
        <w:t xml:space="preserve">7. Ambientes de Desarrollo, Pruebas y Producción:</w:t>
      </w:r>
    </w:p>
    <w:p w:rsidR="00000000" w:rsidDel="00000000" w:rsidP="00000000" w:rsidRDefault="00000000" w:rsidRPr="00000000" w14:paraId="000000DC">
      <w:pPr>
        <w:numPr>
          <w:ilvl w:val="0"/>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pPr>
      <w:r w:rsidDel="00000000" w:rsidR="00000000" w:rsidRPr="00000000">
        <w:rPr>
          <w:i w:val="1"/>
          <w:iCs w:val="1"/>
          <w:rtl w:val="0"/>
        </w:rPr>
        <w:t xml:space="preserve">Desarrollo:</w:t>
      </w:r>
      <w:r w:rsidDel="00000000" w:rsidR="00000000" w:rsidRPr="00000000">
        <w:rPr>
          <w:rtl w:val="0"/>
        </w:rPr>
        <w:t xml:space="preserve"> Entorno local o controlado para escritura de código.</w:t>
      </w:r>
    </w:p>
    <w:p w:rsidR="00000000" w:rsidDel="00000000" w:rsidP="00000000" w:rsidRDefault="00000000" w:rsidRPr="00000000" w14:paraId="000000DD">
      <w:pPr>
        <w:numPr>
          <w:ilvl w:val="0"/>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pPr>
      <w:r w:rsidDel="00000000" w:rsidR="00000000" w:rsidRPr="00000000">
        <w:rPr>
          <w:i w:val="1"/>
          <w:iCs w:val="1"/>
          <w:rtl w:val="0"/>
        </w:rPr>
        <w:t xml:space="preserve">Pruebas (Staging/QA):</w:t>
      </w:r>
      <w:r w:rsidDel="00000000" w:rsidR="00000000" w:rsidRPr="00000000">
        <w:rPr>
          <w:rtl w:val="0"/>
        </w:rPr>
        <w:t xml:space="preserve"> Réplica de producción para pruebas de integración, carga y aceptación de usuario.</w:t>
      </w:r>
    </w:p>
    <w:p w:rsidR="00000000" w:rsidDel="00000000" w:rsidP="00000000" w:rsidRDefault="00000000" w:rsidRPr="00000000" w14:paraId="000000DE">
      <w:pPr>
        <w:numPr>
          <w:ilvl w:val="0"/>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ind w:left="720" w:hanging="360"/>
        <w:rPr/>
      </w:pPr>
      <w:r w:rsidDel="00000000" w:rsidR="00000000" w:rsidRPr="00000000">
        <w:rPr>
          <w:i w:val="1"/>
          <w:iCs w:val="1"/>
          <w:rtl w:val="0"/>
        </w:rPr>
        <w:t xml:space="preserve">Producción:</w:t>
      </w:r>
      <w:r w:rsidDel="00000000" w:rsidR="00000000" w:rsidRPr="00000000">
        <w:rPr>
          <w:rtl w:val="0"/>
        </w:rPr>
        <w:t xml:space="preserve"> Entorno vivo y estable donde operan los usuarios finales con datos reales.</w:t>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pPr>
      <w:r w:rsidDel="00000000" w:rsidR="00000000" w:rsidRPr="00000000">
        <w:rPr>
          <w:rtl w:val="0"/>
        </w:rPr>
        <w:t xml:space="preserve">8. Computación en la Nube, Virtualización y Contenedores:</w:t>
      </w:r>
    </w:p>
    <w:p w:rsidR="00000000" w:rsidDel="00000000" w:rsidP="00000000" w:rsidRDefault="00000000" w:rsidRPr="00000000" w14:paraId="000000E0">
      <w:pPr>
        <w:numPr>
          <w:ilvl w:val="0"/>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pPr>
      <w:r w:rsidDel="00000000" w:rsidR="00000000" w:rsidRPr="00000000">
        <w:rPr>
          <w:i w:val="1"/>
          <w:iCs w:val="1"/>
          <w:rtl w:val="0"/>
        </w:rPr>
        <w:t xml:space="preserve">Virtualización:</w:t>
      </w:r>
      <w:r w:rsidDel="00000000" w:rsidR="00000000" w:rsidRPr="00000000">
        <w:rPr>
          <w:rtl w:val="0"/>
        </w:rPr>
        <w:t xml:space="preserve"> Creación de instancias virtuales de hardware mediante un hipervisor (VMware, VirtualBox).</w:t>
      </w:r>
    </w:p>
    <w:p w:rsidR="00000000" w:rsidDel="00000000" w:rsidP="00000000" w:rsidRDefault="00000000" w:rsidRPr="00000000" w14:paraId="000000E1">
      <w:pPr>
        <w:numPr>
          <w:ilvl w:val="0"/>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pPr>
      <w:r w:rsidDel="00000000" w:rsidR="00000000" w:rsidRPr="00000000">
        <w:rPr>
          <w:i w:val="1"/>
          <w:iCs w:val="1"/>
          <w:rtl w:val="0"/>
        </w:rPr>
        <w:t xml:space="preserve">Contenedores:</w:t>
      </w:r>
      <w:r w:rsidDel="00000000" w:rsidR="00000000" w:rsidRPr="00000000">
        <w:rPr>
          <w:rtl w:val="0"/>
        </w:rPr>
        <w:t xml:space="preserve"> Virtualización a nivel de Sistema Operativo, más livianos que las VMs (Docker).</w:t>
      </w:r>
    </w:p>
    <w:p w:rsidR="00000000" w:rsidDel="00000000" w:rsidP="00000000" w:rsidRDefault="00000000" w:rsidRPr="00000000" w14:paraId="000000E2">
      <w:pPr>
        <w:numPr>
          <w:ilvl w:val="0"/>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ind w:left="720" w:hanging="360"/>
        <w:rPr/>
      </w:pPr>
      <w:r w:rsidDel="00000000" w:rsidR="00000000" w:rsidRPr="00000000">
        <w:rPr>
          <w:i w:val="1"/>
          <w:iCs w:val="1"/>
          <w:rtl w:val="0"/>
        </w:rPr>
        <w:t xml:space="preserve">Nube:</w:t>
      </w:r>
      <w:r w:rsidDel="00000000" w:rsidR="00000000" w:rsidRPr="00000000">
        <w:rPr>
          <w:rtl w:val="0"/>
        </w:rPr>
        <w:t xml:space="preserve"> Suministro bajo demanda de recursos de cómputo (AWS, Azure, GCP).</w:t>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pPr>
      <w:r w:rsidDel="00000000" w:rsidR="00000000" w:rsidRPr="00000000">
        <w:rPr>
          <w:rtl w:val="0"/>
        </w:rPr>
      </w:r>
    </w:p>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pPr>
      <w:r w:rsidDel="00000000" w:rsidR="00000000" w:rsidRPr="00000000">
        <w:rPr>
          <w:rtl w:val="0"/>
        </w:rPr>
      </w:r>
    </w:p>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pPr>
      <w:r w:rsidDel="00000000" w:rsidR="00000000" w:rsidRPr="00000000">
        <w:rPr>
          <w:rtl w:val="0"/>
        </w:rPr>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pPr>
      <w:r w:rsidDel="00000000" w:rsidR="00000000" w:rsidRPr="00000000">
        <w:rPr>
          <w:rtl w:val="0"/>
        </w:rPr>
      </w:r>
    </w:p>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pPr>
      <w:r w:rsidDel="00000000" w:rsidR="00000000" w:rsidRPr="00000000">
        <w:rPr>
          <w:rtl w:val="0"/>
        </w:rPr>
      </w:r>
    </w:p>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pPr>
      <w:r w:rsidDel="00000000" w:rsidR="00000000" w:rsidRPr="00000000">
        <w:rPr>
          <w:rtl w:val="0"/>
        </w:rPr>
      </w:r>
    </w:p>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pPr>
      <w:r w:rsidDel="00000000" w:rsidR="00000000" w:rsidRPr="00000000">
        <w:rPr>
          <w:rtl w:val="0"/>
        </w:rPr>
      </w:r>
    </w:p>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pPr>
      <w:r w:rsidDel="00000000" w:rsidR="00000000" w:rsidRPr="00000000">
        <w:rPr>
          <w:rtl w:val="0"/>
        </w:rPr>
      </w:r>
    </w:p>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pPr>
      <w:r w:rsidDel="00000000" w:rsidR="00000000" w:rsidRPr="00000000">
        <w:rPr>
          <w:rtl w:val="0"/>
        </w:rPr>
      </w:r>
    </w:p>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pPr>
      <w:r w:rsidDel="00000000" w:rsidR="00000000" w:rsidRPr="00000000">
        <w:rPr>
          <w:rtl w:val="0"/>
        </w:rPr>
      </w:r>
    </w:p>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pPr>
      <w:r w:rsidDel="00000000" w:rsidR="00000000" w:rsidRPr="00000000">
        <w:rPr>
          <w:rtl w:val="0"/>
        </w:rPr>
      </w:r>
    </w:p>
    <w:p w:rsidR="00000000" w:rsidDel="00000000" w:rsidP="00000000" w:rsidRDefault="00000000" w:rsidRPr="00000000" w14:paraId="000000EE">
      <w:pPr>
        <w:spacing w:after="240" w:lineRule="auto"/>
        <w:rPr>
          <w:b w:val="1"/>
          <w:bCs w:val="1"/>
        </w:rPr>
      </w:pPr>
      <w:r w:rsidDel="00000000" w:rsidR="00000000" w:rsidRPr="00000000">
        <w:rPr>
          <w:b w:val="1"/>
          <w:bCs w:val="1"/>
          <w:rtl w:val="0"/>
        </w:rPr>
        <w:t xml:space="preserve">Actividad 3.2.3. Construcción de un mapa conceptual </w:t>
      </w:r>
    </w:p>
    <w:p w:rsidR="00000000" w:rsidDel="00000000" w:rsidP="00000000" w:rsidRDefault="00000000" w:rsidRPr="00000000" w14:paraId="000000EF">
      <w:pPr>
        <w:spacing w:after="240" w:lineRule="auto"/>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-771997</wp:posOffset>
            </wp:positionH>
            <wp:positionV relativeFrom="paragraph">
              <wp:posOffset>149433</wp:posOffset>
            </wp:positionV>
            <wp:extent cx="6943725" cy="7172325"/>
            <wp:effectExtent b="0" l="0" r="0" t="0"/>
            <wp:wrapNone/>
            <wp:docPr id="177254919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943725" cy="7172325"/>
                    </a:xfrm>
                    <a:prstGeom prst="rect"/>
                    <a:ln/>
                  </pic:spPr>
                </pic:pic>
              </a:graphicData>
            </a:graphic>
          </wp:anchor>
        </w:drawing>
      </w:r>
    </w:p>
    <w:p w:rsidR="00000000" w:rsidDel="00000000" w:rsidP="00000000" w:rsidRDefault="00000000" w:rsidRPr="00000000" w14:paraId="000000F0">
      <w:pPr>
        <w:spacing w:after="240" w:lineRule="auto"/>
        <w:rPr>
          <w:b w:val="1"/>
          <w:bCs w:val="1"/>
        </w:rPr>
      </w:pPr>
      <w:r w:rsidDel="00000000" w:rsidR="00000000" w:rsidRPr="00000000">
        <w:rPr>
          <w:rtl w:val="0"/>
        </w:rPr>
      </w:r>
    </w:p>
    <w:p w:rsidR="00000000" w:rsidDel="00000000" w:rsidP="00000000" w:rsidRDefault="00000000" w:rsidRPr="00000000" w14:paraId="000000F1">
      <w:pPr>
        <w:spacing w:after="240" w:lineRule="auto"/>
        <w:rPr>
          <w:b w:val="1"/>
          <w:bCs w:val="1"/>
        </w:rPr>
      </w:pPr>
      <w:r w:rsidDel="00000000" w:rsidR="00000000" w:rsidRPr="00000000">
        <w:rPr>
          <w:rtl w:val="0"/>
        </w:rPr>
      </w:r>
    </w:p>
    <w:p w:rsidR="00000000" w:rsidDel="00000000" w:rsidP="00000000" w:rsidRDefault="00000000" w:rsidRPr="00000000" w14:paraId="000000F2">
      <w:pPr>
        <w:spacing w:after="240" w:lineRule="auto"/>
        <w:rPr>
          <w:b w:val="1"/>
          <w:bCs w:val="1"/>
        </w:rPr>
      </w:pPr>
      <w:r w:rsidDel="00000000" w:rsidR="00000000" w:rsidRPr="00000000">
        <w:rPr>
          <w:rtl w:val="0"/>
        </w:rPr>
      </w:r>
    </w:p>
    <w:p w:rsidR="00000000" w:rsidDel="00000000" w:rsidP="00000000" w:rsidRDefault="00000000" w:rsidRPr="00000000" w14:paraId="000000F3">
      <w:pPr>
        <w:spacing w:after="240" w:lineRule="auto"/>
        <w:rPr>
          <w:b w:val="1"/>
          <w:bCs w:val="1"/>
        </w:rPr>
      </w:pPr>
      <w:r w:rsidDel="00000000" w:rsidR="00000000" w:rsidRPr="00000000">
        <w:rPr>
          <w:rtl w:val="0"/>
        </w:rPr>
      </w:r>
    </w:p>
    <w:p w:rsidR="00000000" w:rsidDel="00000000" w:rsidP="00000000" w:rsidRDefault="00000000" w:rsidRPr="00000000" w14:paraId="000000F4">
      <w:pPr>
        <w:spacing w:after="240" w:lineRule="auto"/>
        <w:rPr>
          <w:b w:val="1"/>
          <w:bCs w:val="1"/>
        </w:rPr>
      </w:pPr>
      <w:r w:rsidDel="00000000" w:rsidR="00000000" w:rsidRPr="00000000">
        <w:rPr>
          <w:rtl w:val="0"/>
        </w:rPr>
      </w:r>
    </w:p>
    <w:p w:rsidR="00000000" w:rsidDel="00000000" w:rsidP="00000000" w:rsidRDefault="00000000" w:rsidRPr="00000000" w14:paraId="000000F5">
      <w:pPr>
        <w:spacing w:after="240" w:lineRule="auto"/>
        <w:rPr>
          <w:b w:val="1"/>
          <w:bCs w:val="1"/>
        </w:rPr>
      </w:pPr>
      <w:r w:rsidDel="00000000" w:rsidR="00000000" w:rsidRPr="00000000">
        <w:rPr>
          <w:rtl w:val="0"/>
        </w:rPr>
      </w:r>
    </w:p>
    <w:p w:rsidR="00000000" w:rsidDel="00000000" w:rsidP="00000000" w:rsidRDefault="00000000" w:rsidRPr="00000000" w14:paraId="000000F6">
      <w:pPr>
        <w:spacing w:after="240" w:lineRule="auto"/>
        <w:rPr>
          <w:b w:val="1"/>
          <w:bCs w:val="1"/>
        </w:rPr>
      </w:pPr>
      <w:r w:rsidDel="00000000" w:rsidR="00000000" w:rsidRPr="00000000">
        <w:rPr>
          <w:rtl w:val="0"/>
        </w:rPr>
      </w:r>
    </w:p>
    <w:p w:rsidR="00000000" w:rsidDel="00000000" w:rsidP="00000000" w:rsidRDefault="00000000" w:rsidRPr="00000000" w14:paraId="000000F7">
      <w:pPr>
        <w:spacing w:after="240" w:lineRule="auto"/>
        <w:rPr>
          <w:b w:val="1"/>
          <w:bCs w:val="1"/>
        </w:rPr>
      </w:pPr>
      <w:r w:rsidDel="00000000" w:rsidR="00000000" w:rsidRPr="00000000">
        <w:rPr>
          <w:rtl w:val="0"/>
        </w:rPr>
      </w:r>
    </w:p>
    <w:p w:rsidR="00000000" w:rsidDel="00000000" w:rsidP="00000000" w:rsidRDefault="00000000" w:rsidRPr="00000000" w14:paraId="000000F8">
      <w:pPr>
        <w:spacing w:after="240" w:lineRule="auto"/>
        <w:rPr>
          <w:b w:val="1"/>
          <w:bCs w:val="1"/>
        </w:rPr>
      </w:pPr>
      <w:r w:rsidDel="00000000" w:rsidR="00000000" w:rsidRPr="00000000">
        <w:rPr>
          <w:rtl w:val="0"/>
        </w:rPr>
      </w:r>
    </w:p>
    <w:p w:rsidR="00000000" w:rsidDel="00000000" w:rsidP="00000000" w:rsidRDefault="00000000" w:rsidRPr="00000000" w14:paraId="000000F9">
      <w:pPr>
        <w:spacing w:after="240" w:lineRule="auto"/>
        <w:rPr>
          <w:b w:val="1"/>
          <w:bCs w:val="1"/>
        </w:rPr>
      </w:pPr>
      <w:r w:rsidDel="00000000" w:rsidR="00000000" w:rsidRPr="00000000">
        <w:rPr>
          <w:rtl w:val="0"/>
        </w:rPr>
      </w:r>
    </w:p>
    <w:p w:rsidR="00000000" w:rsidDel="00000000" w:rsidP="00000000" w:rsidRDefault="00000000" w:rsidRPr="00000000" w14:paraId="000000FA">
      <w:pPr>
        <w:spacing w:after="240" w:lineRule="auto"/>
        <w:rPr>
          <w:b w:val="1"/>
          <w:bCs w:val="1"/>
        </w:rPr>
      </w:pPr>
      <w:r w:rsidDel="00000000" w:rsidR="00000000" w:rsidRPr="00000000">
        <w:rPr>
          <w:rtl w:val="0"/>
        </w:rPr>
      </w:r>
    </w:p>
    <w:p w:rsidR="00000000" w:rsidDel="00000000" w:rsidP="00000000" w:rsidRDefault="00000000" w:rsidRPr="00000000" w14:paraId="000000FB">
      <w:pPr>
        <w:spacing w:after="240" w:lineRule="auto"/>
        <w:rPr>
          <w:b w:val="1"/>
          <w:bCs w:val="1"/>
        </w:rPr>
      </w:pPr>
      <w:r w:rsidDel="00000000" w:rsidR="00000000" w:rsidRPr="00000000">
        <w:rPr>
          <w:rtl w:val="0"/>
        </w:rPr>
      </w:r>
    </w:p>
    <w:p w:rsidR="00000000" w:rsidDel="00000000" w:rsidP="00000000" w:rsidRDefault="00000000" w:rsidRPr="00000000" w14:paraId="000000FC">
      <w:pPr>
        <w:spacing w:after="240" w:lineRule="auto"/>
        <w:rPr>
          <w:b w:val="1"/>
          <w:bCs w:val="1"/>
        </w:rPr>
      </w:pPr>
      <w:r w:rsidDel="00000000" w:rsidR="00000000" w:rsidRPr="00000000">
        <w:rPr>
          <w:rtl w:val="0"/>
        </w:rPr>
      </w:r>
    </w:p>
    <w:p w:rsidR="00000000" w:rsidDel="00000000" w:rsidP="00000000" w:rsidRDefault="00000000" w:rsidRPr="00000000" w14:paraId="000000FD">
      <w:pPr>
        <w:spacing w:after="240" w:lineRule="auto"/>
        <w:rPr>
          <w:b w:val="1"/>
          <w:bCs w:val="1"/>
        </w:rPr>
      </w:pPr>
      <w:r w:rsidDel="00000000" w:rsidR="00000000" w:rsidRPr="00000000">
        <w:rPr>
          <w:rtl w:val="0"/>
        </w:rPr>
      </w:r>
    </w:p>
    <w:p w:rsidR="00000000" w:rsidDel="00000000" w:rsidP="00000000" w:rsidRDefault="00000000" w:rsidRPr="00000000" w14:paraId="000000FE">
      <w:pPr>
        <w:spacing w:after="240" w:lineRule="auto"/>
        <w:rPr>
          <w:b w:val="1"/>
          <w:bCs w:val="1"/>
        </w:rPr>
      </w:pPr>
      <w:r w:rsidDel="00000000" w:rsidR="00000000" w:rsidRPr="00000000">
        <w:rPr>
          <w:rtl w:val="0"/>
        </w:rPr>
      </w:r>
    </w:p>
    <w:p w:rsidR="00000000" w:rsidDel="00000000" w:rsidP="00000000" w:rsidRDefault="00000000" w:rsidRPr="00000000" w14:paraId="000000FF">
      <w:pPr>
        <w:spacing w:after="240" w:lineRule="auto"/>
        <w:rPr>
          <w:b w:val="1"/>
          <w:bCs w:val="1"/>
        </w:rPr>
      </w:pPr>
      <w:r w:rsidDel="00000000" w:rsidR="00000000" w:rsidRPr="00000000">
        <w:rPr>
          <w:rtl w:val="0"/>
        </w:rPr>
      </w:r>
    </w:p>
    <w:p w:rsidR="00000000" w:rsidDel="00000000" w:rsidP="00000000" w:rsidRDefault="00000000" w:rsidRPr="00000000" w14:paraId="00000100">
      <w:pPr>
        <w:spacing w:after="240" w:lineRule="auto"/>
        <w:rPr>
          <w:b w:val="1"/>
          <w:bCs w:val="1"/>
        </w:rPr>
      </w:pPr>
      <w:r w:rsidDel="00000000" w:rsidR="00000000" w:rsidRPr="00000000">
        <w:rPr>
          <w:rtl w:val="0"/>
        </w:rPr>
      </w:r>
    </w:p>
    <w:p w:rsidR="00000000" w:rsidDel="00000000" w:rsidP="00000000" w:rsidRDefault="00000000" w:rsidRPr="00000000" w14:paraId="00000101">
      <w:pPr>
        <w:spacing w:after="240" w:lineRule="auto"/>
        <w:rPr>
          <w:b w:val="1"/>
          <w:bCs w:val="1"/>
        </w:rPr>
      </w:pPr>
      <w:r w:rsidDel="00000000" w:rsidR="00000000" w:rsidRPr="00000000">
        <w:rPr>
          <w:rtl w:val="0"/>
        </w:rPr>
      </w:r>
    </w:p>
    <w:p w:rsidR="00000000" w:rsidDel="00000000" w:rsidP="00000000" w:rsidRDefault="00000000" w:rsidRPr="00000000" w14:paraId="00000102">
      <w:pPr>
        <w:spacing w:after="240" w:lineRule="auto"/>
        <w:rPr>
          <w:b w:val="1"/>
          <w:bCs w:val="1"/>
        </w:rPr>
      </w:pPr>
      <w:r w:rsidDel="00000000" w:rsidR="00000000" w:rsidRPr="00000000">
        <w:rPr>
          <w:rtl w:val="0"/>
        </w:rPr>
      </w:r>
    </w:p>
    <w:p w:rsidR="00000000" w:rsidDel="00000000" w:rsidP="00000000" w:rsidRDefault="00000000" w:rsidRPr="00000000" w14:paraId="00000103">
      <w:pPr>
        <w:spacing w:after="240" w:lineRule="auto"/>
        <w:rPr>
          <w:b w:val="1"/>
          <w:bCs w:val="1"/>
        </w:rPr>
      </w:pPr>
      <w:r w:rsidDel="00000000" w:rsidR="00000000" w:rsidRPr="00000000">
        <w:rPr>
          <w:rtl w:val="0"/>
        </w:rPr>
      </w:r>
    </w:p>
    <w:p w:rsidR="00000000" w:rsidDel="00000000" w:rsidP="00000000" w:rsidRDefault="00000000" w:rsidRPr="00000000" w14:paraId="00000104">
      <w:pPr>
        <w:spacing w:after="240" w:lineRule="auto"/>
        <w:rPr>
          <w:b w:val="1"/>
          <w:bCs w:val="1"/>
        </w:rPr>
      </w:pPr>
      <w:r w:rsidDel="00000000" w:rsidR="00000000" w:rsidRPr="00000000">
        <w:rPr>
          <w:rtl w:val="0"/>
        </w:rPr>
      </w:r>
    </w:p>
    <w:p w:rsidR="00000000" w:rsidDel="00000000" w:rsidP="00000000" w:rsidRDefault="00000000" w:rsidRPr="00000000" w14:paraId="00000105">
      <w:pPr>
        <w:spacing w:after="240" w:lineRule="auto"/>
        <w:rPr>
          <w:b w:val="1"/>
          <w:bCs w:val="1"/>
        </w:rPr>
      </w:pPr>
      <w:r w:rsidDel="00000000" w:rsidR="00000000" w:rsidRPr="00000000">
        <w:rPr>
          <w:rtl w:val="0"/>
        </w:rPr>
      </w:r>
    </w:p>
    <w:p w:rsidR="00000000" w:rsidDel="00000000" w:rsidP="00000000" w:rsidRDefault="00000000" w:rsidRPr="00000000" w14:paraId="00000106">
      <w:pPr>
        <w:spacing w:after="240" w:lineRule="auto"/>
        <w:rPr>
          <w:b w:val="1"/>
          <w:bCs w:val="1"/>
        </w:rPr>
      </w:pPr>
      <w:r w:rsidDel="00000000" w:rsidR="00000000" w:rsidRPr="00000000">
        <w:rPr>
          <w:rtl w:val="0"/>
        </w:rPr>
      </w:r>
    </w:p>
    <w:p w:rsidR="00000000" w:rsidDel="00000000" w:rsidP="00000000" w:rsidRDefault="00000000" w:rsidRPr="00000000" w14:paraId="00000107">
      <w:pPr>
        <w:spacing w:after="240" w:lineRule="auto"/>
        <w:rPr>
          <w:b w:val="1"/>
          <w:bCs w:val="1"/>
        </w:rPr>
      </w:pPr>
      <w:r w:rsidDel="00000000" w:rsidR="00000000" w:rsidRPr="00000000">
        <w:rPr>
          <w:b w:val="1"/>
          <w:bCs w:val="1"/>
          <w:rtl w:val="0"/>
        </w:rPr>
        <w:t xml:space="preserve">Actividad 3.2.4. Autoevaluación diagnóstica</w:t>
      </w:r>
    </w:p>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ind w:left="-141" w:firstLine="0"/>
        <w:rPr>
          <w:color w:val="000000"/>
        </w:rPr>
      </w:pPr>
      <w:r w:rsidDel="00000000" w:rsidR="00000000" w:rsidRPr="00000000">
        <w:rPr>
          <w:color w:val="000000"/>
          <w:rtl w:val="0"/>
        </w:rPr>
        <w:t xml:space="preserve">1. ¿Cuál es la diferencia principal entre un Componente y un Artefacto en UML? </w:t>
      </w:r>
      <w:r w:rsidDel="00000000" w:rsidR="00000000" w:rsidRPr="00000000">
        <w:rPr>
          <w:i w:val="1"/>
          <w:iCs w:val="1"/>
          <w:color w:val="000000"/>
          <w:rtl w:val="0"/>
        </w:rPr>
        <w:t xml:space="preserve">Respuesta:</w:t>
      </w:r>
      <w:r w:rsidDel="00000000" w:rsidR="00000000" w:rsidRPr="00000000">
        <w:rPr>
          <w:color w:val="000000"/>
          <w:rtl w:val="0"/>
        </w:rPr>
        <w:t xml:space="preserve"> El componente es una unidad lógica e independiente de código (ej. Módulo de Pagos), mientras que el artefacto es el archivo físico real en el que se empaqueta o despliega ese componente en el disco (ej. pagos_service.jar).</w:t>
      </w:r>
    </w:p>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ind w:left="-141" w:firstLine="0"/>
        <w:rPr>
          <w:color w:val="000000"/>
        </w:rPr>
      </w:pPr>
      <w:r w:rsidDel="00000000" w:rsidR="00000000" w:rsidRPr="00000000">
        <w:rPr>
          <w:color w:val="000000"/>
          <w:rtl w:val="0"/>
        </w:rPr>
        <w:t xml:space="preserve">2. ¿Qué notación se utiliza para representar la comunicación entre dos nodos? </w:t>
      </w:r>
      <w:r w:rsidDel="00000000" w:rsidR="00000000" w:rsidRPr="00000000">
        <w:rPr>
          <w:i w:val="1"/>
          <w:iCs w:val="1"/>
          <w:color w:val="000000"/>
          <w:rtl w:val="0"/>
        </w:rPr>
        <w:t xml:space="preserve">Respuesta:</w:t>
      </w:r>
      <w:r w:rsidDel="00000000" w:rsidR="00000000" w:rsidRPr="00000000">
        <w:rPr>
          <w:color w:val="000000"/>
          <w:rtl w:val="0"/>
        </w:rPr>
        <w:t xml:space="preserve"> Una línea continua (asociación) etiquetada con el protocolo de red utilizado entre corchetes rectangulares o estereotipos (ej. «HTTPS» o «TCP/IP»).</w:t>
      </w:r>
    </w:p>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ind w:left="-141" w:firstLine="0"/>
        <w:rPr>
          <w:b w:val="1"/>
          <w:bCs w:val="1"/>
          <w:color w:val="000000"/>
        </w:rPr>
      </w:pPr>
      <w:r w:rsidDel="00000000" w:rsidR="00000000" w:rsidRPr="00000000">
        <w:rPr>
          <w:b w:val="1"/>
          <w:bCs w:val="1"/>
          <w:color w:val="000000"/>
          <w:rtl w:val="0"/>
        </w:rPr>
        <w:t xml:space="preserve">Actividad 3.3.1. Estudio autónomo del Diagrama UML de Despliegue</w:t>
      </w:r>
    </w:p>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color w:val="000000"/>
        </w:rPr>
      </w:pPr>
      <w:r w:rsidDel="00000000" w:rsidR="00000000" w:rsidRPr="00000000">
        <w:rPr>
          <w:color w:val="000000"/>
          <w:rtl w:val="0"/>
        </w:rPr>
        <w:t xml:space="preserve">Resumen Técnico de Conceptos de Despliegue</w:t>
      </w:r>
    </w:p>
    <w:p w:rsidR="00000000" w:rsidDel="00000000" w:rsidP="00000000" w:rsidRDefault="00000000" w:rsidRPr="00000000" w14:paraId="0000010C">
      <w:pPr>
        <w:numPr>
          <w:ilvl w:val="0"/>
          <w:numId w:val="1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color w:val="000000"/>
        </w:rPr>
      </w:pPr>
      <w:r w:rsidDel="00000000" w:rsidR="00000000" w:rsidRPr="00000000">
        <w:rPr>
          <w:color w:val="000000"/>
          <w:rtl w:val="0"/>
        </w:rPr>
        <w:t xml:space="preserve">Concepto y Objetivos: El Diagrama de Despliegue es un diagrama de estructura en UML que mapea la arquitectura física de un sistema de software. Muestra cómo los artefactos de software se asignan a nodos de procesamiento de hardware y entornos de ejecución, facilitando el análisis de rendimiento, escalabilidad, disponibilidad ytopología de red.</w:t>
      </w:r>
    </w:p>
    <w:p w:rsidR="00000000" w:rsidDel="00000000" w:rsidP="00000000" w:rsidRDefault="00000000" w:rsidRPr="00000000" w14:paraId="0000010D">
      <w:pPr>
        <w:numPr>
          <w:ilvl w:val="0"/>
          <w:numId w:val="1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color w:val="000000"/>
        </w:rPr>
      </w:pPr>
      <w:r w:rsidDel="00000000" w:rsidR="00000000" w:rsidRPr="00000000">
        <w:rPr>
          <w:color w:val="000000"/>
          <w:rtl w:val="0"/>
        </w:rPr>
        <w:t xml:space="preserve">Elementos Estructurales:</w:t>
      </w:r>
    </w:p>
    <w:p w:rsidR="00000000" w:rsidDel="00000000" w:rsidP="00000000" w:rsidRDefault="00000000" w:rsidRPr="00000000" w14:paraId="0000010E">
      <w:pPr>
        <w:numPr>
          <w:ilvl w:val="1"/>
          <w:numId w:val="1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1440" w:hanging="360"/>
        <w:rPr>
          <w:color w:val="000000"/>
        </w:rPr>
      </w:pPr>
      <w:r w:rsidDel="00000000" w:rsidR="00000000" w:rsidRPr="00000000">
        <w:rPr>
          <w:i w:val="1"/>
          <w:iCs w:val="1"/>
          <w:color w:val="000000"/>
          <w:rtl w:val="0"/>
        </w:rPr>
        <w:t xml:space="preserve">Nodos Físicos («device»):</w:t>
      </w:r>
      <w:r w:rsidDel="00000000" w:rsidR="00000000" w:rsidRPr="00000000">
        <w:rPr>
          <w:color w:val="000000"/>
          <w:rtl w:val="0"/>
        </w:rPr>
        <w:t xml:space="preserve"> Dispositivos de hardware con capacidad de cómputo (servidores, routers, PCs).</w:t>
      </w:r>
    </w:p>
    <w:p w:rsidR="00000000" w:rsidDel="00000000" w:rsidP="00000000" w:rsidRDefault="00000000" w:rsidRPr="00000000" w14:paraId="0000010F">
      <w:pPr>
        <w:numPr>
          <w:ilvl w:val="1"/>
          <w:numId w:val="1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1440" w:hanging="360"/>
        <w:rPr>
          <w:color w:val="000000"/>
        </w:rPr>
      </w:pPr>
      <w:r w:rsidDel="00000000" w:rsidR="00000000" w:rsidRPr="00000000">
        <w:rPr>
          <w:i w:val="1"/>
          <w:iCs w:val="1"/>
          <w:color w:val="000000"/>
          <w:rtl w:val="0"/>
        </w:rPr>
        <w:t xml:space="preserve">Nodos de Ejecución («execution environment»):</w:t>
      </w:r>
      <w:r w:rsidDel="00000000" w:rsidR="00000000" w:rsidRPr="00000000">
        <w:rPr>
          <w:color w:val="000000"/>
          <w:rtl w:val="0"/>
        </w:rPr>
        <w:t xml:space="preserve"> Software dentro de un nodo físico que ejecuta otros componentes (JVM, Docker, Apache Tomcat, IIS).</w:t>
      </w:r>
    </w:p>
    <w:p w:rsidR="00000000" w:rsidDel="00000000" w:rsidP="00000000" w:rsidRDefault="00000000" w:rsidRPr="00000000" w14:paraId="00000110">
      <w:pPr>
        <w:numPr>
          <w:ilvl w:val="1"/>
          <w:numId w:val="1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1440" w:hanging="360"/>
        <w:rPr>
          <w:color w:val="000000"/>
        </w:rPr>
      </w:pPr>
      <w:r w:rsidDel="00000000" w:rsidR="00000000" w:rsidRPr="00000000">
        <w:rPr>
          <w:i w:val="1"/>
          <w:iCs w:val="1"/>
          <w:color w:val="000000"/>
          <w:rtl w:val="0"/>
        </w:rPr>
        <w:t xml:space="preserve">Artefactos («artifact»):</w:t>
      </w:r>
      <w:r w:rsidDel="00000000" w:rsidR="00000000" w:rsidRPr="00000000">
        <w:rPr>
          <w:color w:val="000000"/>
          <w:rtl w:val="0"/>
        </w:rPr>
        <w:t xml:space="preserve"> Archivos físicos resultado del desarrollo (.jar, .war, .exe, scripts SQL).</w:t>
      </w:r>
    </w:p>
    <w:p w:rsidR="00000000" w:rsidDel="00000000" w:rsidP="00000000" w:rsidRDefault="00000000" w:rsidRPr="00000000" w14:paraId="00000111">
      <w:pPr>
        <w:numPr>
          <w:ilvl w:val="1"/>
          <w:numId w:val="1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1440" w:hanging="360"/>
        <w:rPr>
          <w:color w:val="000000"/>
        </w:rPr>
      </w:pPr>
      <w:r w:rsidDel="00000000" w:rsidR="00000000" w:rsidRPr="00000000">
        <w:rPr>
          <w:i w:val="1"/>
          <w:iCs w:val="1"/>
          <w:color w:val="000000"/>
          <w:rtl w:val="0"/>
        </w:rPr>
        <w:t xml:space="preserve">Interfaces y Dependencias:</w:t>
      </w:r>
      <w:r w:rsidDel="00000000" w:rsidR="00000000" w:rsidRPr="00000000">
        <w:rPr>
          <w:color w:val="000000"/>
          <w:rtl w:val="0"/>
        </w:rPr>
        <w:t xml:space="preserve"> Exponen contratos de servicio o indican relaciones de despliegue («deploy» / «manifest»).</w:t>
      </w:r>
    </w:p>
    <w:p w:rsidR="00000000" w:rsidDel="00000000" w:rsidP="00000000" w:rsidRDefault="00000000" w:rsidRPr="00000000" w14:paraId="00000112">
      <w:pPr>
        <w:numPr>
          <w:ilvl w:val="1"/>
          <w:numId w:val="1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1440" w:hanging="360"/>
        <w:rPr>
          <w:color w:val="000000"/>
        </w:rPr>
      </w:pPr>
      <w:r w:rsidDel="00000000" w:rsidR="00000000" w:rsidRPr="00000000">
        <w:rPr>
          <w:i w:val="1"/>
          <w:iCs w:val="1"/>
          <w:color w:val="000000"/>
          <w:rtl w:val="0"/>
        </w:rPr>
        <w:t xml:space="preserve">Rutas de Comunicación:</w:t>
      </w:r>
      <w:r w:rsidDel="00000000" w:rsidR="00000000" w:rsidRPr="00000000">
        <w:rPr>
          <w:color w:val="000000"/>
          <w:rtl w:val="0"/>
        </w:rPr>
        <w:t xml:space="preserve"> Conexiones etiquetadas con protocolos de red (HTTPS, JDBC, TCP/IP).</w:t>
      </w:r>
    </w:p>
    <w:p w:rsidR="00000000" w:rsidDel="00000000" w:rsidP="00000000" w:rsidRDefault="00000000" w:rsidRPr="00000000" w14:paraId="00000113">
      <w:pPr>
        <w:numPr>
          <w:ilvl w:val="0"/>
          <w:numId w:val="1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color w:val="000000"/>
        </w:rPr>
      </w:pPr>
      <w:r w:rsidDel="00000000" w:rsidR="00000000" w:rsidRPr="00000000">
        <w:rPr>
          <w:color w:val="000000"/>
          <w:rtl w:val="0"/>
        </w:rPr>
        <w:t xml:space="preserve">Patrones y Tendencias de Arquitectura:</w:t>
      </w:r>
    </w:p>
    <w:p w:rsidR="00000000" w:rsidDel="00000000" w:rsidP="00000000" w:rsidRDefault="00000000" w:rsidRPr="00000000" w14:paraId="00000114">
      <w:pPr>
        <w:numPr>
          <w:ilvl w:val="1"/>
          <w:numId w:val="1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1440" w:hanging="360"/>
        <w:rPr>
          <w:color w:val="000000"/>
        </w:rPr>
      </w:pPr>
      <w:r w:rsidDel="00000000" w:rsidR="00000000" w:rsidRPr="00000000">
        <w:rPr>
          <w:i w:val="1"/>
          <w:iCs w:val="1"/>
          <w:color w:val="000000"/>
          <w:rtl w:val="0"/>
        </w:rPr>
        <w:t xml:space="preserve">Cliente-Servidor / 3 Capas:</w:t>
      </w:r>
      <w:r w:rsidDel="00000000" w:rsidR="00000000" w:rsidRPr="00000000">
        <w:rPr>
          <w:color w:val="000000"/>
          <w:rtl w:val="0"/>
        </w:rPr>
        <w:t xml:space="preserve"> Separación en Capa de Presentación (Cliente), Capa de Negocio (Servidor de Aplicaciones) y Capa de Datos (Base de Datos).</w:t>
      </w:r>
    </w:p>
    <w:p w:rsidR="00000000" w:rsidDel="00000000" w:rsidP="00000000" w:rsidRDefault="00000000" w:rsidRPr="00000000" w14:paraId="00000115">
      <w:pPr>
        <w:numPr>
          <w:ilvl w:val="1"/>
          <w:numId w:val="1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1440" w:hanging="360"/>
        <w:rPr>
          <w:color w:val="000000"/>
        </w:rPr>
      </w:pPr>
      <w:r w:rsidDel="00000000" w:rsidR="00000000" w:rsidRPr="00000000">
        <w:rPr>
          <w:i w:val="1"/>
          <w:iCs w:val="1"/>
          <w:color w:val="000000"/>
          <w:rtl w:val="0"/>
        </w:rPr>
        <w:t xml:space="preserve">On-Premise vs. Cloud:</w:t>
      </w:r>
      <w:r w:rsidDel="00000000" w:rsidR="00000000" w:rsidRPr="00000000">
        <w:rPr>
          <w:color w:val="000000"/>
          <w:rtl w:val="0"/>
        </w:rPr>
        <w:t xml:space="preserve"> Despliegue local en infraestructura propia frente a servicios administrados en la nube (AWS, Azure, GCP).</w:t>
      </w:r>
    </w:p>
    <w:p w:rsidR="00000000" w:rsidDel="00000000" w:rsidP="00000000" w:rsidRDefault="00000000" w:rsidRPr="00000000" w14:paraId="00000116">
      <w:pPr>
        <w:numPr>
          <w:ilvl w:val="1"/>
          <w:numId w:val="14"/>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ind w:left="1440" w:hanging="360"/>
        <w:rPr>
          <w:color w:val="000000"/>
        </w:rPr>
      </w:pPr>
      <w:r w:rsidDel="00000000" w:rsidR="00000000" w:rsidRPr="00000000">
        <w:rPr>
          <w:i w:val="1"/>
          <w:iCs w:val="1"/>
          <w:color w:val="000000"/>
          <w:rtl w:val="0"/>
        </w:rPr>
        <w:t xml:space="preserve">Virtualización y Contenedores:</w:t>
      </w:r>
      <w:r w:rsidDel="00000000" w:rsidR="00000000" w:rsidRPr="00000000">
        <w:rPr>
          <w:color w:val="000000"/>
          <w:rtl w:val="0"/>
        </w:rPr>
        <w:t xml:space="preserve"> Despliegue en hipervisores (VMs) o contenedores ligeros (Docker/Kubernetes).</w:t>
      </w:r>
    </w:p>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color w:val="000000"/>
        </w:rPr>
      </w:pPr>
      <w:r w:rsidDel="00000000" w:rsidR="00000000" w:rsidRPr="00000000">
        <w:rPr>
          <w:rtl w:val="0"/>
        </w:rPr>
      </w:r>
    </w:p>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283" w:right="-749" w:firstLine="0"/>
        <w:rPr>
          <w:b w:val="1"/>
          <w:bCs w:val="1"/>
        </w:rPr>
      </w:pPr>
      <w:r w:rsidDel="00000000" w:rsidR="00000000" w:rsidRPr="00000000">
        <w:rPr>
          <w:b w:val="1"/>
          <w:bCs w:val="1"/>
          <w:rtl w:val="0"/>
        </w:rPr>
        <w:t xml:space="preserve">Actividad 3.3.2. Análisis Individual de Diagramas UML de Despliegue </w:t>
      </w:r>
    </w:p>
    <w:tbl>
      <w:tblPr>
        <w:tblStyle w:val="Table3"/>
        <w:tblW w:w="9312.0" w:type="dxa"/>
        <w:jc w:val="left"/>
        <w:tblInd w:w="-2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8"/>
        <w:gridCol w:w="2328"/>
        <w:gridCol w:w="2328"/>
        <w:gridCol w:w="2328"/>
        <w:tblGridChange w:id="0">
          <w:tblGrid>
            <w:gridCol w:w="2328"/>
            <w:gridCol w:w="2328"/>
            <w:gridCol w:w="2328"/>
            <w:gridCol w:w="2328"/>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Criterio de Análisis </w:t>
            </w:r>
          </w:p>
        </w:tc>
        <w:tc>
          <w:tcPr>
            <w:tcMar>
              <w:top w:w="100.0" w:type="dxa"/>
              <w:left w:w="100.0" w:type="dxa"/>
              <w:bottom w:w="100.0" w:type="dxa"/>
              <w:right w:w="100.0" w:type="dxa"/>
            </w:tcMar>
          </w:tcPr>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Caso 1: Arquitectura Web Monolítica (3 Capas) </w:t>
            </w:r>
          </w:p>
        </w:tc>
        <w:tc>
          <w:tcPr>
            <w:tcMar>
              <w:top w:w="100.0" w:type="dxa"/>
              <w:left w:w="100.0" w:type="dxa"/>
              <w:bottom w:w="100.0" w:type="dxa"/>
              <w:right w:w="100.0" w:type="dxa"/>
            </w:tcMar>
          </w:tcPr>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Caso 2: Arquitectura Distribuida en la Nube (AWS) </w:t>
            </w:r>
          </w:p>
        </w:tc>
        <w:tc>
          <w:tcPr>
            <w:tcMar>
              <w:top w:w="100.0" w:type="dxa"/>
              <w:left w:w="100.0" w:type="dxa"/>
              <w:bottom w:w="100.0" w:type="dxa"/>
              <w:right w:w="100.0" w:type="dxa"/>
            </w:tcMar>
          </w:tcPr>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Caso 3: Arquitectura basada en Microservicios y Contenedores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Tipo de Sistema </w:t>
            </w:r>
          </w:p>
        </w:tc>
        <w:tc>
          <w:tcPr>
            <w:tcMar>
              <w:top w:w="100.0" w:type="dxa"/>
              <w:left w:w="100.0" w:type="dxa"/>
              <w:bottom w:w="100.0" w:type="dxa"/>
              <w:right w:w="100.0" w:type="dxa"/>
            </w:tcMar>
          </w:tcPr>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Sistema de Gestión Empresarial On-Premise. </w:t>
            </w:r>
          </w:p>
        </w:tc>
        <w:tc>
          <w:tcPr>
            <w:tcMar>
              <w:top w:w="100.0" w:type="dxa"/>
              <w:left w:w="100.0" w:type="dxa"/>
              <w:bottom w:w="100.0" w:type="dxa"/>
              <w:right w:w="100.0" w:type="dxa"/>
            </w:tcMar>
          </w:tcPr>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Plataforma E-Commerce de Gran Escala </w:t>
            </w:r>
          </w:p>
        </w:tc>
        <w:tc>
          <w:tcPr>
            <w:tcMar>
              <w:top w:w="100.0" w:type="dxa"/>
              <w:left w:w="100.0" w:type="dxa"/>
              <w:bottom w:w="100.0" w:type="dxa"/>
              <w:right w:w="100.0" w:type="dxa"/>
            </w:tcMar>
          </w:tcPr>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Sistema Bancario Móvil / Fintech.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Nodos Presentes </w:t>
            </w:r>
          </w:p>
        </w:tc>
        <w:tc>
          <w:tcPr>
            <w:tcMar>
              <w:top w:w="100.0" w:type="dxa"/>
              <w:left w:w="100.0" w:type="dxa"/>
              <w:bottom w:w="100.0" w:type="dxa"/>
              <w:right w:w="100.0" w:type="dxa"/>
            </w:tcMar>
          </w:tcPr>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PC Cliente, Servidor Apache/Tomcat, Servidor MySQL. </w:t>
            </w:r>
          </w:p>
        </w:tc>
        <w:tc>
          <w:tcPr>
            <w:tcMar>
              <w:top w:w="100.0" w:type="dxa"/>
              <w:left w:w="100.0" w:type="dxa"/>
              <w:bottom w:w="100.0" w:type="dxa"/>
              <w:right w:w="100.0" w:type="dxa"/>
            </w:tcMar>
          </w:tcPr>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Route53, AWS ALB, Nodos EC2 Auto-Scaling, Amazon RDS Master/Replica. </w:t>
            </w:r>
          </w:p>
        </w:tc>
        <w:tc>
          <w:tcPr>
            <w:tcMar>
              <w:top w:w="100.0" w:type="dxa"/>
              <w:left w:w="100.0" w:type="dxa"/>
              <w:bottom w:w="100.0" w:type="dxa"/>
              <w:right w:w="100.0" w:type="dxa"/>
            </w:tcMar>
          </w:tcPr>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Cluster Kubernetes, Nodos Worker, Ingress Controller, Redis Cache, PostgreSQL.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Artefactos Desplegados </w:t>
            </w:r>
          </w:p>
        </w:tc>
        <w:tc>
          <w:tcPr>
            <w:tcMar>
              <w:top w:w="100.0" w:type="dxa"/>
              <w:left w:w="100.0" w:type="dxa"/>
              <w:bottom w:w="100.0" w:type="dxa"/>
              <w:right w:w="100.0" w:type="dxa"/>
            </w:tcMa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Fonts w:ascii="Roboto Mono" w:cs="Roboto Mono" w:eastAsia="Roboto Mono" w:hAnsi="Roboto Mono"/>
                <w:color w:val="188038"/>
                <w:rtl w:val="0"/>
              </w:rPr>
              <w:t xml:space="preserve">app.war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schema.sql</w:t>
            </w:r>
            <w:r w:rsidDel="00000000" w:rsidR="00000000" w:rsidRPr="00000000">
              <w:rPr>
                <w:rtl w:val="0"/>
              </w:rPr>
              <w:t xml:space="preserve">, interfaz web en HTML/JS. </w:t>
            </w:r>
          </w:p>
        </w:tc>
        <w:tc>
          <w:tcPr>
            <w:tcMar>
              <w:top w:w="100.0" w:type="dxa"/>
              <w:left w:w="100.0" w:type="dxa"/>
              <w:bottom w:w="100.0" w:type="dxa"/>
              <w:right w:w="100.0" w:type="dxa"/>
            </w:tcMa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Fonts w:ascii="Roboto Mono" w:cs="Roboto Mono" w:eastAsia="Roboto Mono" w:hAnsi="Roboto Mono"/>
                <w:color w:val="188038"/>
                <w:rtl w:val="0"/>
              </w:rPr>
              <w:t xml:space="preserve">frontend_build.zip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api_service.jar</w:t>
            </w:r>
            <w:r w:rsidDel="00000000" w:rsidR="00000000" w:rsidRPr="00000000">
              <w:rPr>
                <w:rtl w:val="0"/>
              </w:rPr>
              <w:t xml:space="preserve">, certificados SSL. </w:t>
            </w:r>
          </w:p>
        </w:tc>
        <w:tc>
          <w:tcPr>
            <w:tcMar>
              <w:top w:w="100.0" w:type="dxa"/>
              <w:left w:w="100.0" w:type="dxa"/>
              <w:bottom w:w="100.0" w:type="dxa"/>
              <w:right w:w="100.0" w:type="dxa"/>
            </w:tcMa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Imágenes Docker (</w:t>
            </w:r>
            <w:r w:rsidDel="00000000" w:rsidR="00000000" w:rsidRPr="00000000">
              <w:rPr>
                <w:rFonts w:ascii="Roboto Mono" w:cs="Roboto Mono" w:eastAsia="Roboto Mono" w:hAnsi="Roboto Mono"/>
                <w:color w:val="188038"/>
                <w:rtl w:val="0"/>
              </w:rPr>
              <w:t xml:space="preserve">auth-service:v1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payments:v2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notifications:v1</w:t>
            </w:r>
            <w:r w:rsidDel="00000000" w:rsidR="00000000" w:rsidRPr="00000000">
              <w:rPr>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Protocolos Usados </w:t>
            </w:r>
          </w:p>
        </w:tc>
        <w:tc>
          <w:tcPr>
            <w:tcMar>
              <w:top w:w="100.0" w:type="dxa"/>
              <w:left w:w="100.0" w:type="dxa"/>
              <w:bottom w:w="100.0" w:type="dxa"/>
              <w:right w:w="10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JDBC</w:t>
            </w:r>
            <w:r w:rsidDel="00000000" w:rsidR="00000000" w:rsidRPr="00000000">
              <w:rPr>
                <w:rtl w:val="0"/>
              </w:rPr>
              <w:t xml:space="preserve"> (TCP 3306). </w:t>
            </w:r>
          </w:p>
        </w:tc>
        <w:tc>
          <w:tcPr>
            <w:tcMar>
              <w:top w:w="100.0" w:type="dxa"/>
              <w:left w:w="100.0" w:type="dxa"/>
              <w:bottom w:w="100.0" w:type="dxa"/>
              <w:right w:w="10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Fonts w:ascii="Roboto Mono" w:cs="Roboto Mono" w:eastAsia="Roboto Mono" w:hAnsi="Roboto Mono"/>
                <w:color w:val="188038"/>
                <w:rtl w:val="0"/>
              </w:rPr>
              <w:t xml:space="preserve">HTTPS</w:t>
            </w:r>
            <w:r w:rsidDel="00000000" w:rsidR="00000000" w:rsidRPr="00000000">
              <w:rPr>
                <w:rtl w:val="0"/>
              </w:rPr>
              <w:t xml:space="preserve"> (443), </w:t>
            </w:r>
            <w:r w:rsidDel="00000000" w:rsidR="00000000" w:rsidRPr="00000000">
              <w:rPr>
                <w:rFonts w:ascii="Roboto Mono" w:cs="Roboto Mono" w:eastAsia="Roboto Mono" w:hAnsi="Roboto Mono"/>
                <w:color w:val="188038"/>
                <w:rtl w:val="0"/>
              </w:rPr>
              <w:t xml:space="preserve">TLS 1.3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Internal TCP</w:t>
            </w:r>
            <w:r w:rsidDel="00000000" w:rsidR="00000000" w:rsidRPr="00000000">
              <w:rPr>
                <w:rtl w:val="0"/>
              </w:rPr>
              <w:t xml:space="preserve">. </w:t>
            </w:r>
          </w:p>
        </w:tc>
        <w:tc>
          <w:tcPr>
            <w:tcMar>
              <w:top w:w="100.0" w:type="dxa"/>
              <w:left w:w="100.0" w:type="dxa"/>
              <w:bottom w:w="100.0" w:type="dxa"/>
              <w:right w:w="100.0" w:type="dxa"/>
            </w:tcMa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Fonts w:ascii="Roboto Mono" w:cs="Roboto Mono" w:eastAsia="Roboto Mono" w:hAnsi="Roboto Mono"/>
                <w:color w:val="188038"/>
                <w:rtl w:val="0"/>
              </w:rPr>
              <w:t xml:space="preserve">gRPC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REST/HTTPS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AMQP</w:t>
            </w:r>
            <w:r w:rsidDel="00000000" w:rsidR="00000000" w:rsidRPr="00000000">
              <w:rPr>
                <w:rtl w:val="0"/>
              </w:rPr>
              <w:t xml:space="preserve"> (RabbitMQ), </w:t>
            </w:r>
            <w:r w:rsidDel="00000000" w:rsidR="00000000" w:rsidRPr="00000000">
              <w:rPr>
                <w:rFonts w:ascii="Roboto Mono" w:cs="Roboto Mono" w:eastAsia="Roboto Mono" w:hAnsi="Roboto Mono"/>
                <w:color w:val="188038"/>
                <w:rtl w:val="0"/>
              </w:rPr>
              <w:t xml:space="preserve">TLS</w:t>
            </w:r>
            <w:r w:rsidDel="00000000" w:rsidR="00000000" w:rsidRPr="00000000">
              <w:rPr>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Ventajas </w:t>
            </w:r>
          </w:p>
        </w:tc>
        <w:tc>
          <w:tcPr>
            <w:tcMar>
              <w:top w:w="100.0" w:type="dxa"/>
              <w:left w:w="100.0" w:type="dxa"/>
              <w:bottom w:w="100.0" w:type="dxa"/>
              <w:right w:w="10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Simple de implementar, bajo costo inicial, fácil administración local. </w:t>
            </w:r>
          </w:p>
        </w:tc>
        <w:tc>
          <w:tcPr>
            <w:tcMar>
              <w:top w:w="100.0" w:type="dxa"/>
              <w:left w:w="100.0" w:type="dxa"/>
              <w:bottom w:w="100.0" w:type="dxa"/>
              <w:right w:w="100.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Alta disponibilidad, escalabilidad horizontal automática, tolerancia a fallas. </w:t>
            </w:r>
          </w:p>
        </w:tc>
        <w:tc>
          <w:tcPr>
            <w:tcMar>
              <w:top w:w="100.0" w:type="dxa"/>
              <w:left w:w="100.0" w:type="dxa"/>
              <w:bottom w:w="100.0" w:type="dxa"/>
              <w:right w:w="10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Despliegue independiente de módulos, aislamiento de fallas, alta mantenibilidad.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Posibles Mejoras </w:t>
            </w:r>
          </w:p>
        </w:tc>
        <w:tc>
          <w:tcPr>
            <w:tcMar>
              <w:top w:w="100.0" w:type="dxa"/>
              <w:left w:w="100.0" w:type="dxa"/>
              <w:bottom w:w="100.0" w:type="dxa"/>
              <w:right w:w="10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Agregar un balanceador de carga y réplica de base de datos para evitar punto único de falla </w:t>
            </w:r>
          </w:p>
        </w:tc>
        <w:tc>
          <w:tcPr>
            <w:tcMar>
              <w:top w:w="100.0" w:type="dxa"/>
              <w:left w:w="100.0" w:type="dxa"/>
              <w:bottom w:w="100.0" w:type="dxa"/>
              <w:right w:w="100.0" w:type="dxa"/>
            </w:tcMar>
          </w:tcPr>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Optimizar costos de transferencia de datos y añadir un CDN (CloudFront). </w:t>
            </w:r>
          </w:p>
        </w:tc>
        <w:tc>
          <w:tcPr>
            <w:tcMar>
              <w:top w:w="100.0" w:type="dxa"/>
              <w:left w:w="100.0" w:type="dxa"/>
              <w:bottom w:w="100.0" w:type="dxa"/>
              <w:right w:w="100.0" w:type="dxa"/>
            </w:tcMar>
          </w:tcPr>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Implementar Service Mesh (Istio) para observar y monitorear el tráfico de microservicios. </w:t>
            </w:r>
          </w:p>
        </w:tc>
      </w:tr>
    </w:tbl>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b w:val="1"/>
          <w:bCs w:val="1"/>
          <w:color w:val="000000"/>
        </w:rPr>
      </w:pPr>
      <w:r w:rsidDel="00000000" w:rsidR="00000000" w:rsidRPr="00000000">
        <w:rPr>
          <w:rtl w:val="0"/>
        </w:rPr>
      </w:r>
    </w:p>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b w:val="1"/>
          <w:bCs w:val="1"/>
          <w:color w:val="000000"/>
        </w:rPr>
      </w:pPr>
      <w:r w:rsidDel="00000000" w:rsidR="00000000" w:rsidRPr="00000000">
        <w:rPr>
          <w:rtl w:val="0"/>
        </w:rPr>
      </w:r>
    </w:p>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b w:val="1"/>
          <w:bCs w:val="1"/>
        </w:rPr>
      </w:pPr>
      <w:r w:rsidDel="00000000" w:rsidR="00000000" w:rsidRPr="00000000">
        <w:rPr>
          <w:rtl w:val="0"/>
        </w:rPr>
      </w:r>
    </w:p>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b w:val="1"/>
          <w:bCs w:val="1"/>
        </w:rPr>
      </w:pPr>
      <w:r w:rsidDel="00000000" w:rsidR="00000000" w:rsidRPr="00000000">
        <w:rPr>
          <w:b w:val="1"/>
          <w:bCs w:val="1"/>
          <w:rtl w:val="0"/>
        </w:rPr>
        <w:t xml:space="preserve">Actividad 3.3.3. Modelado del caso de estudio TalentSoft</w:t>
      </w:r>
    </w:p>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-809624</wp:posOffset>
            </wp:positionH>
            <wp:positionV relativeFrom="paragraph">
              <wp:posOffset>0</wp:posOffset>
            </wp:positionV>
            <wp:extent cx="7141850" cy="5730949"/>
            <wp:effectExtent b="0" l="0" r="0" t="0"/>
            <wp:wrapNone/>
            <wp:docPr id="177254919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141850" cy="5730949"/>
                    </a:xfrm>
                    <a:prstGeom prst="rect"/>
                    <a:ln/>
                  </pic:spPr>
                </pic:pic>
              </a:graphicData>
            </a:graphic>
          </wp:anchor>
        </w:drawing>
      </w:r>
    </w:p>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b w:val="1"/>
          <w:bCs w:val="1"/>
          <w:color w:val="000000"/>
        </w:rPr>
      </w:pPr>
      <w:r w:rsidDel="00000000" w:rsidR="00000000" w:rsidRPr="00000000">
        <w:rPr>
          <w:rtl w:val="0"/>
        </w:rPr>
      </w:r>
    </w:p>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b w:val="1"/>
          <w:bCs w:val="1"/>
          <w:color w:val="000000"/>
        </w:rPr>
      </w:pPr>
      <w:r w:rsidDel="00000000" w:rsidR="00000000" w:rsidRPr="00000000">
        <w:rPr>
          <w:rtl w:val="0"/>
        </w:rPr>
      </w:r>
    </w:p>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b w:val="1"/>
          <w:bCs w:val="1"/>
          <w:color w:val="000000"/>
        </w:rPr>
      </w:pPr>
      <w:r w:rsidDel="00000000" w:rsidR="00000000" w:rsidRPr="00000000">
        <w:rPr>
          <w:rtl w:val="0"/>
        </w:rPr>
      </w:r>
    </w:p>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b w:val="1"/>
          <w:bCs w:val="1"/>
          <w:color w:val="000000"/>
        </w:rPr>
      </w:pPr>
      <w:r w:rsidDel="00000000" w:rsidR="00000000" w:rsidRPr="00000000">
        <w:rPr>
          <w:rtl w:val="0"/>
        </w:rPr>
      </w:r>
    </w:p>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b w:val="1"/>
          <w:bCs w:val="1"/>
        </w:rPr>
      </w:pPr>
      <w:r w:rsidDel="00000000" w:rsidR="00000000" w:rsidRPr="00000000">
        <w:rPr>
          <w:rtl w:val="0"/>
        </w:rPr>
      </w:r>
    </w:p>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b w:val="1"/>
          <w:bCs w:val="1"/>
        </w:rPr>
      </w:pPr>
      <w:r w:rsidDel="00000000" w:rsidR="00000000" w:rsidRPr="00000000">
        <w:rPr>
          <w:rtl w:val="0"/>
        </w:rPr>
      </w:r>
    </w:p>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b w:val="1"/>
          <w:bCs w:val="1"/>
        </w:rPr>
      </w:pPr>
      <w:r w:rsidDel="00000000" w:rsidR="00000000" w:rsidRPr="00000000">
        <w:rPr>
          <w:rtl w:val="0"/>
        </w:rPr>
      </w:r>
    </w:p>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b w:val="1"/>
          <w:bCs w:val="1"/>
        </w:rPr>
      </w:pPr>
      <w:r w:rsidDel="00000000" w:rsidR="00000000" w:rsidRPr="00000000">
        <w:rPr>
          <w:rtl w:val="0"/>
        </w:rPr>
      </w:r>
    </w:p>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b w:val="1"/>
          <w:bCs w:val="1"/>
        </w:rPr>
      </w:pPr>
      <w:r w:rsidDel="00000000" w:rsidR="00000000" w:rsidRPr="00000000">
        <w:rPr>
          <w:rtl w:val="0"/>
        </w:rPr>
      </w:r>
    </w:p>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b w:val="1"/>
          <w:bCs w:val="1"/>
        </w:rPr>
      </w:pPr>
      <w:r w:rsidDel="00000000" w:rsidR="00000000" w:rsidRPr="00000000">
        <w:rPr>
          <w:rtl w:val="0"/>
        </w:rPr>
      </w:r>
    </w:p>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b w:val="1"/>
          <w:bCs w:val="1"/>
        </w:rPr>
      </w:pPr>
      <w:r w:rsidDel="00000000" w:rsidR="00000000" w:rsidRPr="00000000">
        <w:rPr>
          <w:rtl w:val="0"/>
        </w:rPr>
      </w:r>
    </w:p>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b w:val="1"/>
          <w:bCs w:val="1"/>
        </w:rPr>
      </w:pPr>
      <w:r w:rsidDel="00000000" w:rsidR="00000000" w:rsidRPr="00000000">
        <w:rPr>
          <w:rtl w:val="0"/>
        </w:rPr>
      </w:r>
    </w:p>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b w:val="1"/>
          <w:bCs w:val="1"/>
        </w:rPr>
      </w:pPr>
      <w:r w:rsidDel="00000000" w:rsidR="00000000" w:rsidRPr="00000000">
        <w:rPr>
          <w:rtl w:val="0"/>
        </w:rPr>
      </w:r>
    </w:p>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b w:val="1"/>
          <w:bCs w:val="1"/>
        </w:rPr>
      </w:pPr>
      <w:r w:rsidDel="00000000" w:rsidR="00000000" w:rsidRPr="00000000">
        <w:rPr>
          <w:rtl w:val="0"/>
        </w:rPr>
      </w:r>
    </w:p>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b w:val="1"/>
          <w:bCs w:val="1"/>
        </w:rPr>
      </w:pPr>
      <w:r w:rsidDel="00000000" w:rsidR="00000000" w:rsidRPr="00000000">
        <w:rPr>
          <w:rtl w:val="0"/>
        </w:rPr>
      </w:r>
    </w:p>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b w:val="1"/>
          <w:bCs w:val="1"/>
        </w:rPr>
      </w:pPr>
      <w:r w:rsidDel="00000000" w:rsidR="00000000" w:rsidRPr="00000000">
        <w:rPr>
          <w:rtl w:val="0"/>
        </w:rPr>
      </w:r>
    </w:p>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b w:val="1"/>
          <w:bCs w:val="1"/>
          <w:color w:val="000000"/>
        </w:rPr>
      </w:pPr>
      <w:r w:rsidDel="00000000" w:rsidR="00000000" w:rsidRPr="00000000">
        <w:rPr>
          <w:b w:val="1"/>
          <w:bCs w:val="1"/>
          <w:rtl w:val="0"/>
        </w:rPr>
        <w:t xml:space="preserve">Link Diagrama de despliegue (draw.io):</w:t>
      </w:r>
      <w:r w:rsidDel="00000000" w:rsidR="00000000" w:rsidRPr="00000000">
        <w:rPr>
          <w:rtl w:val="0"/>
        </w:rPr>
      </w:r>
    </w:p>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b w:val="1"/>
          <w:bCs w:val="1"/>
          <w:color w:val="000000"/>
        </w:rPr>
      </w:pPr>
      <w:hyperlink r:id="rId9">
        <w:r w:rsidDel="00000000" w:rsidR="00000000" w:rsidRPr="00000000">
          <w:rPr>
            <w:b w:val="1"/>
            <w:bCs w:val="1"/>
            <w:color w:val="1155cc"/>
            <w:u w:val="single"/>
            <w:rtl w:val="0"/>
          </w:rPr>
          <w:t xml:space="preserve">https://app.diagrams.net/#G16grawHWK_HlI_xjYl7wIAeyRGbRceeX6#%7B%22pageId%22%3A%224TNAcE-K0tRRUZQ_ebFr%22%7D</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b w:val="1"/>
          <w:bCs w:val="1"/>
          <w:color w:val="000000"/>
        </w:rPr>
      </w:pPr>
      <w:r w:rsidDel="00000000" w:rsidR="00000000" w:rsidRPr="00000000">
        <w:rPr>
          <w:rtl w:val="0"/>
        </w:rPr>
      </w:r>
    </w:p>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b w:val="1"/>
          <w:bCs w:val="1"/>
          <w:color w:val="000000"/>
        </w:rPr>
      </w:pPr>
      <w:r w:rsidDel="00000000" w:rsidR="00000000" w:rsidRPr="00000000">
        <w:rPr>
          <w:rtl w:val="0"/>
        </w:rPr>
      </w:r>
    </w:p>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b w:val="1"/>
          <w:bCs w:val="1"/>
          <w:color w:val="000000"/>
        </w:rPr>
      </w:pPr>
      <w:r w:rsidDel="00000000" w:rsidR="00000000" w:rsidRPr="00000000">
        <w:rPr>
          <w:rtl w:val="0"/>
        </w:rPr>
      </w:r>
    </w:p>
    <w:p w:rsidR="00000000" w:rsidDel="00000000" w:rsidP="00000000" w:rsidRDefault="00000000" w:rsidRPr="00000000" w14:paraId="0000014F">
      <w:pPr>
        <w:spacing w:after="240" w:lineRule="auto"/>
        <w:rPr>
          <w:b w:val="1"/>
          <w:bCs w:val="1"/>
        </w:rPr>
      </w:pPr>
      <w:r w:rsidDel="00000000" w:rsidR="00000000" w:rsidRPr="00000000">
        <w:rPr>
          <w:rtl w:val="0"/>
        </w:rPr>
      </w:r>
    </w:p>
    <w:p w:rsidR="00000000" w:rsidDel="00000000" w:rsidP="00000000" w:rsidRDefault="00000000" w:rsidRPr="00000000" w14:paraId="00000150">
      <w:pPr>
        <w:spacing w:after="240" w:lineRule="auto"/>
        <w:rPr>
          <w:b w:val="1"/>
          <w:bCs w:val="1"/>
        </w:rPr>
      </w:pPr>
      <w:r w:rsidDel="00000000" w:rsidR="00000000" w:rsidRPr="00000000">
        <w:rPr>
          <w:b w:val="1"/>
          <w:bCs w:val="1"/>
          <w:rtl w:val="0"/>
        </w:rPr>
        <w:t xml:space="preserve">Actividad 3.3.4. Informe Técnico de Arquitectura:</w:t>
      </w:r>
    </w:p>
    <w:p w:rsidR="00000000" w:rsidDel="00000000" w:rsidP="00000000" w:rsidRDefault="00000000" w:rsidRPr="00000000" w14:paraId="00000151">
      <w:pPr>
        <w:spacing w:after="240" w:lineRule="auto"/>
        <w:rPr>
          <w:b w:val="1"/>
          <w:bCs w:val="1"/>
        </w:rPr>
      </w:pPr>
      <w:r w:rsidDel="00000000" w:rsidR="00000000" w:rsidRPr="00000000">
        <w:rPr>
          <w:b w:val="1"/>
          <w:bCs w:val="1"/>
          <w:rtl w:val="0"/>
        </w:rPr>
        <w:t xml:space="preserve">1. INTRODUCCIÓN</w:t>
      </w:r>
    </w:p>
    <w:p w:rsidR="00000000" w:rsidDel="00000000" w:rsidP="00000000" w:rsidRDefault="00000000" w:rsidRPr="00000000" w14:paraId="00000152">
      <w:pPr>
        <w:spacing w:after="240" w:lineRule="auto"/>
        <w:rPr/>
      </w:pPr>
      <w:r w:rsidDel="00000000" w:rsidR="00000000" w:rsidRPr="00000000">
        <w:rPr>
          <w:rtl w:val="0"/>
        </w:rPr>
        <w:t xml:space="preserve">El presente documento describe la arquitectura física y de despliegue diseñada para el sistema de información TalentSoft, desarrollado para la microempresa textil Dimon's Style. El objetivo principal es proporcionar una infraestructura robusta, segura y escalable que soporte los módulos de Registro de Personal, Procesos Administrativos, Reclutamiento y Selección, y Gestión del Bienestar Laboral, garantizando la disponibilidad de la información para los distintos roles de usuario (Administrador, Reclutador, Jefe de Planta, Supervisor y Operario).</w:t>
      </w:r>
    </w:p>
    <w:p w:rsidR="00000000" w:rsidDel="00000000" w:rsidP="00000000" w:rsidRDefault="00000000" w:rsidRPr="00000000" w14:paraId="00000153">
      <w:pPr>
        <w:spacing w:after="240" w:lineRule="auto"/>
        <w:rPr>
          <w:b w:val="1"/>
          <w:bCs w:val="1"/>
        </w:rPr>
      </w:pPr>
      <w:r w:rsidDel="00000000" w:rsidR="00000000" w:rsidRPr="00000000">
        <w:rPr>
          <w:b w:val="1"/>
          <w:bCs w:val="1"/>
          <w:rtl w:val="0"/>
        </w:rPr>
        <w:t xml:space="preserve">2. DESCRIPCIÓN DE LA ARQUITECTURA PROPUESTA</w:t>
      </w:r>
    </w:p>
    <w:p w:rsidR="00000000" w:rsidDel="00000000" w:rsidP="00000000" w:rsidRDefault="00000000" w:rsidRPr="00000000" w14:paraId="00000154">
      <w:pPr>
        <w:spacing w:after="240" w:lineRule="auto"/>
        <w:rPr/>
      </w:pPr>
      <w:r w:rsidDel="00000000" w:rsidR="00000000" w:rsidRPr="00000000">
        <w:rPr>
          <w:rtl w:val="0"/>
        </w:rPr>
        <w:t xml:space="preserve">Se ha seleccionado una Arquitectura Cliente-Servidor de 3 capas (presentación, lógica de negocio y datos), desplegada íntegramente en la nube de Google Cloud Platform (GCP) bajo el modelo de servicio IaaS (Infraestructura como Servicio) mediante Compute Engine. Esta decisión permite un acceso centralizado desde cualquier punto de la fábrica —tanto desde equipos administrativos como desde dispositivos móviles en planta— sin depender de servidores físicos locales, además de ofrecer respaldo automático en la nube y una relación costo-beneficio favorable para una microempresa como Dimon's Style.</w:t>
      </w:r>
    </w:p>
    <w:p w:rsidR="00000000" w:rsidDel="00000000" w:rsidP="00000000" w:rsidRDefault="00000000" w:rsidRPr="00000000" w14:paraId="00000155">
      <w:pPr>
        <w:spacing w:after="240" w:lineRule="auto"/>
        <w:rPr/>
      </w:pPr>
      <w:r w:rsidDel="00000000" w:rsidR="00000000" w:rsidRPr="00000000">
        <w:rPr>
          <w:rtl w:val="0"/>
        </w:rPr>
        <w:t xml:space="preserve">La arquitectura MVC (Modelo-Vista-Controlador) del sistema se despliega sobre un servidor de aplicaciones que ejecuta los cuatro módulos funcionales como artefactos independientes (.jar), lo cual facilita el mantenimiento y una futura evolución hacia microservicios si el sistema llegara a escalar.</w:t>
      </w:r>
    </w:p>
    <w:p w:rsidR="00000000" w:rsidDel="00000000" w:rsidP="00000000" w:rsidRDefault="00000000" w:rsidRPr="00000000" w14:paraId="00000156">
      <w:pPr>
        <w:spacing w:after="240" w:lineRule="auto"/>
        <w:rPr>
          <w:b w:val="1"/>
          <w:bCs w:val="1"/>
        </w:rPr>
      </w:pPr>
      <w:r w:rsidDel="00000000" w:rsidR="00000000" w:rsidRPr="00000000">
        <w:rPr>
          <w:b w:val="1"/>
          <w:bCs w:val="1"/>
          <w:rtl w:val="0"/>
        </w:rPr>
        <w:t xml:space="preserve">3. IDENTIFICACIÓN DE NODOS Y ARTEFACTOS</w:t>
      </w:r>
    </w:p>
    <w:p w:rsidR="00000000" w:rsidDel="00000000" w:rsidP="00000000" w:rsidRDefault="00000000" w:rsidRPr="00000000" w14:paraId="00000157">
      <w:pPr>
        <w:spacing w:after="240" w:lineRule="auto"/>
        <w:rPr>
          <w:b w:val="1"/>
          <w:bCs w:val="1"/>
        </w:rPr>
      </w:pPr>
      <w:r w:rsidDel="00000000" w:rsidR="00000000" w:rsidRPr="00000000">
        <w:rPr>
          <w:b w:val="1"/>
          <w:bCs w:val="1"/>
          <w:rtl w:val="0"/>
        </w:rPr>
        <w:t xml:space="preserve">3.1 Nodos Cliente</w:t>
      </w:r>
    </w:p>
    <w:p w:rsidR="00000000" w:rsidDel="00000000" w:rsidP="00000000" w:rsidRDefault="00000000" w:rsidRPr="00000000" w14:paraId="00000158">
      <w:pPr>
        <w:numPr>
          <w:ilvl w:val="0"/>
          <w:numId w:val="15"/>
        </w:numPr>
        <w:spacing w:after="240" w:lineRule="auto"/>
        <w:ind w:left="504" w:hanging="259"/>
        <w:rPr/>
      </w:pPr>
      <w:r w:rsidDel="00000000" w:rsidR="00000000" w:rsidRPr="00000000">
        <w:rPr>
          <w:rtl w:val="0"/>
        </w:rPr>
        <w:t xml:space="preserve">Laptop Área Administrativa: Equipos con Windows 10/macOS/Linux, Intel Core i3 o superior y 4 GB de RAM mínimo, que acceden mediante navegador web (Chrome, Edge o Firefox) a las interfaces UI_Administrador.html, UI_Reclutador.html y UI_JefePlanta.html.</w:t>
      </w:r>
    </w:p>
    <w:p w:rsidR="00000000" w:rsidDel="00000000" w:rsidP="00000000" w:rsidRDefault="00000000" w:rsidRPr="00000000" w14:paraId="00000159">
      <w:pPr>
        <w:numPr>
          <w:ilvl w:val="0"/>
          <w:numId w:val="15"/>
        </w:numPr>
        <w:spacing w:after="240" w:lineRule="auto"/>
        <w:ind w:left="504" w:hanging="259"/>
        <w:rPr/>
      </w:pPr>
      <w:r w:rsidDel="00000000" w:rsidR="00000000" w:rsidRPr="00000000">
        <w:rPr>
          <w:rtl w:val="0"/>
        </w:rPr>
        <w:t xml:space="preserve">Dispositivo Móvil Operario/Supervisor: Smartphones o tablets de Android/iOS operados por operarios y supervisores de planta, que ejecutan la interfaz responsiva UI_Movil_TalentSoft_Responsive.html a través del navegador web móvil, conectados por Wi-Fi empresarial.</w:t>
      </w:r>
    </w:p>
    <w:p w:rsidR="00000000" w:rsidDel="00000000" w:rsidP="00000000" w:rsidRDefault="00000000" w:rsidRPr="00000000" w14:paraId="0000015A">
      <w:pPr>
        <w:spacing w:after="240" w:lineRule="auto"/>
        <w:rPr>
          <w:b w:val="1"/>
          <w:bCs w:val="1"/>
        </w:rPr>
      </w:pPr>
      <w:r w:rsidDel="00000000" w:rsidR="00000000" w:rsidRPr="00000000">
        <w:rPr>
          <w:b w:val="1"/>
          <w:bCs w:val="1"/>
          <w:rtl w:val="0"/>
        </w:rPr>
        <w:t xml:space="preserve">3.2 Nodo de Red</w:t>
      </w:r>
    </w:p>
    <w:p w:rsidR="00000000" w:rsidDel="00000000" w:rsidP="00000000" w:rsidRDefault="00000000" w:rsidRPr="00000000" w14:paraId="0000015B">
      <w:pPr>
        <w:numPr>
          <w:ilvl w:val="0"/>
          <w:numId w:val="15"/>
        </w:numPr>
        <w:spacing w:after="240" w:lineRule="auto"/>
        <w:ind w:left="504" w:hanging="259"/>
        <w:rPr/>
      </w:pPr>
      <w:r w:rsidDel="00000000" w:rsidR="00000000" w:rsidRPr="00000000">
        <w:rPr>
          <w:rtl w:val="0"/>
        </w:rPr>
        <w:t xml:space="preserve">Router / Firewall Empresarial: Gestiona la segmentación de red mediante VLAN, separando el tráfico administrativo del tráfico Wi-Fi de planta, y controla el acceso hacia el servidor de aplicaciones en la nube.</w:t>
      </w:r>
    </w:p>
    <w:p w:rsidR="00000000" w:rsidDel="00000000" w:rsidP="00000000" w:rsidRDefault="00000000" w:rsidRPr="00000000" w14:paraId="0000015C">
      <w:pPr>
        <w:spacing w:after="240" w:lineRule="auto"/>
        <w:rPr>
          <w:b w:val="1"/>
          <w:bCs w:val="1"/>
        </w:rPr>
      </w:pPr>
      <w:r w:rsidDel="00000000" w:rsidR="00000000" w:rsidRPr="00000000">
        <w:rPr>
          <w:b w:val="1"/>
          <w:bCs w:val="1"/>
          <w:rtl w:val="0"/>
        </w:rPr>
        <w:t xml:space="preserve">3.3 Nodos Servidor (Google Cloud Platform)</w:t>
      </w:r>
    </w:p>
    <w:p w:rsidR="00000000" w:rsidDel="00000000" w:rsidP="00000000" w:rsidRDefault="00000000" w:rsidRPr="00000000" w14:paraId="0000015D">
      <w:pPr>
        <w:numPr>
          <w:ilvl w:val="0"/>
          <w:numId w:val="15"/>
        </w:numPr>
        <w:spacing w:after="240" w:lineRule="auto"/>
        <w:ind w:left="504" w:hanging="259"/>
        <w:rPr/>
      </w:pPr>
      <w:r w:rsidDel="00000000" w:rsidR="00000000" w:rsidRPr="00000000">
        <w:rPr>
          <w:rtl w:val="0"/>
        </w:rPr>
        <w:t xml:space="preserve">Servidor de Aplicaciones: Instancia de Compute Engine con sistema operativo Windows Server 2025, sobre la cual se ejecuta el entorno Apache Tomcat / Spring Boot Runtime (MVC). Aloja los cuatro artefactos ejecutables del sistema: ModuloRegistroPersonal.jar, ModuloReclutamientoSelecion.jar, ModuloProcesosAdministrativos.jar y ModuloBienestarLaboral.jar.</w:t>
      </w:r>
    </w:p>
    <w:p w:rsidR="00000000" w:rsidDel="00000000" w:rsidP="00000000" w:rsidRDefault="00000000" w:rsidRPr="00000000" w14:paraId="0000015E">
      <w:pPr>
        <w:numPr>
          <w:ilvl w:val="0"/>
          <w:numId w:val="15"/>
        </w:numPr>
        <w:spacing w:after="240" w:lineRule="auto"/>
        <w:ind w:left="504" w:hanging="259"/>
        <w:rPr/>
      </w:pPr>
      <w:r w:rsidDel="00000000" w:rsidR="00000000" w:rsidRPr="00000000">
        <w:rPr>
          <w:rtl w:val="0"/>
        </w:rPr>
        <w:t xml:space="preserve">Servidor de Base de Datos: Instancia dedicada en Google Cloud con motor DBMS MySQL 8.0, que almacena el artefacto BD_TalentSoft.sql con la información de personal, procesos y bienestar laboral.</w:t>
      </w:r>
    </w:p>
    <w:p w:rsidR="00000000" w:rsidDel="00000000" w:rsidP="00000000" w:rsidRDefault="00000000" w:rsidRPr="00000000" w14:paraId="0000015F">
      <w:pPr>
        <w:numPr>
          <w:ilvl w:val="0"/>
          <w:numId w:val="15"/>
        </w:numPr>
        <w:spacing w:after="240" w:lineRule="auto"/>
        <w:ind w:left="504" w:hanging="259"/>
        <w:rPr/>
      </w:pPr>
      <w:r w:rsidDel="00000000" w:rsidR="00000000" w:rsidRPr="00000000">
        <w:rPr>
          <w:rtl w:val="0"/>
        </w:rPr>
        <w:t xml:space="preserve">Servidor de Respaldo en Nube: Repositorio en Google Cloud Storage que recibe el artefacto Backup_Diario_TalentSoft.tar.gz mediante un proceso de respaldo diario cifrado, garantizando la recuperación de la información ante fallas o pérdida de datos.</w:t>
      </w:r>
    </w:p>
    <w:p w:rsidR="00000000" w:rsidDel="00000000" w:rsidP="00000000" w:rsidRDefault="00000000" w:rsidRPr="00000000" w14:paraId="00000160">
      <w:pPr>
        <w:spacing w:after="240" w:lineRule="auto"/>
        <w:rPr>
          <w:b w:val="1"/>
          <w:bCs w:val="1"/>
        </w:rPr>
      </w:pPr>
      <w:r w:rsidDel="00000000" w:rsidR="00000000" w:rsidRPr="00000000">
        <w:rPr>
          <w:b w:val="1"/>
          <w:bCs w:val="1"/>
          <w:rtl w:val="0"/>
        </w:rPr>
        <w:t xml:space="preserve">4. PROTOCOLOS Y MECANISMOS DE COMUNICACIÓN</w:t>
      </w:r>
    </w:p>
    <w:p w:rsidR="00000000" w:rsidDel="00000000" w:rsidP="00000000" w:rsidRDefault="00000000" w:rsidRPr="00000000" w14:paraId="00000161">
      <w:pPr>
        <w:numPr>
          <w:ilvl w:val="0"/>
          <w:numId w:val="15"/>
        </w:numPr>
        <w:spacing w:after="240" w:lineRule="auto"/>
        <w:ind w:left="504" w:hanging="259"/>
        <w:rPr/>
      </w:pPr>
      <w:r w:rsidDel="00000000" w:rsidR="00000000" w:rsidRPr="00000000">
        <w:rPr>
          <w:rtl w:val="0"/>
        </w:rPr>
        <w:t xml:space="preserve">HTTPS — Puerto 443: Cifrado TLS entre las laptops del área administrativa y el Servidor de Aplicaciones, a través de la LAN empresarial.</w:t>
      </w:r>
    </w:p>
    <w:p w:rsidR="00000000" w:rsidDel="00000000" w:rsidP="00000000" w:rsidRDefault="00000000" w:rsidRPr="00000000" w14:paraId="00000162">
      <w:pPr>
        <w:numPr>
          <w:ilvl w:val="0"/>
          <w:numId w:val="15"/>
        </w:numPr>
        <w:spacing w:after="240" w:lineRule="auto"/>
        <w:ind w:left="504" w:hanging="259"/>
        <w:rPr/>
      </w:pPr>
      <w:r w:rsidDel="00000000" w:rsidR="00000000" w:rsidRPr="00000000">
        <w:rPr>
          <w:rtl w:val="0"/>
        </w:rPr>
        <w:t xml:space="preserve">HTTPS REST API: Comunicación cifrada entre los dispositivos móviles (operarios/supervisores) y el Servidor de Aplicaciones, sobre la red Wi-Fi empresarial protegida con WPA2.</w:t>
      </w:r>
    </w:p>
    <w:p w:rsidR="00000000" w:rsidDel="00000000" w:rsidP="00000000" w:rsidRDefault="00000000" w:rsidRPr="00000000" w14:paraId="00000163">
      <w:pPr>
        <w:numPr>
          <w:ilvl w:val="0"/>
          <w:numId w:val="15"/>
        </w:numPr>
        <w:spacing w:after="240" w:lineRule="auto"/>
        <w:ind w:left="504" w:hanging="259"/>
        <w:rPr/>
      </w:pPr>
      <w:r w:rsidDel="00000000" w:rsidR="00000000" w:rsidRPr="00000000">
        <w:rPr>
          <w:rtl w:val="0"/>
        </w:rPr>
        <w:t xml:space="preserve">TCP/IP — JDBC (Puerto 3306): Comunicación entre el Servidor de Aplicaciones y el Servidor de Base de Datos MySQL, sobre el puerto 3306, restringida a la red interna del proyecto en GCP.</w:t>
      </w:r>
    </w:p>
    <w:p w:rsidR="00000000" w:rsidDel="00000000" w:rsidP="00000000" w:rsidRDefault="00000000" w:rsidRPr="00000000" w14:paraId="00000164">
      <w:pPr>
        <w:numPr>
          <w:ilvl w:val="0"/>
          <w:numId w:val="15"/>
        </w:numPr>
        <w:spacing w:after="240" w:lineRule="auto"/>
        <w:ind w:left="504" w:hanging="259"/>
        <w:rPr/>
      </w:pPr>
      <w:r w:rsidDel="00000000" w:rsidR="00000000" w:rsidRPr="00000000">
        <w:rPr>
          <w:rtl w:val="0"/>
        </w:rPr>
        <w:t xml:space="preserve">HTTPS TLS: Transferencia cifrada del artefacto de respaldo diario desde el Servidor de Base de Datos hacia el Servidor de Respaldo en Google Cloud Storage.</w:t>
      </w:r>
    </w:p>
    <w:p w:rsidR="00000000" w:rsidDel="00000000" w:rsidP="00000000" w:rsidRDefault="00000000" w:rsidRPr="00000000" w14:paraId="00000165">
      <w:pPr>
        <w:spacing w:after="240" w:lineRule="auto"/>
        <w:rPr>
          <w:b w:val="1"/>
          <w:bCs w:val="1"/>
        </w:rPr>
      </w:pPr>
      <w:r w:rsidDel="00000000" w:rsidR="00000000" w:rsidRPr="00000000">
        <w:rPr>
          <w:b w:val="1"/>
          <w:bCs w:val="1"/>
          <w:rtl w:val="0"/>
        </w:rPr>
        <w:t xml:space="preserve">5. CONSIDERACIONES TÉCNICAS Y SEGURIDAD</w:t>
      </w:r>
    </w:p>
    <w:p w:rsidR="00000000" w:rsidDel="00000000" w:rsidP="00000000" w:rsidRDefault="00000000" w:rsidRPr="00000000" w14:paraId="00000166">
      <w:pPr>
        <w:numPr>
          <w:ilvl w:val="0"/>
          <w:numId w:val="15"/>
        </w:numPr>
        <w:spacing w:after="240" w:lineRule="auto"/>
        <w:ind w:left="504" w:hanging="259"/>
        <w:rPr/>
      </w:pPr>
      <w:r w:rsidDel="00000000" w:rsidR="00000000" w:rsidRPr="00000000">
        <w:rPr>
          <w:rtl w:val="0"/>
        </w:rPr>
        <w:t xml:space="preserve">Seguridad: Segmentación de red mediante VLAN a través del Router/Firewall Empresarial, separando el tráfico administrativo del tráfico Wi-Fi de dispositivos móviles.</w:t>
      </w:r>
    </w:p>
    <w:p w:rsidR="00000000" w:rsidDel="00000000" w:rsidP="00000000" w:rsidRDefault="00000000" w:rsidRPr="00000000" w14:paraId="00000167">
      <w:pPr>
        <w:numPr>
          <w:ilvl w:val="0"/>
          <w:numId w:val="15"/>
        </w:numPr>
        <w:spacing w:after="240" w:lineRule="auto"/>
        <w:ind w:left="504" w:hanging="259"/>
        <w:rPr/>
      </w:pPr>
      <w:r w:rsidDel="00000000" w:rsidR="00000000" w:rsidRPr="00000000">
        <w:rPr>
          <w:rtl w:val="0"/>
        </w:rPr>
        <w:t xml:space="preserve">Confidencialidad: Control de acceso basado en roles (Administrador, Reclutador, Jefe de Planta, Supervisor, Operario), restringiendo la visibilidad de la información según el perfil del usuario.</w:t>
      </w:r>
    </w:p>
    <w:p w:rsidR="00000000" w:rsidDel="00000000" w:rsidP="00000000" w:rsidRDefault="00000000" w:rsidRPr="00000000" w14:paraId="00000168">
      <w:pPr>
        <w:numPr>
          <w:ilvl w:val="0"/>
          <w:numId w:val="15"/>
        </w:numPr>
        <w:spacing w:after="240" w:lineRule="auto"/>
        <w:ind w:left="504" w:hanging="259"/>
        <w:rPr/>
      </w:pPr>
      <w:r w:rsidDel="00000000" w:rsidR="00000000" w:rsidRPr="00000000">
        <w:rPr>
          <w:rtl w:val="0"/>
        </w:rPr>
        <w:t xml:space="preserve">Disponibilidad: Infraestructura en Google Cloud Platform (Compute Engine), que garantiza continuidad del servicio para los usuarios de Dimon's Style sin depender de servidores físicos en planta.</w:t>
      </w:r>
    </w:p>
    <w:p w:rsidR="00000000" w:rsidDel="00000000" w:rsidP="00000000" w:rsidRDefault="00000000" w:rsidRPr="00000000" w14:paraId="00000169">
      <w:pPr>
        <w:numPr>
          <w:ilvl w:val="0"/>
          <w:numId w:val="15"/>
        </w:numPr>
        <w:spacing w:after="240" w:lineRule="auto"/>
        <w:ind w:left="504" w:hanging="259"/>
        <w:rPr/>
      </w:pPr>
      <w:r w:rsidDel="00000000" w:rsidR="00000000" w:rsidRPr="00000000">
        <w:rPr>
          <w:rtl w:val="0"/>
        </w:rPr>
        <w:t xml:space="preserve">Respaldo: Extracción automática diaria del artefacto Backup_Diario_TalentSoft.tar.gz mediante conexión cifrada HTTPS TLS hacia el repositorio de Google Cloud Storage.</w:t>
      </w:r>
    </w:p>
    <w:p w:rsidR="00000000" w:rsidDel="00000000" w:rsidP="00000000" w:rsidRDefault="00000000" w:rsidRPr="00000000" w14:paraId="0000016A">
      <w:pPr>
        <w:numPr>
          <w:ilvl w:val="0"/>
          <w:numId w:val="15"/>
        </w:numPr>
        <w:spacing w:after="240" w:lineRule="auto"/>
        <w:ind w:left="504" w:hanging="259"/>
        <w:rPr/>
      </w:pPr>
      <w:r w:rsidDel="00000000" w:rsidR="00000000" w:rsidRPr="00000000">
        <w:rPr>
          <w:rtl w:val="0"/>
        </w:rPr>
        <w:t xml:space="preserve">Escalabilidad: El uso de Google Compute Engine (IaaS) permite ajustar recursos de cómputo y almacenamiento a medida que crezca el volumen de personal y de datos gestionados por TalentSoft.</w:t>
      </w:r>
    </w:p>
    <w:p w:rsidR="00000000" w:rsidDel="00000000" w:rsidP="00000000" w:rsidRDefault="00000000" w:rsidRPr="00000000" w14:paraId="0000016B">
      <w:pPr>
        <w:spacing w:after="240" w:lineRule="auto"/>
        <w:rPr>
          <w:b w:val="1"/>
          <w:bCs w:val="1"/>
        </w:rPr>
      </w:pPr>
      <w:r w:rsidDel="00000000" w:rsidR="00000000" w:rsidRPr="00000000">
        <w:rPr>
          <w:b w:val="1"/>
          <w:bCs w:val="1"/>
          <w:rtl w:val="0"/>
        </w:rPr>
        <w:t xml:space="preserve">6. CONCLUSIONES</w:t>
      </w:r>
    </w:p>
    <w:p w:rsidR="00000000" w:rsidDel="00000000" w:rsidP="00000000" w:rsidRDefault="00000000" w:rsidRPr="00000000" w14:paraId="0000016C">
      <w:pPr>
        <w:spacing w:after="240" w:lineRule="auto"/>
        <w:rPr/>
      </w:pPr>
      <w:r w:rsidDel="00000000" w:rsidR="00000000" w:rsidRPr="00000000">
        <w:rPr>
          <w:rtl w:val="0"/>
        </w:rPr>
        <w:t xml:space="preserve">La arquitectura propuesta para TalentSoft cumple con los requerimientos técnicos y funcionales identificados en el análisis del proyecto, garantizando el acceso seguro y diferenciado por roles a los módulos de Registro de Personal, Procesos Administrativos, Reclutamiento y Selección, y Gestión del Bienestar Laboral. La adopción de Google Cloud Platform como infraestructura de despliegue ofrece disponibilidad, respaldo automatizado y una relación costo-beneficio adecuada para una microempresa del sector textil como Dimon's Style, sentando además las bases para una futura escalabilidad del sistema.</w:t>
      </w:r>
    </w:p>
    <w:p w:rsidR="00000000" w:rsidDel="00000000" w:rsidP="00000000" w:rsidRDefault="00000000" w:rsidRPr="00000000" w14:paraId="0000016D">
      <w:pPr>
        <w:spacing w:after="240" w:lineRule="auto"/>
        <w:rPr>
          <w:b w:val="1"/>
          <w:bCs w:val="1"/>
        </w:rPr>
      </w:pPr>
      <w:r w:rsidDel="00000000" w:rsidR="00000000" w:rsidRPr="00000000">
        <w:rPr>
          <w:rtl w:val="0"/>
        </w:rPr>
      </w:r>
    </w:p>
    <w:p w:rsidR="00000000" w:rsidDel="00000000" w:rsidP="00000000" w:rsidRDefault="00000000" w:rsidRPr="00000000" w14:paraId="0000016E">
      <w:pPr>
        <w:spacing w:after="240" w:lineRule="auto"/>
        <w:rPr/>
      </w:pPr>
      <w:r w:rsidDel="00000000" w:rsidR="00000000" w:rsidRPr="00000000">
        <w:rPr>
          <w:rtl w:val="0"/>
        </w:rPr>
      </w:r>
    </w:p>
    <w:p w:rsidR="00000000" w:rsidDel="00000000" w:rsidP="00000000" w:rsidRDefault="00000000" w:rsidRPr="00000000" w14:paraId="0000016F">
      <w:pPr>
        <w:spacing w:after="240" w:lineRule="auto"/>
        <w:rPr/>
      </w:pPr>
      <w:r w:rsidDel="00000000" w:rsidR="00000000" w:rsidRPr="00000000">
        <w:rPr>
          <w:rtl w:val="0"/>
        </w:rPr>
      </w:r>
    </w:p>
    <w:p w:rsidR="00000000" w:rsidDel="00000000" w:rsidP="00000000" w:rsidRDefault="00000000" w:rsidRPr="00000000" w14:paraId="00000170">
      <w:pPr>
        <w:spacing w:after="240" w:lineRule="auto"/>
        <w:rPr/>
      </w:pPr>
      <w:r w:rsidDel="00000000" w:rsidR="00000000" w:rsidRPr="00000000">
        <w:rPr>
          <w:rtl w:val="0"/>
        </w:rPr>
      </w:r>
    </w:p>
    <w:p w:rsidR="00000000" w:rsidDel="00000000" w:rsidP="00000000" w:rsidRDefault="00000000" w:rsidRPr="00000000" w14:paraId="00000171">
      <w:pPr>
        <w:spacing w:after="240" w:lineRule="auto"/>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Arim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Cambria Math">
    <w:embedRegular w:fontKey="{00000000-0000-0000-0000-000000000000}" r:id="rId1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504" w:hanging="259"/>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
    <w:lvl w:ilvl="0">
      <w:start w:val="1"/>
      <w:numFmt w:val="bullet"/>
      <w:lvlText w:val="●"/>
      <w:lvlJc w:val="left"/>
      <w:pPr>
        <w:ind w:left="720" w:hanging="360"/>
      </w:pPr>
      <w:rPr>
        <w:rFonts w:ascii="Arial" w:cs="Arial" w:eastAsia="Arial" w:hAnsi="Arial"/>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7">
    <w:lvl w:ilvl="0">
      <w:start w:val="1"/>
      <w:numFmt w:val="bullet"/>
      <w:lvlText w:val="●"/>
      <w:lvlJc w:val="left"/>
      <w:pPr>
        <w:ind w:left="720" w:hanging="360"/>
      </w:pPr>
      <w:rPr>
        <w:rFonts w:ascii="Arial" w:cs="Arial" w:eastAsia="Arial" w:hAnsi="Arial"/>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_419"/>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FD0CEC"/>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FD0CEC"/>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FD0CEC"/>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FD0CEC"/>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FD0CEC"/>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FD0CEC"/>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FD0CEC"/>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FD0CEC"/>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FD0CEC"/>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FD0CEC"/>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FD0CEC"/>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FD0CEC"/>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FD0CEC"/>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FD0CEC"/>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FD0CEC"/>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FD0CEC"/>
    <w:rPr>
      <w:i w:val="1"/>
      <w:iCs w:val="1"/>
      <w:color w:val="404040" w:themeColor="text1" w:themeTint="0000BF"/>
    </w:rPr>
  </w:style>
  <w:style w:type="paragraph" w:styleId="Prrafodelista">
    <w:name w:val="List Paragraph"/>
    <w:basedOn w:val="Normal"/>
    <w:uiPriority w:val="34"/>
    <w:qFormat w:val="1"/>
    <w:rsid w:val="00FD0CEC"/>
    <w:pPr>
      <w:ind w:left="720"/>
      <w:contextualSpacing w:val="1"/>
    </w:pPr>
  </w:style>
  <w:style w:type="character" w:styleId="nfasisintenso">
    <w:name w:val="Intense Emphasis"/>
    <w:basedOn w:val="Fuentedeprrafopredeter"/>
    <w:uiPriority w:val="21"/>
    <w:qFormat w:val="1"/>
    <w:rsid w:val="00FD0CEC"/>
    <w:rPr>
      <w:i w:val="1"/>
      <w:iCs w:val="1"/>
      <w:color w:val="0f4761" w:themeColor="accent1" w:themeShade="0000BF"/>
    </w:rPr>
  </w:style>
  <w:style w:type="paragraph" w:styleId="Citadestacada">
    <w:name w:val="Intense Quote"/>
    <w:basedOn w:val="Normal"/>
    <w:next w:val="Normal"/>
    <w:link w:val="CitadestacadaCar"/>
    <w:uiPriority w:val="30"/>
    <w:qFormat w:val="1"/>
    <w:rsid w:val="00FD0CE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FD0CEC"/>
    <w:rPr>
      <w:i w:val="1"/>
      <w:iCs w:val="1"/>
      <w:color w:val="0f4761" w:themeColor="accent1" w:themeShade="0000BF"/>
    </w:rPr>
  </w:style>
  <w:style w:type="character" w:styleId="Referenciaintensa">
    <w:name w:val="Intense Reference"/>
    <w:basedOn w:val="Fuentedeprrafopredeter"/>
    <w:uiPriority w:val="32"/>
    <w:qFormat w:val="1"/>
    <w:rsid w:val="00FD0CEC"/>
    <w:rPr>
      <w:b w:val="1"/>
      <w:bCs w:val="1"/>
      <w:smallCaps w:val="1"/>
      <w:color w:val="0f4761" w:themeColor="accent1" w:themeShade="0000BF"/>
      <w:spacing w:val="5"/>
    </w:rPr>
  </w:style>
  <w:style w:type="table" w:styleId="Tablaconcuadrcula">
    <w:name w:val="Table Grid"/>
    <w:basedOn w:val="Tablanormal"/>
    <w:uiPriority w:val="39"/>
    <w:rsid w:val="00A119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0"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diagrams.net/#G16grawHWK_HlI_xjYl7wIAeyRGbRceeX6#%7B%22pageId%22%3A%224TNAcE-K0tRRUZQ_ebFr%22%7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CambriaMath-regular.ttf"/><Relationship Id="rId12" Type="http://schemas.openxmlformats.org/officeDocument/2006/relationships/font" Target="fonts/RobotoMono-boldItalic.ttf"/><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imo-regular.ttf"/><Relationship Id="rId4" Type="http://schemas.openxmlformats.org/officeDocument/2006/relationships/font" Target="fonts/Arimo-bold.ttf"/><Relationship Id="rId9" Type="http://schemas.openxmlformats.org/officeDocument/2006/relationships/font" Target="fonts/RobotoMono-regular.ttf"/><Relationship Id="rId5" Type="http://schemas.openxmlformats.org/officeDocument/2006/relationships/font" Target="fonts/Arimo-italic.ttf"/><Relationship Id="rId6" Type="http://schemas.openxmlformats.org/officeDocument/2006/relationships/font" Target="fonts/Arim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7Fyy9B1rkqvrJ8lUqyIxqSmkhg==">CgMxLjAyDmguZHM4YTJlamg4eTY4OAByITFjSS0wYy1uOGlJcVlkemx0QkFjTnRjdnhDLWEzT0NmeQ==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2026-08-26T13:49:00Z</dcterms:created>
  <dc:creator>Aprendiz</dc:creator>
</cp:coreProperties>
</file>