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370AB3C" w:rsidR="008C410F" w:rsidRDefault="00000000">
      <w:pPr>
        <w:spacing w:line="240" w:lineRule="auto"/>
        <w:jc w:val="center"/>
        <w:rPr>
          <w:b/>
          <w:sz w:val="32"/>
          <w:szCs w:val="32"/>
        </w:rPr>
      </w:pPr>
      <w:r>
        <w:rPr>
          <w:b/>
          <w:sz w:val="32"/>
          <w:szCs w:val="32"/>
        </w:rPr>
        <w:t>Parcel</w:t>
      </w:r>
      <w:r w:rsidR="00D57393">
        <w:rPr>
          <w:b/>
          <w:sz w:val="32"/>
          <w:szCs w:val="32"/>
        </w:rPr>
        <w:t xml:space="preserve"> </w:t>
      </w:r>
      <w:r>
        <w:rPr>
          <w:b/>
          <w:sz w:val="32"/>
          <w:szCs w:val="32"/>
        </w:rPr>
        <w:t>Level Drivers of Property Assessment in Calgary</w:t>
      </w:r>
    </w:p>
    <w:p w14:paraId="09121D97" w14:textId="77777777" w:rsidR="00D57393" w:rsidRDefault="00000000">
      <w:pPr>
        <w:spacing w:line="240" w:lineRule="auto"/>
        <w:jc w:val="center"/>
      </w:pPr>
      <w:r>
        <w:t>Group Members: Bhuvan Dubey (30139765), Jimoh Adewumi (30295456),</w:t>
      </w:r>
      <w:r w:rsidR="00D57393">
        <w:t xml:space="preserve"> </w:t>
      </w:r>
    </w:p>
    <w:p w14:paraId="00000002" w14:textId="038B10DA" w:rsidR="008C410F" w:rsidRDefault="00000000">
      <w:pPr>
        <w:spacing w:line="240" w:lineRule="auto"/>
        <w:jc w:val="center"/>
      </w:pPr>
      <w:r>
        <w:t>Adewale Adewumi (30226120)</w:t>
      </w:r>
    </w:p>
    <w:p w14:paraId="00000003" w14:textId="77777777" w:rsidR="008C410F" w:rsidRDefault="00000000">
      <w:pPr>
        <w:spacing w:line="240" w:lineRule="auto"/>
        <w:rPr>
          <w:b/>
        </w:rPr>
      </w:pPr>
      <w:r>
        <w:rPr>
          <w:b/>
        </w:rPr>
        <w:t>1. Purpose</w:t>
      </w:r>
    </w:p>
    <w:p w14:paraId="00000004" w14:textId="77777777" w:rsidR="008C410F" w:rsidRDefault="00000000">
      <w:pPr>
        <w:spacing w:line="240" w:lineRule="auto"/>
        <w:rPr>
          <w:b/>
        </w:rPr>
      </w:pPr>
      <w:r>
        <w:rPr>
          <w:b/>
        </w:rPr>
        <w:t>1.1 Domain</w:t>
      </w:r>
    </w:p>
    <w:p w14:paraId="00000005" w14:textId="592DDED9" w:rsidR="008C410F" w:rsidRDefault="00000000">
      <w:pPr>
        <w:spacing w:line="240" w:lineRule="auto"/>
      </w:pPr>
      <w:r>
        <w:t>Urban economics / municipal property valuation. This project investigates parcel</w:t>
      </w:r>
      <w:r w:rsidR="00D57393">
        <w:t xml:space="preserve"> </w:t>
      </w:r>
      <w:r>
        <w:t>level determinants of assessed property value using Calgary’s municipal assessment data.</w:t>
      </w:r>
    </w:p>
    <w:p w14:paraId="00000006" w14:textId="77777777" w:rsidR="008C410F" w:rsidRDefault="00000000">
      <w:pPr>
        <w:spacing w:line="240" w:lineRule="auto"/>
        <w:rPr>
          <w:b/>
        </w:rPr>
      </w:pPr>
      <w:r>
        <w:rPr>
          <w:b/>
        </w:rPr>
        <w:t>1.2 Investigation Goal</w:t>
      </w:r>
    </w:p>
    <w:p w14:paraId="00000007" w14:textId="074BE393" w:rsidR="008C410F" w:rsidRDefault="00000000">
      <w:pPr>
        <w:spacing w:line="240" w:lineRule="auto"/>
      </w:pPr>
      <w:r>
        <w:t>We aim to identify which parcel and neighbourhood</w:t>
      </w:r>
      <w:r w:rsidR="00D57393">
        <w:t xml:space="preserve"> </w:t>
      </w:r>
      <w:r>
        <w:t>level features explain variation in assessed property value in the current assessment year.</w:t>
      </w:r>
    </w:p>
    <w:p w14:paraId="00000008" w14:textId="77777777" w:rsidR="008C410F" w:rsidRDefault="00000000">
      <w:pPr>
        <w:spacing w:line="240" w:lineRule="auto"/>
        <w:rPr>
          <w:b/>
        </w:rPr>
      </w:pPr>
      <w:r>
        <w:rPr>
          <w:b/>
        </w:rPr>
        <w:t>Key questions:</w:t>
      </w:r>
    </w:p>
    <w:p w14:paraId="00000009" w14:textId="3CDF130C" w:rsidR="008C410F" w:rsidRDefault="00000000">
      <w:pPr>
        <w:numPr>
          <w:ilvl w:val="0"/>
          <w:numId w:val="1"/>
        </w:numPr>
        <w:spacing w:line="240" w:lineRule="auto"/>
      </w:pPr>
      <w:r>
        <w:t>Do parcels with improvements (PROPERTY_TYPE = LI) have higher assessed values than land</w:t>
      </w:r>
      <w:r w:rsidR="00D57393">
        <w:t xml:space="preserve"> </w:t>
      </w:r>
      <w:r>
        <w:t>only parcels (LO), after controlling for land area and community?</w:t>
      </w:r>
    </w:p>
    <w:p w14:paraId="0000000A" w14:textId="77777777" w:rsidR="008C410F" w:rsidRDefault="00000000">
      <w:pPr>
        <w:numPr>
          <w:ilvl w:val="0"/>
          <w:numId w:val="1"/>
        </w:numPr>
        <w:spacing w:line="240" w:lineRule="auto"/>
      </w:pPr>
      <w:r>
        <w:t>How does assessed value per square metre vary across land use designations and communities?</w:t>
      </w:r>
    </w:p>
    <w:p w14:paraId="0000000B" w14:textId="77777777" w:rsidR="008C410F" w:rsidRDefault="00000000">
      <w:pPr>
        <w:numPr>
          <w:ilvl w:val="0"/>
          <w:numId w:val="1"/>
        </w:numPr>
        <w:spacing w:line="240" w:lineRule="auto"/>
      </w:pPr>
      <w:r>
        <w:t>Which communities show the highest central tendency and greatest dispersion in assessed values?</w:t>
      </w:r>
    </w:p>
    <w:p w14:paraId="0000000C" w14:textId="77777777" w:rsidR="008C410F" w:rsidRDefault="00000000">
      <w:pPr>
        <w:spacing w:line="240" w:lineRule="auto"/>
        <w:rPr>
          <w:b/>
        </w:rPr>
      </w:pPr>
      <w:r>
        <w:rPr>
          <w:b/>
        </w:rPr>
        <w:t>1.3 Motivation</w:t>
      </w:r>
    </w:p>
    <w:p w14:paraId="0000000D" w14:textId="46572244" w:rsidR="008C410F" w:rsidRDefault="00000000">
      <w:pPr>
        <w:spacing w:line="240" w:lineRule="auto"/>
      </w:pPr>
      <w:r>
        <w:t>Municipal assessments reflect both market dynamics and policy decisions. Understanding what drives assessed values helps stakeholders identify equity issues, detect anomalies, and guide infrastructure and development priorities. Group members have experience with economic and administrative data and are interested in translating parcel</w:t>
      </w:r>
      <w:r w:rsidR="00D57393">
        <w:t xml:space="preserve"> </w:t>
      </w:r>
      <w:r>
        <w:t>level records into actionable insights.</w:t>
      </w:r>
    </w:p>
    <w:p w14:paraId="0000000E" w14:textId="77777777" w:rsidR="008C410F" w:rsidRDefault="00000000">
      <w:pPr>
        <w:spacing w:line="240" w:lineRule="auto"/>
        <w:rPr>
          <w:b/>
        </w:rPr>
      </w:pPr>
      <w:r>
        <w:rPr>
          <w:b/>
        </w:rPr>
        <w:t>1.4 Practical Implications</w:t>
      </w:r>
    </w:p>
    <w:p w14:paraId="0000000F" w14:textId="77777777" w:rsidR="008C410F" w:rsidRDefault="00000000">
      <w:pPr>
        <w:spacing w:line="240" w:lineRule="auto"/>
      </w:pPr>
      <w:r>
        <w:t>Findings will support:</w:t>
      </w:r>
    </w:p>
    <w:p w14:paraId="00000010" w14:textId="77777777" w:rsidR="008C410F" w:rsidRDefault="00000000">
      <w:pPr>
        <w:numPr>
          <w:ilvl w:val="0"/>
          <w:numId w:val="2"/>
        </w:numPr>
        <w:spacing w:line="240" w:lineRule="auto"/>
      </w:pPr>
      <w:r>
        <w:t>City analysts in checking equity and spotting anomalous valuations.</w:t>
      </w:r>
    </w:p>
    <w:p w14:paraId="00000011" w14:textId="77777777" w:rsidR="008C410F" w:rsidRDefault="00000000">
      <w:pPr>
        <w:numPr>
          <w:ilvl w:val="0"/>
          <w:numId w:val="2"/>
        </w:numPr>
        <w:spacing w:line="240" w:lineRule="auto"/>
      </w:pPr>
      <w:r>
        <w:t>Planners in identifying communities with atypical valuation patterns.</w:t>
      </w:r>
    </w:p>
    <w:p w14:paraId="00000012" w14:textId="4BEA29DF" w:rsidR="008C410F" w:rsidRDefault="00000000">
      <w:pPr>
        <w:numPr>
          <w:ilvl w:val="0"/>
          <w:numId w:val="2"/>
        </w:numPr>
        <w:spacing w:line="240" w:lineRule="auto"/>
      </w:pPr>
      <w:r>
        <w:t>Real-estate professionals and researchers in comparing valuation across land</w:t>
      </w:r>
      <w:r w:rsidR="00D57393">
        <w:t xml:space="preserve"> </w:t>
      </w:r>
      <w:r>
        <w:t>use types.</w:t>
      </w:r>
    </w:p>
    <w:p w14:paraId="00000013" w14:textId="77777777" w:rsidR="008C410F" w:rsidRDefault="00000000">
      <w:pPr>
        <w:numPr>
          <w:ilvl w:val="0"/>
          <w:numId w:val="2"/>
        </w:numPr>
        <w:spacing w:line="240" w:lineRule="auto"/>
      </w:pPr>
      <w:r>
        <w:t>Residents and community associations in understanding local assessment drivers.</w:t>
      </w:r>
    </w:p>
    <w:p w14:paraId="00000014" w14:textId="77777777" w:rsidR="008C410F" w:rsidRDefault="00000000">
      <w:pPr>
        <w:spacing w:line="240" w:lineRule="auto"/>
        <w:rPr>
          <w:b/>
        </w:rPr>
      </w:pPr>
      <w:r>
        <w:rPr>
          <w:b/>
        </w:rPr>
        <w:t>1.5 Population of Interest</w:t>
      </w:r>
    </w:p>
    <w:p w14:paraId="00000015" w14:textId="77777777" w:rsidR="008C410F" w:rsidRDefault="00000000">
      <w:pPr>
        <w:spacing w:line="240" w:lineRule="auto"/>
      </w:pPr>
      <w:r>
        <w:t>All taxable parcels in the City of Calgary’s Current Year Property Assessments dataset, including all communities and property types.</w:t>
      </w:r>
    </w:p>
    <w:p w14:paraId="00000016" w14:textId="77777777" w:rsidR="008C410F" w:rsidRDefault="00000000">
      <w:pPr>
        <w:spacing w:line="240" w:lineRule="auto"/>
        <w:rPr>
          <w:b/>
        </w:rPr>
      </w:pPr>
      <w:r>
        <w:rPr>
          <w:b/>
        </w:rPr>
        <w:t>1.6 Data Collection Method</w:t>
      </w:r>
    </w:p>
    <w:p w14:paraId="00000017" w14:textId="6DCE43DC" w:rsidR="008C410F" w:rsidRDefault="00000000">
      <w:pPr>
        <w:spacing w:line="240" w:lineRule="auto"/>
        <w:jc w:val="both"/>
      </w:pPr>
      <w:r>
        <w:t>We will analyze key parcel</w:t>
      </w:r>
      <w:r w:rsidR="00D57393">
        <w:t xml:space="preserve"> </w:t>
      </w:r>
      <w:r>
        <w:t xml:space="preserve">level variables including assessed value, property type, land size, land use designation, and community location. </w:t>
      </w:r>
    </w:p>
    <w:p w14:paraId="00000018" w14:textId="77777777" w:rsidR="008C410F" w:rsidRDefault="00000000">
      <w:pPr>
        <w:spacing w:line="240" w:lineRule="auto"/>
        <w:jc w:val="both"/>
      </w:pPr>
      <w:r>
        <w:lastRenderedPageBreak/>
        <w:t>All information was collected and compiled by the City of Calgary's Assessment &amp; Tax Department as a part of the annual property assessment process. Characteristics for each parcel, which include land area, legal boundaries, and land use designation, were accessed in municipal land registry and planning documents. Characteristics of every building (including construction year, property type, and floor area) were derived through a combination of building permit records, field inspections, and verified owner submissions. Assessed values (NR_ASSESSED_VALUE, FL_ASSESSED_VALUE, and total ASSESSED_VALUE) were generated through mass appraisal methodologies using baseline market data from neighboring comparable property sales that were also subjected to review. All data are maintained within the municipal assessment database and provided in open-data format (where no personally identifiable information is provided).</w:t>
      </w:r>
    </w:p>
    <w:p w14:paraId="00000019" w14:textId="77777777" w:rsidR="008C410F" w:rsidRDefault="00000000">
      <w:pPr>
        <w:spacing w:line="240" w:lineRule="auto"/>
        <w:rPr>
          <w:b/>
        </w:rPr>
      </w:pPr>
      <w:r>
        <w:rPr>
          <w:b/>
        </w:rPr>
        <w:t>2. Data</w:t>
      </w:r>
    </w:p>
    <w:p w14:paraId="0000001A" w14:textId="77777777" w:rsidR="008C410F" w:rsidRDefault="00000000">
      <w:pPr>
        <w:spacing w:line="240" w:lineRule="auto"/>
        <w:rPr>
          <w:b/>
        </w:rPr>
      </w:pPr>
      <w:r>
        <w:rPr>
          <w:b/>
        </w:rPr>
        <w:t>2.1 Data Source</w:t>
      </w:r>
    </w:p>
    <w:p w14:paraId="0000001B" w14:textId="77777777" w:rsidR="008C410F" w:rsidRDefault="00000000">
      <w:pPr>
        <w:spacing w:line="240" w:lineRule="auto"/>
      </w:pPr>
      <w:r>
        <w:t xml:space="preserve">City of Calgary Open Data Portal: “Current Year Property Assessments (Parcel)” dataset. </w:t>
      </w:r>
    </w:p>
    <w:p w14:paraId="0000001C" w14:textId="77777777" w:rsidR="008C410F" w:rsidRDefault="00000000">
      <w:pPr>
        <w:spacing w:line="240" w:lineRule="auto"/>
      </w:pPr>
      <w:r>
        <w:rPr>
          <w:b/>
        </w:rPr>
        <w:t>2.2 Variables of Interest</w:t>
      </w:r>
    </w:p>
    <w:p w14:paraId="0000001D" w14:textId="77777777" w:rsidR="008C410F" w:rsidRDefault="00000000">
      <w:pPr>
        <w:numPr>
          <w:ilvl w:val="0"/>
          <w:numId w:val="3"/>
        </w:numPr>
        <w:spacing w:line="240" w:lineRule="auto"/>
      </w:pPr>
      <w:r>
        <w:t>ASSESSED_VALUE (continuous)</w:t>
      </w:r>
    </w:p>
    <w:p w14:paraId="0000001E" w14:textId="77777777" w:rsidR="008C410F" w:rsidRDefault="00000000">
      <w:pPr>
        <w:numPr>
          <w:ilvl w:val="0"/>
          <w:numId w:val="3"/>
        </w:numPr>
        <w:spacing w:line="240" w:lineRule="auto"/>
      </w:pPr>
      <w:r>
        <w:t>PROPERTY_TYPE (categorical: LO, LI)</w:t>
      </w:r>
    </w:p>
    <w:p w14:paraId="0000001F" w14:textId="77777777" w:rsidR="008C410F" w:rsidRDefault="00000000">
      <w:pPr>
        <w:numPr>
          <w:ilvl w:val="0"/>
          <w:numId w:val="3"/>
        </w:numPr>
        <w:spacing w:line="240" w:lineRule="auto"/>
      </w:pPr>
      <w:r>
        <w:t>LAND_SIZE_SM / LAND_SIZE_AC / LAND_SIZE_SF (continuous)</w:t>
      </w:r>
    </w:p>
    <w:p w14:paraId="00000020" w14:textId="77777777" w:rsidR="008C410F" w:rsidRDefault="00000000">
      <w:pPr>
        <w:numPr>
          <w:ilvl w:val="0"/>
          <w:numId w:val="3"/>
        </w:numPr>
        <w:spacing w:line="240" w:lineRule="auto"/>
      </w:pPr>
      <w:r>
        <w:t>COMM_NAME / COMM_CODE (categorical)</w:t>
      </w:r>
    </w:p>
    <w:p w14:paraId="00000021" w14:textId="77777777" w:rsidR="008C410F" w:rsidRDefault="00000000">
      <w:pPr>
        <w:numPr>
          <w:ilvl w:val="0"/>
          <w:numId w:val="3"/>
        </w:numPr>
        <w:spacing w:line="240" w:lineRule="auto"/>
      </w:pPr>
      <w:r>
        <w:t>ASSESSMENT_CLASS / ASSESSMENT_CLASS_DESCRIPTION (categorical)</w:t>
      </w:r>
    </w:p>
    <w:p w14:paraId="00000022" w14:textId="77777777" w:rsidR="008C410F" w:rsidRDefault="00000000">
      <w:pPr>
        <w:numPr>
          <w:ilvl w:val="0"/>
          <w:numId w:val="3"/>
        </w:numPr>
        <w:spacing w:line="240" w:lineRule="auto"/>
      </w:pPr>
      <w:r>
        <w:t>NR_ASSESSED_VALUE / FL_ASSESSED_VALUE (continuous)</w:t>
      </w:r>
    </w:p>
    <w:p w14:paraId="00000023" w14:textId="77777777" w:rsidR="008C410F" w:rsidRDefault="00000000">
      <w:pPr>
        <w:numPr>
          <w:ilvl w:val="0"/>
          <w:numId w:val="3"/>
        </w:numPr>
        <w:spacing w:line="240" w:lineRule="auto"/>
      </w:pPr>
      <w:r>
        <w:t>LAND_USE_DESIGNATION (categorical)</w:t>
      </w:r>
    </w:p>
    <w:p w14:paraId="00000024" w14:textId="77777777" w:rsidR="008C410F" w:rsidRDefault="00000000">
      <w:pPr>
        <w:numPr>
          <w:ilvl w:val="0"/>
          <w:numId w:val="3"/>
        </w:numPr>
        <w:spacing w:line="240" w:lineRule="auto"/>
      </w:pPr>
      <w:r>
        <w:t>YEAR_OF_CONSTRUCTION (integer, if present)</w:t>
      </w:r>
    </w:p>
    <w:p w14:paraId="00000025" w14:textId="77777777" w:rsidR="008C410F" w:rsidRDefault="00000000">
      <w:pPr>
        <w:numPr>
          <w:ilvl w:val="0"/>
          <w:numId w:val="3"/>
        </w:numPr>
        <w:spacing w:line="240" w:lineRule="auto"/>
      </w:pPr>
      <w:r>
        <w:t>MOD_DATE (timestamp)</w:t>
      </w:r>
    </w:p>
    <w:p w14:paraId="00000026" w14:textId="614510EF" w:rsidR="008C410F" w:rsidRDefault="00D57393">
      <w:pPr>
        <w:spacing w:line="240" w:lineRule="auto"/>
        <w:rPr>
          <w:b/>
        </w:rPr>
      </w:pPr>
      <w:r>
        <w:rPr>
          <w:b/>
        </w:rPr>
        <w:t>2.3 Permission</w:t>
      </w:r>
      <w:r w:rsidR="00000000">
        <w:rPr>
          <w:b/>
        </w:rPr>
        <w:t>/Accessibility</w:t>
      </w:r>
    </w:p>
    <w:p w14:paraId="00000027" w14:textId="1D0E51D3" w:rsidR="008C410F" w:rsidRDefault="00000000">
      <w:pPr>
        <w:spacing w:line="240" w:lineRule="auto"/>
        <w:rPr>
          <w:b/>
        </w:rPr>
      </w:pPr>
      <w:r>
        <w:t>Publicly available and licensed for academic use.</w:t>
      </w:r>
    </w:p>
    <w:p w14:paraId="00000028" w14:textId="77777777" w:rsidR="008C410F" w:rsidRDefault="00000000">
      <w:pPr>
        <w:spacing w:line="240" w:lineRule="auto"/>
        <w:rPr>
          <w:b/>
        </w:rPr>
      </w:pPr>
      <w:r>
        <w:rPr>
          <w:b/>
        </w:rPr>
        <w:t>2.4 Time Frame of Data Collection</w:t>
      </w:r>
    </w:p>
    <w:p w14:paraId="00000029" w14:textId="0DE4301C" w:rsidR="008C410F" w:rsidRDefault="00000000">
      <w:pPr>
        <w:spacing w:before="240" w:after="240" w:line="240" w:lineRule="auto"/>
      </w:pPr>
      <w:r>
        <w:t>Assessment period: 2025</w:t>
      </w:r>
    </w:p>
    <w:p w14:paraId="23BADDA4" w14:textId="47FBB821" w:rsidR="00D57393" w:rsidRDefault="00D57393">
      <w:pPr>
        <w:spacing w:before="240" w:after="240" w:line="240" w:lineRule="auto"/>
      </w:pPr>
      <w:r>
        <w:t>Historical data is also available; this might be useful for future analysis.</w:t>
      </w:r>
    </w:p>
    <w:p w14:paraId="0000002A" w14:textId="77777777" w:rsidR="008C410F" w:rsidRDefault="00000000">
      <w:pPr>
        <w:spacing w:line="240" w:lineRule="auto"/>
        <w:rPr>
          <w:b/>
        </w:rPr>
      </w:pPr>
      <w:r>
        <w:rPr>
          <w:b/>
        </w:rPr>
        <w:t>3. Statistical Investigation</w:t>
      </w:r>
    </w:p>
    <w:p w14:paraId="0000002B" w14:textId="77777777" w:rsidR="008C410F" w:rsidRDefault="00000000">
      <w:pPr>
        <w:spacing w:line="240" w:lineRule="auto"/>
        <w:rPr>
          <w:b/>
        </w:rPr>
      </w:pPr>
      <w:r>
        <w:rPr>
          <w:b/>
        </w:rPr>
        <w:t>3.1 Research Questions</w:t>
      </w:r>
    </w:p>
    <w:p w14:paraId="0000002C" w14:textId="1A93E319" w:rsidR="008C410F" w:rsidRDefault="00000000">
      <w:pPr>
        <w:numPr>
          <w:ilvl w:val="0"/>
          <w:numId w:val="4"/>
        </w:numPr>
        <w:spacing w:line="240" w:lineRule="auto"/>
      </w:pPr>
      <w:r>
        <w:t>What parcel</w:t>
      </w:r>
      <w:r w:rsidR="00D57393">
        <w:t xml:space="preserve"> </w:t>
      </w:r>
      <w:r>
        <w:t>level variables explain variation in ASSESSED_VALUE?</w:t>
      </w:r>
    </w:p>
    <w:p w14:paraId="0000002D" w14:textId="77777777" w:rsidR="008C410F" w:rsidRDefault="00000000">
      <w:pPr>
        <w:numPr>
          <w:ilvl w:val="0"/>
          <w:numId w:val="4"/>
        </w:numPr>
        <w:spacing w:line="240" w:lineRule="auto"/>
      </w:pPr>
      <w:r>
        <w:t>Is PROPERTY_TYPE (LI vs LO) significantly associated with higher assessed value after controlling for land area, land use, and community?</w:t>
      </w:r>
    </w:p>
    <w:p w14:paraId="0000002E" w14:textId="77777777" w:rsidR="008C410F" w:rsidRDefault="00000000">
      <w:pPr>
        <w:numPr>
          <w:ilvl w:val="0"/>
          <w:numId w:val="4"/>
        </w:numPr>
        <w:spacing w:line="240" w:lineRule="auto"/>
      </w:pPr>
      <w:r>
        <w:lastRenderedPageBreak/>
        <w:t>How does assessed value per square metre vary across LAND_USE_DESIGNATION and COMM_NAME?</w:t>
      </w:r>
    </w:p>
    <w:p w14:paraId="0000002F" w14:textId="77777777" w:rsidR="008C410F" w:rsidRDefault="00000000">
      <w:pPr>
        <w:numPr>
          <w:ilvl w:val="0"/>
          <w:numId w:val="4"/>
        </w:numPr>
        <w:spacing w:line="240" w:lineRule="auto"/>
      </w:pPr>
      <w:r>
        <w:t>Which communities have the highest median assessed values and greatest dispersion?</w:t>
      </w:r>
    </w:p>
    <w:p w14:paraId="00000030" w14:textId="77777777" w:rsidR="008C410F" w:rsidRDefault="00000000">
      <w:pPr>
        <w:spacing w:line="240" w:lineRule="auto"/>
        <w:rPr>
          <w:b/>
        </w:rPr>
      </w:pPr>
      <w:r>
        <w:rPr>
          <w:b/>
        </w:rPr>
        <w:t>3.2 Background</w:t>
      </w:r>
    </w:p>
    <w:p w14:paraId="00000031" w14:textId="3A7AE17B" w:rsidR="008C410F" w:rsidRDefault="00000000">
      <w:pPr>
        <w:spacing w:line="240" w:lineRule="auto"/>
        <w:jc w:val="both"/>
      </w:pPr>
      <w:r>
        <w:t xml:space="preserve">Property assessments are required for the allocation of property taxes by municipalities, and they are meant to have a </w:t>
      </w:r>
      <w:r w:rsidR="00FC709E">
        <w:t>relationship</w:t>
      </w:r>
      <w:r>
        <w:t xml:space="preserve"> to the activity in the local real estate market. Property assessments are based on, but not limited to, parcel size, land use designation,</w:t>
      </w:r>
      <w:r w:rsidR="00FC709E">
        <w:t xml:space="preserve"> location,</w:t>
      </w:r>
      <w:r>
        <w:t xml:space="preserve"> characteristics of the building (</w:t>
      </w:r>
      <w:r w:rsidR="00FC709E">
        <w:t>age and</w:t>
      </w:r>
      <w:r>
        <w:t xml:space="preserve"> building type). The ability to compare assessments between communities facilitates an assessment of socio-economic and development differences of neighbourhoods through property taxation across the city. Statistical controls can also be applied to explore parcel</w:t>
      </w:r>
      <w:r w:rsidR="00FC709E">
        <w:t xml:space="preserve"> </w:t>
      </w:r>
      <w:r>
        <w:t>level effects versus community</w:t>
      </w:r>
      <w:r w:rsidR="00FC709E">
        <w:t xml:space="preserve"> </w:t>
      </w:r>
      <w:r>
        <w:t>wide effects. Many previous studies have identified neighbourhood location as one of the strongest predictors of housing value, potentially linked to proximity to services, amenities and employment (</w:t>
      </w:r>
      <w:proofErr w:type="spellStart"/>
      <w:r>
        <w:t>Gyourko</w:t>
      </w:r>
      <w:proofErr w:type="spellEnd"/>
      <w:r>
        <w:t xml:space="preserve"> et al., 2006). However, parcel size and built form remain important contributors to value within communities. By modelling these together</w:t>
      </w:r>
      <w:r w:rsidR="00FC709E">
        <w:t>,</w:t>
      </w:r>
      <w:r>
        <w:t xml:space="preserve"> research will be able to shed light on whether property tax differences represent actual differences in market fundamentals versus equity issues in the assessment process.</w:t>
      </w:r>
    </w:p>
    <w:p w14:paraId="00000032" w14:textId="77777777" w:rsidR="008C410F" w:rsidRDefault="00000000">
      <w:pPr>
        <w:spacing w:line="240" w:lineRule="auto"/>
        <w:rPr>
          <w:b/>
        </w:rPr>
      </w:pPr>
      <w:r>
        <w:rPr>
          <w:b/>
        </w:rPr>
        <w:t>4. Statistical Methods</w:t>
      </w:r>
    </w:p>
    <w:p w14:paraId="00000033" w14:textId="77777777" w:rsidR="008C410F" w:rsidRDefault="00000000">
      <w:pPr>
        <w:spacing w:line="240" w:lineRule="auto"/>
        <w:rPr>
          <w:b/>
        </w:rPr>
      </w:pPr>
      <w:r>
        <w:rPr>
          <w:b/>
        </w:rPr>
        <w:t>4.1 Model Chosen</w:t>
      </w:r>
    </w:p>
    <w:p w14:paraId="00000034" w14:textId="77777777" w:rsidR="008C410F" w:rsidRDefault="00000000">
      <w:pPr>
        <w:spacing w:line="240" w:lineRule="auto"/>
      </w:pPr>
      <w:r>
        <w:t>We will use multiple linear regression to model ASSESSED_VALUE and VALUE_PER_SQM. The following techniques from DATA 603 will be applied:</w:t>
      </w:r>
    </w:p>
    <w:p w14:paraId="00000035" w14:textId="2B943A8E" w:rsidR="008C410F" w:rsidRDefault="00000000">
      <w:pPr>
        <w:numPr>
          <w:ilvl w:val="0"/>
          <w:numId w:val="5"/>
        </w:numPr>
        <w:spacing w:line="240" w:lineRule="auto"/>
      </w:pPr>
      <w:r>
        <w:t>Ordinary Least Squares (OLS) baseline model</w:t>
      </w:r>
      <w:r w:rsidR="00FC709E">
        <w:t>.</w:t>
      </w:r>
    </w:p>
    <w:p w14:paraId="00000036" w14:textId="709714B4" w:rsidR="008C410F" w:rsidRDefault="00000000">
      <w:pPr>
        <w:numPr>
          <w:ilvl w:val="0"/>
          <w:numId w:val="5"/>
        </w:numPr>
        <w:spacing w:line="240" w:lineRule="auto"/>
      </w:pPr>
      <w:r>
        <w:t>Stepwise selection (forward and backward)</w:t>
      </w:r>
      <w:r w:rsidR="00FC709E">
        <w:t>.</w:t>
      </w:r>
    </w:p>
    <w:p w14:paraId="00000037" w14:textId="6F02234A" w:rsidR="008C410F" w:rsidRDefault="00000000">
      <w:pPr>
        <w:numPr>
          <w:ilvl w:val="0"/>
          <w:numId w:val="5"/>
        </w:numPr>
        <w:spacing w:line="240" w:lineRule="auto"/>
      </w:pPr>
      <w:r>
        <w:t>Backward elimination using AIC/BIC</w:t>
      </w:r>
      <w:r w:rsidR="00FC709E">
        <w:t>.</w:t>
      </w:r>
    </w:p>
    <w:p w14:paraId="00000038" w14:textId="2D944127" w:rsidR="008C410F" w:rsidRDefault="00000000">
      <w:pPr>
        <w:numPr>
          <w:ilvl w:val="0"/>
          <w:numId w:val="5"/>
        </w:numPr>
        <w:spacing w:line="240" w:lineRule="auto"/>
      </w:pPr>
      <w:r>
        <w:t>Interaction terms (e.g., PROPERTY_TYPE × LAND_USE_DESIGNATION)</w:t>
      </w:r>
      <w:r w:rsidR="00FC709E">
        <w:t xml:space="preserve"> and other interactions between covariates.</w:t>
      </w:r>
    </w:p>
    <w:p w14:paraId="00000039" w14:textId="2230BCD6" w:rsidR="008C410F" w:rsidRDefault="00000000">
      <w:pPr>
        <w:numPr>
          <w:ilvl w:val="0"/>
          <w:numId w:val="5"/>
        </w:numPr>
        <w:spacing w:line="240" w:lineRule="auto"/>
      </w:pPr>
      <w:r>
        <w:t>Diagnostic checks: residual plots, multicollinearity (VIF</w:t>
      </w:r>
      <w:r w:rsidR="00FC709E">
        <w:t>.</w:t>
      </w:r>
    </w:p>
    <w:p w14:paraId="0000003A" w14:textId="064F92F4" w:rsidR="008C410F" w:rsidRDefault="00000000">
      <w:pPr>
        <w:spacing w:line="240" w:lineRule="auto"/>
      </w:pPr>
      <w:r>
        <w:t xml:space="preserve">Model performance will be evaluated using adjusted </w:t>
      </w:r>
      <w:r w:rsidR="00FC709E">
        <w:t>R Squared and RSE.</w:t>
      </w:r>
    </w:p>
    <w:p w14:paraId="0000003B" w14:textId="77777777" w:rsidR="008C410F" w:rsidRDefault="00000000">
      <w:pPr>
        <w:spacing w:before="240" w:after="240" w:line="240" w:lineRule="auto"/>
      </w:pPr>
      <w:r>
        <w:rPr>
          <w:b/>
        </w:rPr>
        <w:t>4.2 Rationale</w:t>
      </w:r>
    </w:p>
    <w:p w14:paraId="0000003C" w14:textId="77777777" w:rsidR="008C410F" w:rsidRDefault="00000000">
      <w:pPr>
        <w:spacing w:line="240" w:lineRule="auto"/>
      </w:pPr>
      <w:r>
        <w:t>Multiple linear regression is appropriate because it is appropriate for continuous outcomes, and we require an estimate of the extent to which multiple exposures appropriately adjust for potential confounding factors (like community and land use).</w:t>
      </w:r>
    </w:p>
    <w:p w14:paraId="0000003D" w14:textId="77777777" w:rsidR="008C410F" w:rsidRDefault="00000000">
      <w:pPr>
        <w:spacing w:line="240" w:lineRule="auto"/>
        <w:rPr>
          <w:b/>
        </w:rPr>
      </w:pPr>
      <w:r>
        <w:rPr>
          <w:b/>
        </w:rPr>
        <w:t>5. Implementation Plan</w:t>
      </w:r>
    </w:p>
    <w:p w14:paraId="0000003E" w14:textId="77777777" w:rsidR="008C410F" w:rsidRDefault="00000000">
      <w:pPr>
        <w:spacing w:line="240" w:lineRule="auto"/>
        <w:rPr>
          <w:b/>
        </w:rPr>
      </w:pPr>
      <w:r>
        <w:rPr>
          <w:b/>
        </w:rPr>
        <w:t>5.1 Data Preparation</w:t>
      </w:r>
    </w:p>
    <w:p w14:paraId="0000003F" w14:textId="7E8E2025" w:rsidR="008C410F" w:rsidRDefault="00000000">
      <w:pPr>
        <w:numPr>
          <w:ilvl w:val="0"/>
          <w:numId w:val="6"/>
        </w:numPr>
        <w:spacing w:line="240" w:lineRule="auto"/>
      </w:pPr>
      <w:r>
        <w:t>Import CSV/</w:t>
      </w:r>
      <w:proofErr w:type="spellStart"/>
      <w:r>
        <w:t>GeoJSON</w:t>
      </w:r>
      <w:proofErr w:type="spellEnd"/>
      <w:r w:rsidR="00EA5903">
        <w:t>.</w:t>
      </w:r>
    </w:p>
    <w:p w14:paraId="00000040" w14:textId="2D7435FC" w:rsidR="008C410F" w:rsidRDefault="00000000">
      <w:pPr>
        <w:numPr>
          <w:ilvl w:val="0"/>
          <w:numId w:val="6"/>
        </w:numPr>
        <w:spacing w:line="240" w:lineRule="auto"/>
      </w:pPr>
      <w:r>
        <w:t>Confirm units and convert area to square metres</w:t>
      </w:r>
      <w:r w:rsidR="00EA5903">
        <w:t>.</w:t>
      </w:r>
    </w:p>
    <w:p w14:paraId="00000042" w14:textId="5E47D8D7" w:rsidR="008C410F" w:rsidRDefault="00000000">
      <w:pPr>
        <w:numPr>
          <w:ilvl w:val="0"/>
          <w:numId w:val="6"/>
        </w:numPr>
        <w:spacing w:line="240" w:lineRule="auto"/>
      </w:pPr>
      <w:r>
        <w:t xml:space="preserve">Flag missing or </w:t>
      </w:r>
      <w:r w:rsidR="00EA5903">
        <w:t>invalid</w:t>
      </w:r>
      <w:r>
        <w:t xml:space="preserve"> values</w:t>
      </w:r>
      <w:r w:rsidR="00EA5903">
        <w:t>.</w:t>
      </w:r>
    </w:p>
    <w:p w14:paraId="00000043" w14:textId="1380D7C8" w:rsidR="008C410F" w:rsidRDefault="00000000">
      <w:pPr>
        <w:numPr>
          <w:ilvl w:val="0"/>
          <w:numId w:val="6"/>
        </w:numPr>
        <w:spacing w:line="240" w:lineRule="auto"/>
      </w:pPr>
      <w:r>
        <w:lastRenderedPageBreak/>
        <w:t>Standardize categorical levels</w:t>
      </w:r>
      <w:r w:rsidR="00EA5903">
        <w:t xml:space="preserve"> (Dummy Variables).</w:t>
      </w:r>
    </w:p>
    <w:p w14:paraId="00000044" w14:textId="77777777" w:rsidR="008C410F" w:rsidRDefault="00000000">
      <w:pPr>
        <w:spacing w:line="240" w:lineRule="auto"/>
        <w:rPr>
          <w:b/>
        </w:rPr>
      </w:pPr>
      <w:r>
        <w:rPr>
          <w:b/>
        </w:rPr>
        <w:t>5.2 Exploratory Analysis</w:t>
      </w:r>
    </w:p>
    <w:p w14:paraId="00000045" w14:textId="77777777" w:rsidR="008C410F" w:rsidRDefault="00000000">
      <w:pPr>
        <w:numPr>
          <w:ilvl w:val="0"/>
          <w:numId w:val="7"/>
        </w:numPr>
        <w:spacing w:line="240" w:lineRule="auto"/>
      </w:pPr>
      <w:r>
        <w:t>Summary statistics by PROPERTY_TYPE and LAND_USE_DESIGNATION</w:t>
      </w:r>
    </w:p>
    <w:p w14:paraId="00000046" w14:textId="1A9A67E2" w:rsidR="008C410F" w:rsidRDefault="00000000">
      <w:pPr>
        <w:numPr>
          <w:ilvl w:val="0"/>
          <w:numId w:val="7"/>
        </w:numPr>
        <w:spacing w:line="240" w:lineRule="auto"/>
      </w:pPr>
      <w:r>
        <w:t xml:space="preserve">Community-level aggregations: median, </w:t>
      </w:r>
      <w:r w:rsidR="00EA5903">
        <w:t>mean.</w:t>
      </w:r>
    </w:p>
    <w:p w14:paraId="00000047" w14:textId="77777777" w:rsidR="008C410F" w:rsidRDefault="00000000">
      <w:pPr>
        <w:numPr>
          <w:ilvl w:val="0"/>
          <w:numId w:val="7"/>
        </w:numPr>
        <w:spacing w:line="240" w:lineRule="auto"/>
      </w:pPr>
      <w:r>
        <w:t>Histograms and boxplots of ASSESSED_VALUE and VALUE_PER_SQM</w:t>
      </w:r>
    </w:p>
    <w:p w14:paraId="00000048" w14:textId="77777777" w:rsidR="008C410F" w:rsidRDefault="00000000">
      <w:pPr>
        <w:spacing w:line="240" w:lineRule="auto"/>
        <w:rPr>
          <w:b/>
        </w:rPr>
      </w:pPr>
      <w:r>
        <w:rPr>
          <w:b/>
        </w:rPr>
        <w:t>5.3 Model Building</w:t>
      </w:r>
    </w:p>
    <w:p w14:paraId="00000049" w14:textId="77777777" w:rsidR="008C410F" w:rsidRDefault="00000000">
      <w:pPr>
        <w:numPr>
          <w:ilvl w:val="0"/>
          <w:numId w:val="8"/>
        </w:numPr>
        <w:spacing w:line="240" w:lineRule="auto"/>
      </w:pPr>
      <w:r>
        <w:t>Fit baseline OLS model</w:t>
      </w:r>
    </w:p>
    <w:p w14:paraId="0000004A" w14:textId="77777777" w:rsidR="008C410F" w:rsidRDefault="00000000">
      <w:pPr>
        <w:numPr>
          <w:ilvl w:val="0"/>
          <w:numId w:val="8"/>
        </w:numPr>
        <w:spacing w:line="240" w:lineRule="auto"/>
      </w:pPr>
      <w:r>
        <w:t>Apply stepwise and backward selection</w:t>
      </w:r>
    </w:p>
    <w:p w14:paraId="0000004B" w14:textId="77777777" w:rsidR="008C410F" w:rsidRDefault="00000000">
      <w:pPr>
        <w:numPr>
          <w:ilvl w:val="0"/>
          <w:numId w:val="8"/>
        </w:numPr>
        <w:spacing w:line="240" w:lineRule="auto"/>
      </w:pPr>
      <w:r>
        <w:t>Include community fixed effects as categorical variables</w:t>
      </w:r>
    </w:p>
    <w:p w14:paraId="0000004C" w14:textId="77777777" w:rsidR="008C410F" w:rsidRDefault="00000000">
      <w:pPr>
        <w:numPr>
          <w:ilvl w:val="0"/>
          <w:numId w:val="8"/>
        </w:numPr>
        <w:spacing w:line="240" w:lineRule="auto"/>
      </w:pPr>
      <w:r>
        <w:t>Compare models using LAND_SIZE_SM vs LAND_SIZE_AC</w:t>
      </w:r>
    </w:p>
    <w:p w14:paraId="0000004D" w14:textId="77777777" w:rsidR="008C410F" w:rsidRDefault="00000000">
      <w:pPr>
        <w:spacing w:line="240" w:lineRule="auto"/>
        <w:rPr>
          <w:b/>
        </w:rPr>
      </w:pPr>
      <w:r>
        <w:rPr>
          <w:b/>
        </w:rPr>
        <w:t>5.4 Deliverables</w:t>
      </w:r>
    </w:p>
    <w:p w14:paraId="0000004E" w14:textId="20E032FC" w:rsidR="008C410F" w:rsidRDefault="00000000">
      <w:pPr>
        <w:numPr>
          <w:ilvl w:val="0"/>
          <w:numId w:val="9"/>
        </w:numPr>
        <w:spacing w:line="240" w:lineRule="auto"/>
      </w:pPr>
      <w:r>
        <w:t>Final report with methods, results, and interpretation</w:t>
      </w:r>
      <w:r w:rsidR="00EA5903">
        <w:t>.</w:t>
      </w:r>
    </w:p>
    <w:p w14:paraId="0000004F" w14:textId="4AC5C9EC" w:rsidR="008C410F" w:rsidRDefault="00000000">
      <w:pPr>
        <w:numPr>
          <w:ilvl w:val="0"/>
          <w:numId w:val="9"/>
        </w:numPr>
        <w:spacing w:line="240" w:lineRule="auto"/>
      </w:pPr>
      <w:r>
        <w:t>Diagnostic plots and summary tables</w:t>
      </w:r>
      <w:r w:rsidR="00EA5903">
        <w:t>.</w:t>
      </w:r>
    </w:p>
    <w:p w14:paraId="00000050" w14:textId="34DFCB82" w:rsidR="008C410F" w:rsidRDefault="00EA5903">
      <w:pPr>
        <w:numPr>
          <w:ilvl w:val="0"/>
          <w:numId w:val="9"/>
        </w:numPr>
        <w:spacing w:line="240" w:lineRule="auto"/>
      </w:pPr>
      <w:r>
        <w:t>R notebook</w:t>
      </w:r>
    </w:p>
    <w:p w14:paraId="00000051" w14:textId="77777777" w:rsidR="008C410F" w:rsidRDefault="00000000">
      <w:pPr>
        <w:spacing w:line="240" w:lineRule="auto"/>
        <w:rPr>
          <w:b/>
        </w:rPr>
      </w:pPr>
      <w:r>
        <w:rPr>
          <w:b/>
        </w:rPr>
        <w:t>6. Limitations and Ethics</w:t>
      </w:r>
    </w:p>
    <w:p w14:paraId="00000052" w14:textId="4CCAEB34" w:rsidR="008C410F" w:rsidRDefault="00000000">
      <w:pPr>
        <w:numPr>
          <w:ilvl w:val="0"/>
          <w:numId w:val="10"/>
        </w:numPr>
        <w:spacing w:line="240" w:lineRule="auto"/>
      </w:pPr>
      <w:r>
        <w:t xml:space="preserve">Assessed values are </w:t>
      </w:r>
      <w:r w:rsidR="00EA5903">
        <w:t>estimates</w:t>
      </w:r>
      <w:r>
        <w:t xml:space="preserve"> for market value and</w:t>
      </w:r>
      <w:r w:rsidR="00EA5903">
        <w:t xml:space="preserve"> mostly differs </w:t>
      </w:r>
      <w:r>
        <w:t>from transaction prices.</w:t>
      </w:r>
    </w:p>
    <w:p w14:paraId="00000053" w14:textId="77777777" w:rsidR="008C410F" w:rsidRDefault="00000000">
      <w:pPr>
        <w:numPr>
          <w:ilvl w:val="0"/>
          <w:numId w:val="10"/>
        </w:numPr>
        <w:spacing w:line="240" w:lineRule="auto"/>
      </w:pPr>
      <w:r>
        <w:t>Missing building characteristics may bias estimates.</w:t>
      </w:r>
    </w:p>
    <w:p w14:paraId="00000055" w14:textId="5410B5A1" w:rsidR="008C410F" w:rsidRDefault="00000000">
      <w:pPr>
        <w:numPr>
          <w:ilvl w:val="0"/>
          <w:numId w:val="10"/>
        </w:numPr>
        <w:spacing w:line="240" w:lineRule="auto"/>
      </w:pPr>
      <w:r>
        <w:t>Privacy will be respected: no owner</w:t>
      </w:r>
      <w:r w:rsidR="00EA5903">
        <w:t xml:space="preserve"> </w:t>
      </w:r>
      <w:r>
        <w:t>level data will be published; only aggregated summaries will be reported.</w:t>
      </w:r>
    </w:p>
    <w:p w14:paraId="00000056" w14:textId="77777777" w:rsidR="008C410F" w:rsidRDefault="00000000">
      <w:pPr>
        <w:spacing w:line="240" w:lineRule="auto"/>
        <w:rPr>
          <w:b/>
        </w:rPr>
      </w:pPr>
      <w:r>
        <w:rPr>
          <w:b/>
        </w:rPr>
        <w:t>References</w:t>
      </w:r>
    </w:p>
    <w:p w14:paraId="751668F8" w14:textId="6FFEB8B6" w:rsidR="00EA5903" w:rsidRDefault="00000000">
      <w:pPr>
        <w:spacing w:line="240" w:lineRule="auto"/>
      </w:pPr>
      <w:r>
        <w:t>City of Calgary Open Data Portal: Current Year Property Assessments (Par</w:t>
      </w:r>
      <w:sdt>
        <w:sdtPr>
          <w:tag w:val="goog_rdk_0"/>
          <w:id w:val="-1503657193"/>
        </w:sdtPr>
        <w:sdtContent/>
      </w:sdt>
      <w:r>
        <w:t>cel)</w:t>
      </w:r>
      <w:r w:rsidR="0078701C">
        <w:t xml:space="preserve">. </w:t>
      </w:r>
      <w:hyperlink r:id="rId8" w:history="1">
        <w:r w:rsidR="00EA5903" w:rsidRPr="00EA5903">
          <w:rPr>
            <w:rStyle w:val="Hyperlink"/>
          </w:rPr>
          <w:t>Current Year Property Assessments (Parcel) | Open Calgary</w:t>
        </w:r>
      </w:hyperlink>
    </w:p>
    <w:p w14:paraId="74CC266C" w14:textId="5C6D5A04" w:rsidR="0078701C" w:rsidRDefault="00000000">
      <w:pPr>
        <w:spacing w:before="240" w:after="240" w:line="240" w:lineRule="auto"/>
        <w:ind w:right="600"/>
      </w:pPr>
      <w:proofErr w:type="spellStart"/>
      <w:r>
        <w:t>Gyourko</w:t>
      </w:r>
      <w:proofErr w:type="spellEnd"/>
      <w:r>
        <w:t xml:space="preserve">, J., Mayer, C., &amp; Sinai, T. (2006). </w:t>
      </w:r>
      <w:r>
        <w:rPr>
          <w:i/>
        </w:rPr>
        <w:t xml:space="preserve">Superstar </w:t>
      </w:r>
      <w:proofErr w:type="gramStart"/>
      <w:r w:rsidR="00925685">
        <w:rPr>
          <w:i/>
        </w:rPr>
        <w:t>C</w:t>
      </w:r>
      <w:r>
        <w:rPr>
          <w:i/>
        </w:rPr>
        <w:t>ities</w:t>
      </w:r>
      <w:r>
        <w:t>(</w:t>
      </w:r>
      <w:proofErr w:type="gramEnd"/>
      <w:r>
        <w:t>NBER Working Paper No. 12355). National Bureau of Economic Research.</w:t>
      </w:r>
      <w:r w:rsidR="0078701C">
        <w:t xml:space="preserve"> </w:t>
      </w:r>
      <w:hyperlink r:id="rId9" w:history="1">
        <w:r w:rsidR="0078701C" w:rsidRPr="0078701C">
          <w:rPr>
            <w:rStyle w:val="Hyperlink"/>
          </w:rPr>
          <w:t>Microsoft Word - superstar_cities_06-16-06-final.doc</w:t>
        </w:r>
      </w:hyperlink>
    </w:p>
    <w:p w14:paraId="00000059" w14:textId="77777777" w:rsidR="008C410F" w:rsidRDefault="008C410F">
      <w:pPr>
        <w:spacing w:before="240" w:after="240" w:line="240" w:lineRule="auto"/>
      </w:pPr>
    </w:p>
    <w:sectPr w:rsidR="008C410F">
      <w:head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24FC" w14:textId="77777777" w:rsidR="00AC3C75" w:rsidRDefault="00AC3C75">
      <w:pPr>
        <w:spacing w:after="0" w:line="240" w:lineRule="auto"/>
      </w:pPr>
      <w:r>
        <w:separator/>
      </w:r>
    </w:p>
  </w:endnote>
  <w:endnote w:type="continuationSeparator" w:id="0">
    <w:p w14:paraId="337C4CC0" w14:textId="77777777" w:rsidR="00AC3C75" w:rsidRDefault="00AC3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8B7E2A6-7CF6-40ED-8517-F719CB6D4D0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372DFC-E56A-4BA2-A124-D3AAAEC986DB}"/>
    <w:embedBold r:id="rId3" w:fontKey="{0D44CCBB-BAE9-458E-85DE-D5D3F4A7CD8D}"/>
    <w:embedItalic r:id="rId4" w:fontKey="{D04ACE91-C730-4605-A833-30B61B28099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7023DD9C-6147-4F18-920C-584F94AACD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B4FC" w14:textId="77777777" w:rsidR="00AC3C75" w:rsidRDefault="00AC3C75">
      <w:pPr>
        <w:spacing w:after="0" w:line="240" w:lineRule="auto"/>
      </w:pPr>
      <w:r>
        <w:separator/>
      </w:r>
    </w:p>
  </w:footnote>
  <w:footnote w:type="continuationSeparator" w:id="0">
    <w:p w14:paraId="44FC10FF" w14:textId="77777777" w:rsidR="00AC3C75" w:rsidRDefault="00AC3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50C878FB" w:rsidR="008C410F" w:rsidRDefault="00000000">
    <w:pPr>
      <w:jc w:val="right"/>
    </w:pPr>
    <w:r>
      <w:fldChar w:fldCharType="begin"/>
    </w:r>
    <w:r>
      <w:instrText>PAGE</w:instrText>
    </w:r>
    <w:r>
      <w:fldChar w:fldCharType="separate"/>
    </w:r>
    <w:r w:rsidR="00762D0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454"/>
    <w:multiLevelType w:val="multilevel"/>
    <w:tmpl w:val="5C883B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D653BB"/>
    <w:multiLevelType w:val="multilevel"/>
    <w:tmpl w:val="C57E13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2137A9"/>
    <w:multiLevelType w:val="multilevel"/>
    <w:tmpl w:val="28801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31151D5"/>
    <w:multiLevelType w:val="multilevel"/>
    <w:tmpl w:val="24C28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B863218"/>
    <w:multiLevelType w:val="multilevel"/>
    <w:tmpl w:val="FF18E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03D2606"/>
    <w:multiLevelType w:val="multilevel"/>
    <w:tmpl w:val="FD6E33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44E2065"/>
    <w:multiLevelType w:val="multilevel"/>
    <w:tmpl w:val="F1BAEE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C4D6BED"/>
    <w:multiLevelType w:val="multilevel"/>
    <w:tmpl w:val="7E8A06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7DF5B25"/>
    <w:multiLevelType w:val="multilevel"/>
    <w:tmpl w:val="A2A06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37E1525"/>
    <w:multiLevelType w:val="multilevel"/>
    <w:tmpl w:val="9D069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45718595">
    <w:abstractNumId w:val="8"/>
  </w:num>
  <w:num w:numId="2" w16cid:durableId="1505389477">
    <w:abstractNumId w:val="5"/>
  </w:num>
  <w:num w:numId="3" w16cid:durableId="1006707247">
    <w:abstractNumId w:val="0"/>
  </w:num>
  <w:num w:numId="4" w16cid:durableId="1375932854">
    <w:abstractNumId w:val="7"/>
  </w:num>
  <w:num w:numId="5" w16cid:durableId="2027519336">
    <w:abstractNumId w:val="6"/>
  </w:num>
  <w:num w:numId="6" w16cid:durableId="1504078817">
    <w:abstractNumId w:val="3"/>
  </w:num>
  <w:num w:numId="7" w16cid:durableId="1959027213">
    <w:abstractNumId w:val="2"/>
  </w:num>
  <w:num w:numId="8" w16cid:durableId="535240144">
    <w:abstractNumId w:val="4"/>
  </w:num>
  <w:num w:numId="9" w16cid:durableId="904222577">
    <w:abstractNumId w:val="1"/>
  </w:num>
  <w:num w:numId="10" w16cid:durableId="306591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0F"/>
    <w:rsid w:val="00762D0C"/>
    <w:rsid w:val="0078701C"/>
    <w:rsid w:val="008C410F"/>
    <w:rsid w:val="00925685"/>
    <w:rsid w:val="00AC3C75"/>
    <w:rsid w:val="00B00C06"/>
    <w:rsid w:val="00D57393"/>
    <w:rsid w:val="00EA5903"/>
    <w:rsid w:val="00FC70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1225"/>
  <w15:docId w15:val="{A7791B0F-DEF7-4020-ACF4-D7F08BF3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8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84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4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7B5"/>
    <w:rPr>
      <w:rFonts w:eastAsiaTheme="majorEastAsia" w:cstheme="majorBidi"/>
      <w:color w:val="272727" w:themeColor="text1" w:themeTint="D8"/>
    </w:rPr>
  </w:style>
  <w:style w:type="character" w:customStyle="1" w:styleId="TitleChar">
    <w:name w:val="Title Char"/>
    <w:basedOn w:val="DefaultParagraphFont"/>
    <w:link w:val="Title"/>
    <w:uiPriority w:val="10"/>
    <w:rsid w:val="00D847B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8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7B5"/>
    <w:pPr>
      <w:spacing w:before="160"/>
      <w:jc w:val="center"/>
    </w:pPr>
    <w:rPr>
      <w:i/>
      <w:iCs/>
      <w:color w:val="404040" w:themeColor="text1" w:themeTint="BF"/>
    </w:rPr>
  </w:style>
  <w:style w:type="character" w:customStyle="1" w:styleId="QuoteChar">
    <w:name w:val="Quote Char"/>
    <w:basedOn w:val="DefaultParagraphFont"/>
    <w:link w:val="Quote"/>
    <w:uiPriority w:val="29"/>
    <w:rsid w:val="00D847B5"/>
    <w:rPr>
      <w:i/>
      <w:iCs/>
      <w:color w:val="404040" w:themeColor="text1" w:themeTint="BF"/>
    </w:rPr>
  </w:style>
  <w:style w:type="paragraph" w:styleId="ListParagraph">
    <w:name w:val="List Paragraph"/>
    <w:basedOn w:val="Normal"/>
    <w:uiPriority w:val="34"/>
    <w:qFormat/>
    <w:rsid w:val="00D847B5"/>
    <w:pPr>
      <w:ind w:left="720"/>
      <w:contextualSpacing/>
    </w:pPr>
  </w:style>
  <w:style w:type="character" w:styleId="IntenseEmphasis">
    <w:name w:val="Intense Emphasis"/>
    <w:basedOn w:val="DefaultParagraphFont"/>
    <w:uiPriority w:val="21"/>
    <w:qFormat/>
    <w:rsid w:val="00D847B5"/>
    <w:rPr>
      <w:i/>
      <w:iCs/>
      <w:color w:val="2F5496" w:themeColor="accent1" w:themeShade="BF"/>
    </w:rPr>
  </w:style>
  <w:style w:type="paragraph" w:styleId="IntenseQuote">
    <w:name w:val="Intense Quote"/>
    <w:basedOn w:val="Normal"/>
    <w:next w:val="Normal"/>
    <w:link w:val="IntenseQuoteChar"/>
    <w:uiPriority w:val="30"/>
    <w:qFormat/>
    <w:rsid w:val="00D84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7B5"/>
    <w:rPr>
      <w:i/>
      <w:iCs/>
      <w:color w:val="2F5496" w:themeColor="accent1" w:themeShade="BF"/>
    </w:rPr>
  </w:style>
  <w:style w:type="character" w:styleId="IntenseReference">
    <w:name w:val="Intense Reference"/>
    <w:basedOn w:val="DefaultParagraphFont"/>
    <w:uiPriority w:val="32"/>
    <w:qFormat/>
    <w:rsid w:val="00D847B5"/>
    <w:rPr>
      <w:b/>
      <w:bCs/>
      <w:smallCaps/>
      <w:color w:val="2F5496" w:themeColor="accent1" w:themeShade="BF"/>
      <w:spacing w:val="5"/>
    </w:rPr>
  </w:style>
  <w:style w:type="character" w:styleId="Hyperlink">
    <w:name w:val="Hyperlink"/>
    <w:basedOn w:val="DefaultParagraphFont"/>
    <w:uiPriority w:val="99"/>
    <w:unhideWhenUsed/>
    <w:rsid w:val="00D847B5"/>
    <w:rPr>
      <w:color w:val="0563C1" w:themeColor="hyperlink"/>
      <w:u w:val="single"/>
    </w:rPr>
  </w:style>
  <w:style w:type="character" w:styleId="UnresolvedMention">
    <w:name w:val="Unresolved Mention"/>
    <w:basedOn w:val="DefaultParagraphFont"/>
    <w:uiPriority w:val="99"/>
    <w:semiHidden/>
    <w:unhideWhenUsed/>
    <w:rsid w:val="00D847B5"/>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calgary.ca/Government/Current-Year-Property-Assessments-Parcel-/4bsw-nn7w/about_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ber.org/system/files/working_papers/w12355/w12355.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dqK4ih1ua9TSmmSdrS4OJWQYg==">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ADEWUMI ADEKUNLE</dc:creator>
  <cp:lastModifiedBy>ADEWUMI ADEKUNLE</cp:lastModifiedBy>
  <cp:revision>3</cp:revision>
  <dcterms:created xsi:type="dcterms:W3CDTF">2025-11-10T06:19:00Z</dcterms:created>
  <dcterms:modified xsi:type="dcterms:W3CDTF">2025-11-10T06:19:00Z</dcterms:modified>
</cp:coreProperties>
</file>