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1B7" w:rsidRDefault="005141B7" w:rsidP="00FE7EC3">
      <w:pPr>
        <w:jc w:val="center"/>
        <w:rPr>
          <w:sz w:val="36"/>
        </w:rPr>
      </w:pPr>
    </w:p>
    <w:p w:rsidR="005141B7" w:rsidRDefault="005141B7" w:rsidP="00FE7EC3">
      <w:pPr>
        <w:jc w:val="center"/>
        <w:rPr>
          <w:sz w:val="36"/>
        </w:rPr>
      </w:pPr>
    </w:p>
    <w:p w:rsidR="005141B7" w:rsidRDefault="005141B7" w:rsidP="00FE7EC3">
      <w:pPr>
        <w:jc w:val="center"/>
        <w:rPr>
          <w:sz w:val="36"/>
        </w:rPr>
      </w:pPr>
    </w:p>
    <w:p w:rsidR="00FE7EC3" w:rsidRPr="006567A1" w:rsidRDefault="00FE7EC3" w:rsidP="008626C7">
      <w:pPr>
        <w:jc w:val="center"/>
        <w:rPr>
          <w:sz w:val="56"/>
        </w:rPr>
      </w:pPr>
      <w:r w:rsidRPr="006567A1">
        <w:rPr>
          <w:sz w:val="56"/>
        </w:rPr>
        <w:t>Microprocessors</w:t>
      </w:r>
    </w:p>
    <w:p w:rsidR="004C4DCE" w:rsidRPr="005141B7" w:rsidRDefault="004C4DCE" w:rsidP="008626C7">
      <w:pPr>
        <w:jc w:val="center"/>
        <w:rPr>
          <w:sz w:val="48"/>
        </w:rPr>
      </w:pPr>
      <w:r w:rsidRPr="004C4DCE">
        <w:rPr>
          <w:sz w:val="56"/>
          <w:szCs w:val="56"/>
        </w:rPr>
        <w:t>Boston</w:t>
      </w:r>
      <w:r w:rsidRPr="007F2A22">
        <w:rPr>
          <w:sz w:val="48"/>
        </w:rPr>
        <w:t xml:space="preserve"> </w:t>
      </w:r>
      <w:r w:rsidRPr="004C4DCE">
        <w:rPr>
          <w:sz w:val="56"/>
          <w:szCs w:val="56"/>
        </w:rPr>
        <w:t>University</w:t>
      </w:r>
    </w:p>
    <w:p w:rsidR="004C4DCE" w:rsidRPr="006567A1" w:rsidRDefault="004C4DCE" w:rsidP="004C4DCE">
      <w:pPr>
        <w:jc w:val="center"/>
        <w:rPr>
          <w:sz w:val="56"/>
        </w:rPr>
      </w:pPr>
      <w:r w:rsidRPr="006567A1">
        <w:rPr>
          <w:sz w:val="56"/>
        </w:rPr>
        <w:t>ENG EC450</w:t>
      </w:r>
    </w:p>
    <w:p w:rsidR="002C0A07" w:rsidRDefault="002C0A07" w:rsidP="00FE7EC3">
      <w:pPr>
        <w:jc w:val="center"/>
        <w:rPr>
          <w:sz w:val="56"/>
        </w:rPr>
      </w:pPr>
    </w:p>
    <w:p w:rsidR="004C4DCE" w:rsidRPr="006567A1" w:rsidRDefault="004C4DCE" w:rsidP="00FE7EC3">
      <w:pPr>
        <w:jc w:val="center"/>
        <w:rPr>
          <w:sz w:val="56"/>
        </w:rPr>
      </w:pPr>
    </w:p>
    <w:p w:rsidR="00FE7EC3" w:rsidRPr="006567A1" w:rsidRDefault="00FE7EC3" w:rsidP="00FE7EC3">
      <w:pPr>
        <w:jc w:val="center"/>
        <w:rPr>
          <w:sz w:val="56"/>
        </w:rPr>
      </w:pPr>
      <w:r w:rsidRPr="006567A1">
        <w:rPr>
          <w:sz w:val="56"/>
        </w:rPr>
        <w:t>MSP430 RC Car</w:t>
      </w:r>
    </w:p>
    <w:p w:rsidR="005141B7" w:rsidRDefault="005141B7" w:rsidP="009B609A">
      <w:pPr>
        <w:rPr>
          <w:sz w:val="48"/>
        </w:rPr>
      </w:pPr>
    </w:p>
    <w:p w:rsidR="009B609A" w:rsidRPr="005141B7" w:rsidRDefault="009B609A" w:rsidP="00FE7EC3">
      <w:pPr>
        <w:jc w:val="center"/>
        <w:rPr>
          <w:sz w:val="48"/>
        </w:rPr>
      </w:pPr>
    </w:p>
    <w:p w:rsidR="005141B7" w:rsidRPr="005141B7" w:rsidRDefault="005141B7" w:rsidP="00FE7EC3">
      <w:pPr>
        <w:jc w:val="center"/>
        <w:rPr>
          <w:sz w:val="40"/>
        </w:rPr>
      </w:pPr>
      <w:r w:rsidRPr="005141B7">
        <w:rPr>
          <w:sz w:val="40"/>
        </w:rPr>
        <w:t>Final Report</w:t>
      </w:r>
    </w:p>
    <w:p w:rsidR="005141B7" w:rsidRPr="005141B7" w:rsidRDefault="005141B7" w:rsidP="00FE7EC3">
      <w:pPr>
        <w:jc w:val="center"/>
        <w:rPr>
          <w:sz w:val="40"/>
        </w:rPr>
      </w:pPr>
      <w:r w:rsidRPr="005141B7">
        <w:rPr>
          <w:sz w:val="40"/>
        </w:rPr>
        <w:t>May 6, 2011</w:t>
      </w:r>
    </w:p>
    <w:p w:rsidR="005141B7" w:rsidRPr="005141B7" w:rsidRDefault="005141B7" w:rsidP="009B609A">
      <w:pPr>
        <w:rPr>
          <w:sz w:val="48"/>
        </w:rPr>
      </w:pPr>
    </w:p>
    <w:p w:rsidR="00FE7EC3" w:rsidRDefault="00FE7EC3" w:rsidP="005141B7">
      <w:pPr>
        <w:rPr>
          <w:sz w:val="48"/>
        </w:rPr>
      </w:pPr>
    </w:p>
    <w:p w:rsidR="009B609A" w:rsidRDefault="009B609A" w:rsidP="005141B7">
      <w:pPr>
        <w:rPr>
          <w:sz w:val="48"/>
        </w:rPr>
      </w:pPr>
    </w:p>
    <w:p w:rsidR="009B609A" w:rsidRPr="005141B7" w:rsidRDefault="009B609A" w:rsidP="005141B7">
      <w:pPr>
        <w:rPr>
          <w:sz w:val="48"/>
        </w:rPr>
        <w:sectPr w:rsidR="009B609A" w:rsidRPr="005141B7" w:rsidSect="00A271DB">
          <w:headerReference w:type="default" r:id="rId9"/>
          <w:footerReference w:type="default" r:id="rId10"/>
          <w:footerReference w:type="first" r:id="rId11"/>
          <w:pgSz w:w="12240" w:h="15840"/>
          <w:pgMar w:top="1440" w:right="1800" w:bottom="1440" w:left="1800" w:header="720" w:footer="720" w:gutter="0"/>
          <w:cols w:space="720"/>
          <w:titlePg/>
          <w:docGrid w:linePitch="360"/>
        </w:sectPr>
      </w:pPr>
    </w:p>
    <w:p w:rsidR="00FE7EC3" w:rsidRPr="004F71F9" w:rsidRDefault="00FE7EC3" w:rsidP="005141B7">
      <w:pPr>
        <w:jc w:val="right"/>
        <w:rPr>
          <w:sz w:val="32"/>
        </w:rPr>
      </w:pPr>
      <w:r w:rsidRPr="004F71F9">
        <w:rPr>
          <w:sz w:val="32"/>
        </w:rPr>
        <w:lastRenderedPageBreak/>
        <w:t>Benjamin Duong</w:t>
      </w:r>
    </w:p>
    <w:p w:rsidR="00A5441B" w:rsidRDefault="00A5441B" w:rsidP="00A5441B">
      <w:pPr>
        <w:jc w:val="right"/>
        <w:rPr>
          <w:sz w:val="32"/>
        </w:rPr>
      </w:pPr>
      <w:r>
        <w:rPr>
          <w:sz w:val="32"/>
        </w:rPr>
        <w:t>U21811421</w:t>
      </w:r>
    </w:p>
    <w:p w:rsidR="005141B7" w:rsidRPr="004F71F9" w:rsidRDefault="00A5441B" w:rsidP="00A5441B">
      <w:pPr>
        <w:rPr>
          <w:sz w:val="32"/>
        </w:rPr>
      </w:pPr>
      <w:r w:rsidRPr="004F71F9">
        <w:rPr>
          <w:sz w:val="32"/>
        </w:rPr>
        <w:lastRenderedPageBreak/>
        <w:t>Yevgeniy Kolodenker</w:t>
      </w:r>
    </w:p>
    <w:p w:rsidR="005141B7" w:rsidRPr="004F71F9" w:rsidRDefault="005141B7" w:rsidP="005141B7">
      <w:pPr>
        <w:rPr>
          <w:sz w:val="32"/>
        </w:rPr>
      </w:pPr>
      <w:r w:rsidRPr="004F71F9">
        <w:rPr>
          <w:sz w:val="32"/>
        </w:rPr>
        <w:t>U48508619</w:t>
      </w:r>
    </w:p>
    <w:p w:rsidR="005141B7" w:rsidRDefault="005141B7" w:rsidP="00FE7EC3">
      <w:pPr>
        <w:rPr>
          <w:sz w:val="36"/>
        </w:rPr>
        <w:sectPr w:rsidR="005141B7" w:rsidSect="005141B7">
          <w:type w:val="continuous"/>
          <w:pgSz w:w="12240" w:h="15840"/>
          <w:pgMar w:top="1440" w:right="1800" w:bottom="1440" w:left="1800" w:header="720" w:footer="720" w:gutter="0"/>
          <w:cols w:num="2" w:sep="1" w:space="720"/>
          <w:titlePg/>
          <w:docGrid w:linePitch="360"/>
        </w:sectPr>
      </w:pPr>
    </w:p>
    <w:p w:rsidR="005141B7" w:rsidRDefault="005141B7" w:rsidP="00FE7EC3">
      <w:pPr>
        <w:rPr>
          <w:sz w:val="36"/>
        </w:rPr>
      </w:pPr>
    </w:p>
    <w:p w:rsidR="00FE7EC3" w:rsidRDefault="00FE7EC3" w:rsidP="005141B7">
      <w:pPr>
        <w:rPr>
          <w:sz w:val="36"/>
        </w:rPr>
      </w:pPr>
    </w:p>
    <w:p w:rsidR="005141B7" w:rsidRDefault="005141B7" w:rsidP="00FE7EC3">
      <w:pPr>
        <w:jc w:val="center"/>
        <w:rPr>
          <w:sz w:val="36"/>
        </w:rPr>
        <w:sectPr w:rsidR="005141B7" w:rsidSect="005141B7">
          <w:type w:val="continuous"/>
          <w:pgSz w:w="12240" w:h="15840"/>
          <w:pgMar w:top="1440" w:right="1800" w:bottom="1440" w:left="1800" w:header="720" w:footer="720" w:gutter="0"/>
          <w:cols w:num="2" w:space="720"/>
          <w:titlePg/>
          <w:docGrid w:linePitch="360"/>
        </w:sectPr>
      </w:pPr>
    </w:p>
    <w:sdt>
      <w:sdtPr>
        <w:id w:val="1458068469"/>
        <w:docPartObj>
          <w:docPartGallery w:val="Table of Contents"/>
          <w:docPartUnique/>
        </w:docPartObj>
      </w:sdtPr>
      <w:sdtEndPr>
        <w:rPr>
          <w:rFonts w:eastAsia="Times New Roman" w:cs="Times New Roman"/>
          <w:noProof/>
          <w:szCs w:val="24"/>
          <w:u w:val="none"/>
          <w:lang w:eastAsia="en-US"/>
        </w:rPr>
      </w:sdtEndPr>
      <w:sdtContent>
        <w:p w:rsidR="001E3A4C" w:rsidRDefault="001E3A4C">
          <w:pPr>
            <w:pStyle w:val="TOCHeading"/>
          </w:pPr>
          <w:r>
            <w:t>Table of Contents</w:t>
          </w:r>
        </w:p>
        <w:p w:rsidR="0013742B" w:rsidRPr="0013742B" w:rsidRDefault="0013742B" w:rsidP="0013742B">
          <w:pPr>
            <w:rPr>
              <w:lang w:eastAsia="ja-JP"/>
            </w:rPr>
          </w:pPr>
        </w:p>
        <w:p w:rsidR="007F2A22" w:rsidRDefault="001E3A4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2395310" w:history="1">
            <w:r w:rsidR="007F2A22" w:rsidRPr="00D16419">
              <w:rPr>
                <w:rStyle w:val="Hyperlink"/>
                <w:noProof/>
              </w:rPr>
              <w:t>Objective</w:t>
            </w:r>
            <w:r w:rsidR="007F2A22">
              <w:rPr>
                <w:noProof/>
                <w:webHidden/>
              </w:rPr>
              <w:tab/>
            </w:r>
            <w:r w:rsidR="007F2A22">
              <w:rPr>
                <w:noProof/>
                <w:webHidden/>
              </w:rPr>
              <w:fldChar w:fldCharType="begin"/>
            </w:r>
            <w:r w:rsidR="007F2A22">
              <w:rPr>
                <w:noProof/>
                <w:webHidden/>
              </w:rPr>
              <w:instrText xml:space="preserve"> PAGEREF _Toc292395310 \h </w:instrText>
            </w:r>
            <w:r w:rsidR="007F2A22">
              <w:rPr>
                <w:noProof/>
                <w:webHidden/>
              </w:rPr>
            </w:r>
            <w:r w:rsidR="007F2A22">
              <w:rPr>
                <w:noProof/>
                <w:webHidden/>
              </w:rPr>
              <w:fldChar w:fldCharType="separate"/>
            </w:r>
            <w:r w:rsidR="007F2A22">
              <w:rPr>
                <w:noProof/>
                <w:webHidden/>
              </w:rPr>
              <w:t>3</w:t>
            </w:r>
            <w:r w:rsidR="007F2A22">
              <w:rPr>
                <w:noProof/>
                <w:webHidden/>
              </w:rPr>
              <w:fldChar w:fldCharType="end"/>
            </w:r>
          </w:hyperlink>
        </w:p>
        <w:p w:rsidR="007F2A22" w:rsidRDefault="007F2A22">
          <w:pPr>
            <w:pStyle w:val="TOC1"/>
            <w:tabs>
              <w:tab w:val="right" w:leader="dot" w:pos="9350"/>
            </w:tabs>
            <w:rPr>
              <w:rFonts w:asciiTheme="minorHAnsi" w:eastAsiaTheme="minorEastAsia" w:hAnsiTheme="minorHAnsi" w:cstheme="minorBidi"/>
              <w:noProof/>
              <w:sz w:val="22"/>
              <w:szCs w:val="22"/>
            </w:rPr>
          </w:pPr>
          <w:hyperlink w:anchor="_Toc292395311" w:history="1">
            <w:r w:rsidRPr="00D16419">
              <w:rPr>
                <w:rStyle w:val="Hyperlink"/>
                <w:noProof/>
              </w:rPr>
              <w:t>Application</w:t>
            </w:r>
            <w:r>
              <w:rPr>
                <w:noProof/>
                <w:webHidden/>
              </w:rPr>
              <w:tab/>
            </w:r>
            <w:r>
              <w:rPr>
                <w:noProof/>
                <w:webHidden/>
              </w:rPr>
              <w:fldChar w:fldCharType="begin"/>
            </w:r>
            <w:r>
              <w:rPr>
                <w:noProof/>
                <w:webHidden/>
              </w:rPr>
              <w:instrText xml:space="preserve"> PAGEREF _Toc292395311 \h </w:instrText>
            </w:r>
            <w:r>
              <w:rPr>
                <w:noProof/>
                <w:webHidden/>
              </w:rPr>
            </w:r>
            <w:r>
              <w:rPr>
                <w:noProof/>
                <w:webHidden/>
              </w:rPr>
              <w:fldChar w:fldCharType="separate"/>
            </w:r>
            <w:r>
              <w:rPr>
                <w:noProof/>
                <w:webHidden/>
              </w:rPr>
              <w:t>3</w:t>
            </w:r>
            <w:r>
              <w:rPr>
                <w:noProof/>
                <w:webHidden/>
              </w:rPr>
              <w:fldChar w:fldCharType="end"/>
            </w:r>
          </w:hyperlink>
        </w:p>
        <w:p w:rsidR="007F2A22" w:rsidRDefault="007F2A22">
          <w:pPr>
            <w:pStyle w:val="TOC1"/>
            <w:tabs>
              <w:tab w:val="right" w:leader="dot" w:pos="9350"/>
            </w:tabs>
            <w:rPr>
              <w:rFonts w:asciiTheme="minorHAnsi" w:eastAsiaTheme="minorEastAsia" w:hAnsiTheme="minorHAnsi" w:cstheme="minorBidi"/>
              <w:noProof/>
              <w:sz w:val="22"/>
              <w:szCs w:val="22"/>
            </w:rPr>
          </w:pPr>
          <w:hyperlink w:anchor="_Toc292395312" w:history="1">
            <w:r w:rsidRPr="00D16419">
              <w:rPr>
                <w:rStyle w:val="Hyperlink"/>
                <w:noProof/>
              </w:rPr>
              <w:t>Project Design</w:t>
            </w:r>
            <w:r>
              <w:rPr>
                <w:noProof/>
                <w:webHidden/>
              </w:rPr>
              <w:tab/>
            </w:r>
            <w:r>
              <w:rPr>
                <w:noProof/>
                <w:webHidden/>
              </w:rPr>
              <w:fldChar w:fldCharType="begin"/>
            </w:r>
            <w:r>
              <w:rPr>
                <w:noProof/>
                <w:webHidden/>
              </w:rPr>
              <w:instrText xml:space="preserve"> PAGEREF _Toc292395312 \h </w:instrText>
            </w:r>
            <w:r>
              <w:rPr>
                <w:noProof/>
                <w:webHidden/>
              </w:rPr>
            </w:r>
            <w:r>
              <w:rPr>
                <w:noProof/>
                <w:webHidden/>
              </w:rPr>
              <w:fldChar w:fldCharType="separate"/>
            </w:r>
            <w:r>
              <w:rPr>
                <w:noProof/>
                <w:webHidden/>
              </w:rPr>
              <w:t>3</w:t>
            </w:r>
            <w:r>
              <w:rPr>
                <w:noProof/>
                <w:webHidden/>
              </w:rPr>
              <w:fldChar w:fldCharType="end"/>
            </w:r>
          </w:hyperlink>
        </w:p>
        <w:p w:rsidR="007F2A22" w:rsidRDefault="007F2A22">
          <w:pPr>
            <w:pStyle w:val="TOC1"/>
            <w:tabs>
              <w:tab w:val="right" w:leader="dot" w:pos="9350"/>
            </w:tabs>
            <w:rPr>
              <w:rFonts w:asciiTheme="minorHAnsi" w:eastAsiaTheme="minorEastAsia" w:hAnsiTheme="minorHAnsi" w:cstheme="minorBidi"/>
              <w:noProof/>
              <w:sz w:val="22"/>
              <w:szCs w:val="22"/>
            </w:rPr>
          </w:pPr>
          <w:hyperlink w:anchor="_Toc292395313" w:history="1">
            <w:r w:rsidRPr="00D16419">
              <w:rPr>
                <w:rStyle w:val="Hyperlink"/>
                <w:noProof/>
              </w:rPr>
              <w:t>Implementation</w:t>
            </w:r>
            <w:r>
              <w:rPr>
                <w:noProof/>
                <w:webHidden/>
              </w:rPr>
              <w:tab/>
            </w:r>
            <w:r>
              <w:rPr>
                <w:noProof/>
                <w:webHidden/>
              </w:rPr>
              <w:fldChar w:fldCharType="begin"/>
            </w:r>
            <w:r>
              <w:rPr>
                <w:noProof/>
                <w:webHidden/>
              </w:rPr>
              <w:instrText xml:space="preserve"> PAGEREF _Toc292395313 \h </w:instrText>
            </w:r>
            <w:r>
              <w:rPr>
                <w:noProof/>
                <w:webHidden/>
              </w:rPr>
            </w:r>
            <w:r>
              <w:rPr>
                <w:noProof/>
                <w:webHidden/>
              </w:rPr>
              <w:fldChar w:fldCharType="separate"/>
            </w:r>
            <w:r>
              <w:rPr>
                <w:noProof/>
                <w:webHidden/>
              </w:rPr>
              <w:t>3</w:t>
            </w:r>
            <w:r>
              <w:rPr>
                <w:noProof/>
                <w:webHidden/>
              </w:rPr>
              <w:fldChar w:fldCharType="end"/>
            </w:r>
          </w:hyperlink>
        </w:p>
        <w:p w:rsidR="007F2A22" w:rsidRDefault="007F2A22">
          <w:pPr>
            <w:pStyle w:val="TOC1"/>
            <w:tabs>
              <w:tab w:val="right" w:leader="dot" w:pos="9350"/>
            </w:tabs>
            <w:rPr>
              <w:rFonts w:asciiTheme="minorHAnsi" w:eastAsiaTheme="minorEastAsia" w:hAnsiTheme="minorHAnsi" w:cstheme="minorBidi"/>
              <w:noProof/>
              <w:sz w:val="22"/>
              <w:szCs w:val="22"/>
            </w:rPr>
          </w:pPr>
          <w:hyperlink w:anchor="_Toc292395314" w:history="1">
            <w:r w:rsidRPr="00D16419">
              <w:rPr>
                <w:rStyle w:val="Hyperlink"/>
                <w:noProof/>
              </w:rPr>
              <w:t>Self-Assessment</w:t>
            </w:r>
            <w:r>
              <w:rPr>
                <w:noProof/>
                <w:webHidden/>
              </w:rPr>
              <w:tab/>
            </w:r>
            <w:r>
              <w:rPr>
                <w:noProof/>
                <w:webHidden/>
              </w:rPr>
              <w:fldChar w:fldCharType="begin"/>
            </w:r>
            <w:r>
              <w:rPr>
                <w:noProof/>
                <w:webHidden/>
              </w:rPr>
              <w:instrText xml:space="preserve"> PAGEREF _Toc292395314 \h </w:instrText>
            </w:r>
            <w:r>
              <w:rPr>
                <w:noProof/>
                <w:webHidden/>
              </w:rPr>
            </w:r>
            <w:r>
              <w:rPr>
                <w:noProof/>
                <w:webHidden/>
              </w:rPr>
              <w:fldChar w:fldCharType="separate"/>
            </w:r>
            <w:r>
              <w:rPr>
                <w:noProof/>
                <w:webHidden/>
              </w:rPr>
              <w:t>5</w:t>
            </w:r>
            <w:r>
              <w:rPr>
                <w:noProof/>
                <w:webHidden/>
              </w:rPr>
              <w:fldChar w:fldCharType="end"/>
            </w:r>
          </w:hyperlink>
        </w:p>
        <w:p w:rsidR="007F2A22" w:rsidRDefault="007F2A22">
          <w:pPr>
            <w:pStyle w:val="TOC1"/>
            <w:tabs>
              <w:tab w:val="right" w:leader="dot" w:pos="9350"/>
            </w:tabs>
            <w:rPr>
              <w:rFonts w:asciiTheme="minorHAnsi" w:eastAsiaTheme="minorEastAsia" w:hAnsiTheme="minorHAnsi" w:cstheme="minorBidi"/>
              <w:noProof/>
              <w:sz w:val="22"/>
              <w:szCs w:val="22"/>
            </w:rPr>
          </w:pPr>
          <w:hyperlink w:anchor="_Toc292395315" w:history="1">
            <w:r w:rsidRPr="00D16419">
              <w:rPr>
                <w:rStyle w:val="Hyperlink"/>
                <w:noProof/>
              </w:rPr>
              <w:t>Future Improvements</w:t>
            </w:r>
            <w:r>
              <w:rPr>
                <w:noProof/>
                <w:webHidden/>
              </w:rPr>
              <w:tab/>
            </w:r>
            <w:r>
              <w:rPr>
                <w:noProof/>
                <w:webHidden/>
              </w:rPr>
              <w:fldChar w:fldCharType="begin"/>
            </w:r>
            <w:r>
              <w:rPr>
                <w:noProof/>
                <w:webHidden/>
              </w:rPr>
              <w:instrText xml:space="preserve"> PAGEREF _Toc292395315 \h </w:instrText>
            </w:r>
            <w:r>
              <w:rPr>
                <w:noProof/>
                <w:webHidden/>
              </w:rPr>
            </w:r>
            <w:r>
              <w:rPr>
                <w:noProof/>
                <w:webHidden/>
              </w:rPr>
              <w:fldChar w:fldCharType="separate"/>
            </w:r>
            <w:r>
              <w:rPr>
                <w:noProof/>
                <w:webHidden/>
              </w:rPr>
              <w:t>6</w:t>
            </w:r>
            <w:r>
              <w:rPr>
                <w:noProof/>
                <w:webHidden/>
              </w:rPr>
              <w:fldChar w:fldCharType="end"/>
            </w:r>
          </w:hyperlink>
        </w:p>
        <w:p w:rsidR="007F2A22" w:rsidRDefault="007F2A22">
          <w:pPr>
            <w:pStyle w:val="TOC2"/>
            <w:tabs>
              <w:tab w:val="right" w:leader="dot" w:pos="9350"/>
            </w:tabs>
            <w:rPr>
              <w:noProof/>
              <w:lang w:eastAsia="en-US"/>
            </w:rPr>
          </w:pPr>
          <w:hyperlink w:anchor="_Toc292395316" w:history="1">
            <w:r w:rsidRPr="00D16419">
              <w:rPr>
                <w:rStyle w:val="Hyperlink"/>
                <w:noProof/>
              </w:rPr>
              <w:t>Appendix A: Instruction Encoding Scheme</w:t>
            </w:r>
            <w:r>
              <w:rPr>
                <w:noProof/>
                <w:webHidden/>
              </w:rPr>
              <w:tab/>
            </w:r>
            <w:r>
              <w:rPr>
                <w:noProof/>
                <w:webHidden/>
              </w:rPr>
              <w:fldChar w:fldCharType="begin"/>
            </w:r>
            <w:r>
              <w:rPr>
                <w:noProof/>
                <w:webHidden/>
              </w:rPr>
              <w:instrText xml:space="preserve"> PAGEREF _Toc292395316 \h </w:instrText>
            </w:r>
            <w:r>
              <w:rPr>
                <w:noProof/>
                <w:webHidden/>
              </w:rPr>
            </w:r>
            <w:r>
              <w:rPr>
                <w:noProof/>
                <w:webHidden/>
              </w:rPr>
              <w:fldChar w:fldCharType="separate"/>
            </w:r>
            <w:r>
              <w:rPr>
                <w:noProof/>
                <w:webHidden/>
              </w:rPr>
              <w:t>7</w:t>
            </w:r>
            <w:r>
              <w:rPr>
                <w:noProof/>
                <w:webHidden/>
              </w:rPr>
              <w:fldChar w:fldCharType="end"/>
            </w:r>
          </w:hyperlink>
        </w:p>
        <w:p w:rsidR="007F2A22" w:rsidRDefault="007F2A22">
          <w:pPr>
            <w:pStyle w:val="TOC2"/>
            <w:tabs>
              <w:tab w:val="right" w:leader="dot" w:pos="9350"/>
            </w:tabs>
            <w:rPr>
              <w:noProof/>
              <w:lang w:eastAsia="en-US"/>
            </w:rPr>
          </w:pPr>
          <w:hyperlink w:anchor="_Toc292395317" w:history="1">
            <w:r w:rsidRPr="00D16419">
              <w:rPr>
                <w:rStyle w:val="Hyperlink"/>
                <w:noProof/>
              </w:rPr>
              <w:t>Appendix B: Pin Output Layout</w:t>
            </w:r>
            <w:r>
              <w:rPr>
                <w:noProof/>
                <w:webHidden/>
              </w:rPr>
              <w:tab/>
            </w:r>
            <w:r>
              <w:rPr>
                <w:noProof/>
                <w:webHidden/>
              </w:rPr>
              <w:fldChar w:fldCharType="begin"/>
            </w:r>
            <w:r>
              <w:rPr>
                <w:noProof/>
                <w:webHidden/>
              </w:rPr>
              <w:instrText xml:space="preserve"> PAGEREF _Toc292395317 \h </w:instrText>
            </w:r>
            <w:r>
              <w:rPr>
                <w:noProof/>
                <w:webHidden/>
              </w:rPr>
            </w:r>
            <w:r>
              <w:rPr>
                <w:noProof/>
                <w:webHidden/>
              </w:rPr>
              <w:fldChar w:fldCharType="separate"/>
            </w:r>
            <w:r>
              <w:rPr>
                <w:noProof/>
                <w:webHidden/>
              </w:rPr>
              <w:t>7</w:t>
            </w:r>
            <w:r>
              <w:rPr>
                <w:noProof/>
                <w:webHidden/>
              </w:rPr>
              <w:fldChar w:fldCharType="end"/>
            </w:r>
          </w:hyperlink>
        </w:p>
        <w:p w:rsidR="007F2A22" w:rsidRDefault="007F2A22">
          <w:pPr>
            <w:pStyle w:val="TOC2"/>
            <w:tabs>
              <w:tab w:val="right" w:leader="dot" w:pos="9350"/>
            </w:tabs>
            <w:rPr>
              <w:noProof/>
              <w:lang w:eastAsia="en-US"/>
            </w:rPr>
          </w:pPr>
          <w:hyperlink w:anchor="_Toc292395318" w:history="1">
            <w:r w:rsidRPr="00D16419">
              <w:rPr>
                <w:rStyle w:val="Hyperlink"/>
                <w:noProof/>
              </w:rPr>
              <w:t>Appendix C: Code and Listings</w:t>
            </w:r>
            <w:r>
              <w:rPr>
                <w:noProof/>
                <w:webHidden/>
              </w:rPr>
              <w:tab/>
            </w:r>
            <w:r>
              <w:rPr>
                <w:noProof/>
                <w:webHidden/>
              </w:rPr>
              <w:fldChar w:fldCharType="begin"/>
            </w:r>
            <w:r>
              <w:rPr>
                <w:noProof/>
                <w:webHidden/>
              </w:rPr>
              <w:instrText xml:space="preserve"> PAGEREF _Toc292395318 \h </w:instrText>
            </w:r>
            <w:r>
              <w:rPr>
                <w:noProof/>
                <w:webHidden/>
              </w:rPr>
            </w:r>
            <w:r>
              <w:rPr>
                <w:noProof/>
                <w:webHidden/>
              </w:rPr>
              <w:fldChar w:fldCharType="separate"/>
            </w:r>
            <w:r>
              <w:rPr>
                <w:noProof/>
                <w:webHidden/>
              </w:rPr>
              <w:t>8</w:t>
            </w:r>
            <w:r>
              <w:rPr>
                <w:noProof/>
                <w:webHidden/>
              </w:rPr>
              <w:fldChar w:fldCharType="end"/>
            </w:r>
          </w:hyperlink>
        </w:p>
        <w:p w:rsidR="007F2A22" w:rsidRDefault="007F2A22">
          <w:pPr>
            <w:pStyle w:val="TOC2"/>
            <w:tabs>
              <w:tab w:val="right" w:leader="dot" w:pos="9350"/>
            </w:tabs>
            <w:rPr>
              <w:noProof/>
              <w:lang w:eastAsia="en-US"/>
            </w:rPr>
          </w:pPr>
          <w:hyperlink w:anchor="_Toc292395319" w:history="1">
            <w:r w:rsidRPr="00D16419">
              <w:rPr>
                <w:rStyle w:val="Hyperlink"/>
                <w:noProof/>
              </w:rPr>
              <w:t>Appendix D: H-Bridge Schematic</w:t>
            </w:r>
            <w:r>
              <w:rPr>
                <w:noProof/>
                <w:webHidden/>
              </w:rPr>
              <w:tab/>
            </w:r>
            <w:r>
              <w:rPr>
                <w:noProof/>
                <w:webHidden/>
              </w:rPr>
              <w:fldChar w:fldCharType="begin"/>
            </w:r>
            <w:r>
              <w:rPr>
                <w:noProof/>
                <w:webHidden/>
              </w:rPr>
              <w:instrText xml:space="preserve"> PAGEREF _Toc292395319 \h </w:instrText>
            </w:r>
            <w:r>
              <w:rPr>
                <w:noProof/>
                <w:webHidden/>
              </w:rPr>
            </w:r>
            <w:r>
              <w:rPr>
                <w:noProof/>
                <w:webHidden/>
              </w:rPr>
              <w:fldChar w:fldCharType="separate"/>
            </w:r>
            <w:r>
              <w:rPr>
                <w:noProof/>
                <w:webHidden/>
              </w:rPr>
              <w:t>9</w:t>
            </w:r>
            <w:r>
              <w:rPr>
                <w:noProof/>
                <w:webHidden/>
              </w:rPr>
              <w:fldChar w:fldCharType="end"/>
            </w:r>
          </w:hyperlink>
        </w:p>
        <w:p w:rsidR="001E3A4C" w:rsidRDefault="001E3A4C">
          <w:r>
            <w:rPr>
              <w:b/>
              <w:bCs/>
              <w:noProof/>
            </w:rPr>
            <w:fldChar w:fldCharType="end"/>
          </w:r>
        </w:p>
      </w:sdtContent>
    </w:sdt>
    <w:p w:rsidR="008312B1" w:rsidRDefault="00776567" w:rsidP="007E72C1">
      <w:r>
        <w:br w:type="page"/>
      </w:r>
    </w:p>
    <w:p w:rsidR="00597617" w:rsidRPr="006E36B6" w:rsidRDefault="00A356BF" w:rsidP="001E3A4C">
      <w:pPr>
        <w:pStyle w:val="Heading1"/>
      </w:pPr>
      <w:bookmarkStart w:id="0" w:name="_Toc292395310"/>
      <w:r w:rsidRPr="006E36B6">
        <w:t>Objective</w:t>
      </w:r>
      <w:r w:rsidR="001E3A4C">
        <w:t>_____________________________________________________________________</w:t>
      </w:r>
      <w:bookmarkEnd w:id="0"/>
    </w:p>
    <w:p w:rsidR="00776567" w:rsidRPr="00776567" w:rsidRDefault="00776567" w:rsidP="009F7988"/>
    <w:p w:rsidR="00776567" w:rsidRDefault="00A356BF" w:rsidP="009F7988">
      <w:pPr>
        <w:jc w:val="both"/>
      </w:pPr>
      <w:r>
        <w:t xml:space="preserve">The main objective of our project was to create an end-system that is able to be controlled wirelessly from a personal computer. The design of the system involved a graphical user interface on the PC that the end-user was able to enter commands that are wirelessly transmitted to a receiver that then is able control the radio-controlled car. </w:t>
      </w:r>
    </w:p>
    <w:p w:rsidR="00776567" w:rsidRDefault="00776567" w:rsidP="009F7988">
      <w:pPr>
        <w:rPr>
          <w:b/>
          <w:u w:val="single"/>
        </w:rPr>
      </w:pPr>
    </w:p>
    <w:p w:rsidR="006B4748" w:rsidRPr="006E36B6" w:rsidRDefault="005A44B3" w:rsidP="006E36B6">
      <w:pPr>
        <w:pStyle w:val="Heading1"/>
      </w:pPr>
      <w:bookmarkStart w:id="1" w:name="_Toc292395311"/>
      <w:r w:rsidRPr="006E36B6">
        <w:t>Application_____________________________________________________________</w:t>
      </w:r>
      <w:r w:rsidR="007D75E8" w:rsidRPr="006E36B6">
        <w:t>______</w:t>
      </w:r>
      <w:bookmarkEnd w:id="1"/>
    </w:p>
    <w:p w:rsidR="002A1262" w:rsidRDefault="002A1262" w:rsidP="009F7988">
      <w:pPr>
        <w:jc w:val="both"/>
      </w:pPr>
    </w:p>
    <w:p w:rsidR="00776567" w:rsidRDefault="00BB00AF" w:rsidP="009F7988">
      <w:pPr>
        <w:jc w:val="both"/>
      </w:pPr>
      <w:r>
        <w:t>The appli</w:t>
      </w:r>
      <w:r w:rsidR="006378F4">
        <w:t xml:space="preserve">cation of the complete system would be in either the military or construction sector. </w:t>
      </w:r>
      <w:r w:rsidR="008F1861">
        <w:t>The user can use the workstation to direct the radio-controlled car into position and then electrical</w:t>
      </w:r>
      <w:r w:rsidR="007D08A6">
        <w:t>ly</w:t>
      </w:r>
      <w:r w:rsidR="008F1861">
        <w:t xml:space="preserve"> detonate a pack of explosives from a safe distance away. </w:t>
      </w:r>
    </w:p>
    <w:p w:rsidR="00776567" w:rsidRDefault="00776567" w:rsidP="009F7988">
      <w:pPr>
        <w:jc w:val="both"/>
      </w:pPr>
    </w:p>
    <w:p w:rsidR="000E39C4" w:rsidRPr="006E36B6" w:rsidRDefault="000E39C4" w:rsidP="006E36B6">
      <w:pPr>
        <w:pStyle w:val="Heading1"/>
      </w:pPr>
      <w:bookmarkStart w:id="2" w:name="_Toc292395312"/>
      <w:r w:rsidRPr="006E36B6">
        <w:t>Project De</w:t>
      </w:r>
      <w:r w:rsidR="005A44B3" w:rsidRPr="006E36B6">
        <w:t>sign___________________________________________________________</w:t>
      </w:r>
      <w:r w:rsidR="007D75E8" w:rsidRPr="006E36B6">
        <w:t>______</w:t>
      </w:r>
      <w:bookmarkEnd w:id="2"/>
    </w:p>
    <w:p w:rsidR="00597617" w:rsidRDefault="00597617" w:rsidP="009F7988">
      <w:pPr>
        <w:jc w:val="both"/>
      </w:pPr>
    </w:p>
    <w:p w:rsidR="00610EC1" w:rsidRDefault="000E39C4" w:rsidP="009F7988">
      <w:pPr>
        <w:jc w:val="both"/>
      </w:pPr>
      <w:r>
        <w:t>The entire system can be viewed as three separate subsystems networked together in order to create a complete end-to-end system</w:t>
      </w:r>
      <w:r w:rsidR="00610EC1">
        <w:t xml:space="preserve">. </w:t>
      </w:r>
      <w:r w:rsidR="00765FA8">
        <w:t>These three subsystems are the internal interfaces used:</w:t>
      </w:r>
    </w:p>
    <w:p w:rsidR="00610EC1" w:rsidRDefault="00610EC1" w:rsidP="009F7988">
      <w:pPr>
        <w:jc w:val="both"/>
      </w:pPr>
    </w:p>
    <w:p w:rsidR="000E39C4" w:rsidRDefault="00610EC1" w:rsidP="009F7988">
      <w:pPr>
        <w:pStyle w:val="ListParagraph"/>
        <w:numPr>
          <w:ilvl w:val="0"/>
          <w:numId w:val="2"/>
        </w:numPr>
        <w:jc w:val="both"/>
      </w:pPr>
      <w:r>
        <w:t>Serial Interface – The first subsystem is the serial interface between the s</w:t>
      </w:r>
      <w:r w:rsidR="001C3D12">
        <w:t>end</w:t>
      </w:r>
      <w:r w:rsidR="00F864BF">
        <w:t xml:space="preserve">ing target board and </w:t>
      </w:r>
      <w:r w:rsidR="001C3D12">
        <w:t>graphical user interface</w:t>
      </w:r>
      <w:r w:rsidR="00F864BF">
        <w:t xml:space="preserve"> on the workstation</w:t>
      </w:r>
      <w:r w:rsidR="001C3D12">
        <w:t>.</w:t>
      </w:r>
      <w:r w:rsidR="00233D4F">
        <w:t xml:space="preserve"> </w:t>
      </w:r>
      <w:r w:rsidR="00B10132">
        <w:t xml:space="preserve">The input to this </w:t>
      </w:r>
      <w:r w:rsidR="00D105A8">
        <w:t>sub</w:t>
      </w:r>
      <w:r w:rsidR="00B10132">
        <w:t>system is the commands from the user</w:t>
      </w:r>
      <w:r w:rsidR="006D19D5">
        <w:t xml:space="preserve"> that</w:t>
      </w:r>
      <w:r w:rsidR="00B10132">
        <w:t xml:space="preserve"> dictate subsequent movement of the </w:t>
      </w:r>
      <w:r w:rsidR="00EF1534">
        <w:t>car.</w:t>
      </w:r>
      <w:r w:rsidR="00515079">
        <w:t xml:space="preserve"> </w:t>
      </w:r>
      <w:r w:rsidR="0072006D">
        <w:t>The comma</w:t>
      </w:r>
      <w:r w:rsidR="00360C30">
        <w:t>nds are then sent through the USCI UART to the sending target board.</w:t>
      </w:r>
      <w:r w:rsidR="00D105A8">
        <w:t xml:space="preserve"> The commands are encoded on the workstation before being sent to the first target board.</w:t>
      </w:r>
      <w:r w:rsidR="00765FA8">
        <w:t xml:space="preserve"> </w:t>
      </w:r>
      <w:r w:rsidR="00332351">
        <w:t xml:space="preserve">The output of this subsystem is </w:t>
      </w:r>
      <w:r w:rsidR="001F3C31">
        <w:t xml:space="preserve">to </w:t>
      </w:r>
      <w:r w:rsidR="00332351">
        <w:t>the wireless interface.</w:t>
      </w:r>
    </w:p>
    <w:p w:rsidR="000E39C4" w:rsidRDefault="004B39BF" w:rsidP="009F7988">
      <w:pPr>
        <w:pStyle w:val="ListParagraph"/>
        <w:numPr>
          <w:ilvl w:val="0"/>
          <w:numId w:val="2"/>
        </w:numPr>
        <w:jc w:val="both"/>
      </w:pPr>
      <w:r>
        <w:t xml:space="preserve">Wireless Interface – The second subsystem is the wireless interface between the sending target board and the receiving target board. </w:t>
      </w:r>
      <w:r w:rsidR="00D105A8">
        <w:t>The input to this subsystem is the encoded</w:t>
      </w:r>
      <w:r w:rsidR="003B5258">
        <w:t xml:space="preserve"> instructions from the workstation. </w:t>
      </w:r>
      <w:r w:rsidR="003C3530">
        <w:t>The instruc</w:t>
      </w:r>
      <w:r w:rsidR="004A5B9C">
        <w:t xml:space="preserve">tions are transmitted wirelessly from one target board to another and are stored in a character array on the receiving target board. </w:t>
      </w:r>
      <w:r w:rsidR="002F3E69">
        <w:t>The output of this subsystem</w:t>
      </w:r>
      <w:r w:rsidR="00C371D4">
        <w:t xml:space="preserve"> is to the electrical</w:t>
      </w:r>
      <w:r w:rsidR="00604CCC">
        <w:t xml:space="preserve"> interface.</w:t>
      </w:r>
    </w:p>
    <w:p w:rsidR="005F364C" w:rsidRDefault="00C371D4" w:rsidP="009F7988">
      <w:pPr>
        <w:pStyle w:val="ListParagraph"/>
        <w:numPr>
          <w:ilvl w:val="0"/>
          <w:numId w:val="2"/>
        </w:numPr>
        <w:jc w:val="both"/>
      </w:pPr>
      <w:r>
        <w:t xml:space="preserve">Electrical Interface </w:t>
      </w:r>
      <w:r w:rsidR="007C2A40">
        <w:t>–</w:t>
      </w:r>
      <w:r>
        <w:t xml:space="preserve"> </w:t>
      </w:r>
      <w:r w:rsidR="007C2A40">
        <w:t xml:space="preserve">The last subsystem is the electrical interface between the receiving target board and </w:t>
      </w:r>
      <w:r w:rsidR="00ED57FA">
        <w:t xml:space="preserve">physical motor powering the RC car. </w:t>
      </w:r>
      <w:r w:rsidR="00091E97">
        <w:t xml:space="preserve">The input to this system is the character array of instructions in the second target board. </w:t>
      </w:r>
      <w:r w:rsidR="00D52E47">
        <w:t>The instruct</w:t>
      </w:r>
      <w:r w:rsidR="00484ED8">
        <w:t xml:space="preserve">ions are decoded one by one and a digital output from </w:t>
      </w:r>
      <w:r w:rsidR="008C3023">
        <w:t xml:space="preserve">target </w:t>
      </w:r>
      <w:r w:rsidR="00F57013">
        <w:t xml:space="preserve">board is converted to an analog signal seen by the motor. </w:t>
      </w:r>
      <w:r w:rsidR="004B6CB2">
        <w:t>The output of this subsystem</w:t>
      </w:r>
      <w:r w:rsidR="00A47B53">
        <w:t xml:space="preserve"> is to the </w:t>
      </w:r>
      <w:r w:rsidR="00AC7A27">
        <w:t>DC motor contained in the car.</w:t>
      </w:r>
    </w:p>
    <w:p w:rsidR="00776567" w:rsidRDefault="00776567" w:rsidP="009F7988">
      <w:pPr>
        <w:pStyle w:val="ListParagraph"/>
        <w:jc w:val="both"/>
      </w:pPr>
    </w:p>
    <w:p w:rsidR="00D46225" w:rsidRPr="006E36B6" w:rsidRDefault="005A44B3" w:rsidP="006E36B6">
      <w:pPr>
        <w:pStyle w:val="Heading1"/>
      </w:pPr>
      <w:bookmarkStart w:id="3" w:name="_Toc292395313"/>
      <w:r w:rsidRPr="006E36B6">
        <w:t>Implementation__________________________________________________________</w:t>
      </w:r>
      <w:r w:rsidR="007D75E8" w:rsidRPr="006E36B6">
        <w:t>______</w:t>
      </w:r>
      <w:bookmarkEnd w:id="3"/>
    </w:p>
    <w:p w:rsidR="00D46225" w:rsidRDefault="00D46225" w:rsidP="009F7988">
      <w:pPr>
        <w:jc w:val="both"/>
      </w:pPr>
    </w:p>
    <w:p w:rsidR="00D93ACC" w:rsidRDefault="00D93ACC" w:rsidP="009F7988">
      <w:pPr>
        <w:jc w:val="both"/>
      </w:pPr>
      <w:r>
        <w:t>At startup</w:t>
      </w:r>
      <w:r w:rsidR="00EE3096">
        <w:t xml:space="preserve">, </w:t>
      </w:r>
      <w:r>
        <w:t>both RF2500 target b</w:t>
      </w:r>
      <w:r w:rsidR="00A8736C">
        <w:t>oards run configuration setups. Both stop the watchdog timer</w:t>
      </w:r>
      <w:r w:rsidR="003D29D8">
        <w:t xml:space="preserve">, initialize the onboard LEDS </w:t>
      </w:r>
      <w:r w:rsidR="00A8736C">
        <w:t xml:space="preserve">and configure </w:t>
      </w:r>
      <w:r w:rsidR="002B37D8">
        <w:t>t</w:t>
      </w:r>
      <w:r w:rsidR="00877147">
        <w:t>he USCI B for SPI protocol.</w:t>
      </w:r>
      <w:r w:rsidR="005B2E12">
        <w:t xml:space="preserve"> The </w:t>
      </w:r>
      <w:r w:rsidR="00066989">
        <w:t>sender</w:t>
      </w:r>
      <w:r w:rsidR="005B2E12">
        <w:t xml:space="preserve"> target board also configures the backchannel UART for communication with the workstation.</w:t>
      </w:r>
      <w:r w:rsidR="0085090C">
        <w:t xml:space="preserve"> The </w:t>
      </w:r>
      <w:r w:rsidR="00066989">
        <w:t>receiver</w:t>
      </w:r>
      <w:r w:rsidR="0085090C">
        <w:t xml:space="preserve"> board con</w:t>
      </w:r>
      <w:r w:rsidR="001F6D98">
        <w:t xml:space="preserve">figures the PORT 2 output pins </w:t>
      </w:r>
      <w:r w:rsidR="00C65DDE">
        <w:t>to be outputs to the electrical interface.</w:t>
      </w:r>
    </w:p>
    <w:p w:rsidR="00903023" w:rsidRDefault="00903023" w:rsidP="009F7988">
      <w:pPr>
        <w:jc w:val="both"/>
      </w:pPr>
    </w:p>
    <w:p w:rsidR="00C731E2" w:rsidRDefault="005C798E" w:rsidP="009F7988">
      <w:pPr>
        <w:jc w:val="both"/>
      </w:pPr>
      <w:r>
        <w:t xml:space="preserve">The system starts </w:t>
      </w:r>
      <w:r w:rsidR="00ED222E">
        <w:t xml:space="preserve">with </w:t>
      </w:r>
      <w:r w:rsidR="001E2DA0">
        <w:t xml:space="preserve">the </w:t>
      </w:r>
      <w:r w:rsidR="00ED222E">
        <w:t>first interface</w:t>
      </w:r>
      <w:r>
        <w:t xml:space="preserve"> with the user entering valid commands into the graphical user interface</w:t>
      </w:r>
      <w:r w:rsidR="005D284A">
        <w:t xml:space="preserve"> written in </w:t>
      </w:r>
      <w:r w:rsidR="005A7840">
        <w:t>MATLAB</w:t>
      </w:r>
      <w:r w:rsidR="005D284A">
        <w:t xml:space="preserve">. </w:t>
      </w:r>
      <w:r w:rsidR="006F2AC3">
        <w:t>As the user enters in commands,</w:t>
      </w:r>
      <w:r w:rsidR="00995A5F">
        <w:t xml:space="preserve"> the comman</w:t>
      </w:r>
      <w:r w:rsidR="006F2AC3">
        <w:t>ds</w:t>
      </w:r>
      <w:r w:rsidR="00995A5F">
        <w:t xml:space="preserve"> are encoded into a sequence of 8-bit binary characters</w:t>
      </w:r>
      <w:r w:rsidR="00F0078F">
        <w:t xml:space="preserve">. </w:t>
      </w:r>
      <w:r w:rsidR="00A45EA8">
        <w:t>The specific character used to represent a given command</w:t>
      </w:r>
      <w:r w:rsidR="006B14C0">
        <w:t xml:space="preserve"> is given by a specif</w:t>
      </w:r>
      <w:r w:rsidR="00C66E59">
        <w:t xml:space="preserve">ic encoding scheme (Appendix A). </w:t>
      </w:r>
      <w:r w:rsidR="00540E39">
        <w:t xml:space="preserve">The encoding scheme </w:t>
      </w:r>
      <w:r w:rsidR="00540E39">
        <w:lastRenderedPageBreak/>
        <w:t xml:space="preserve">allows for distances of up to 3.1 feet in a single instruction, therefore commands of over 3.1 feet are emulated with several instructions of 3.1 feet or less. </w:t>
      </w:r>
      <w:r w:rsidR="006F2AC3">
        <w:t>The encoded instructions are stored in an</w:t>
      </w:r>
      <w:r w:rsidR="004F22B5">
        <w:t xml:space="preserve"> array until either the user presses the run button or the “detonate” command is issued. </w:t>
      </w:r>
      <w:r w:rsidR="00BA0FC6">
        <w:t>At this</w:t>
      </w:r>
      <w:r w:rsidR="006F6CF6">
        <w:t xml:space="preserve"> point</w:t>
      </w:r>
      <w:r w:rsidR="00BA0FC6">
        <w:t xml:space="preserve">, </w:t>
      </w:r>
      <w:r w:rsidR="005A7840">
        <w:t>MATLAB</w:t>
      </w:r>
      <w:r w:rsidR="00BA0FC6">
        <w:t xml:space="preserve"> opens creates a serial object and c</w:t>
      </w:r>
      <w:r w:rsidR="003106E9">
        <w:t>onnects it to the</w:t>
      </w:r>
      <w:r w:rsidR="00BD41BA">
        <w:t xml:space="preserve"> sending RF25</w:t>
      </w:r>
      <w:r w:rsidR="003106E9">
        <w:t>00 target board through the USB port</w:t>
      </w:r>
      <w:r w:rsidR="001C0AC8">
        <w:t xml:space="preserve"> and </w:t>
      </w:r>
      <w:r w:rsidR="00705A43">
        <w:t>writes to the RF2500 target boar</w:t>
      </w:r>
      <w:r w:rsidR="001C0AC8">
        <w:t>d through its backchannel UART.</w:t>
      </w:r>
      <w:r w:rsidR="002C42E2">
        <w:t xml:space="preserve"> </w:t>
      </w:r>
      <w:r w:rsidR="006F27F9">
        <w:t>When the serial connection is opened, first the number of instructions is written to a character variable on the RF2500 and then the script waits for confirmation</w:t>
      </w:r>
      <w:r w:rsidR="000669E8">
        <w:t xml:space="preserve"> from the target board. </w:t>
      </w:r>
      <w:r w:rsidR="00525F89">
        <w:t xml:space="preserve">Each instruction is then written to an element in a character array on the RF2500, one instruction at a time with the script waiting for confirmation after each write. </w:t>
      </w:r>
      <w:r w:rsidR="004A281E">
        <w:t xml:space="preserve">When all of the instructions have been written to the </w:t>
      </w:r>
      <w:r w:rsidR="00A93C19">
        <w:t>sender</w:t>
      </w:r>
      <w:r w:rsidR="004A281E">
        <w:t xml:space="preserve"> board, the </w:t>
      </w:r>
      <w:r w:rsidR="005A7840">
        <w:t>MATLAB</w:t>
      </w:r>
      <w:r w:rsidR="004A281E">
        <w:t xml:space="preserve"> script waits until it receives a completion character</w:t>
      </w:r>
      <w:r w:rsidR="00A93C19">
        <w:t xml:space="preserve"> from the sender</w:t>
      </w:r>
      <w:r w:rsidR="004A281E">
        <w:t xml:space="preserve"> board.</w:t>
      </w:r>
    </w:p>
    <w:p w:rsidR="004A281E" w:rsidRDefault="004A281E" w:rsidP="009F7988">
      <w:pPr>
        <w:jc w:val="both"/>
      </w:pPr>
    </w:p>
    <w:p w:rsidR="00C47CCE" w:rsidRDefault="00C41185" w:rsidP="009F7988">
      <w:pPr>
        <w:jc w:val="both"/>
      </w:pPr>
      <w:r>
        <w:t xml:space="preserve">Whenever the </w:t>
      </w:r>
      <w:r w:rsidR="005A7840">
        <w:t>MATLAB</w:t>
      </w:r>
      <w:r>
        <w:t xml:space="preserve"> script </w:t>
      </w:r>
      <w:r w:rsidR="00E422DF">
        <w:t xml:space="preserve">attempts to write a character to the sender board, an interrupt on the board triggers </w:t>
      </w:r>
      <w:r w:rsidR="005341B4">
        <w:t>to save that character</w:t>
      </w:r>
      <w:r w:rsidR="00B74460">
        <w:t xml:space="preserve"> from the buffer into a character array.</w:t>
      </w:r>
      <w:r w:rsidR="009679CA">
        <w:t xml:space="preserve"> The interrupts continue</w:t>
      </w:r>
      <w:r w:rsidR="003C1C0D">
        <w:t xml:space="preserve"> to trigger</w:t>
      </w:r>
      <w:r w:rsidR="009679CA">
        <w:t xml:space="preserve"> until the board has read in a number of characters equal</w:t>
      </w:r>
      <w:r w:rsidR="004A3B1A">
        <w:t xml:space="preserve"> to the number of instructions. The </w:t>
      </w:r>
      <w:r w:rsidR="001B2CE8">
        <w:t>interrupt of the last character</w:t>
      </w:r>
      <w:r w:rsidR="004A3B1A">
        <w:t xml:space="preserve"> also starts and handles the wireless sending of the instructions. </w:t>
      </w:r>
    </w:p>
    <w:p w:rsidR="006F7FC4" w:rsidRDefault="006F7FC4" w:rsidP="009F7988">
      <w:pPr>
        <w:jc w:val="both"/>
      </w:pPr>
    </w:p>
    <w:p w:rsidR="006F7FC4" w:rsidRDefault="00727F4E" w:rsidP="009F7988">
      <w:pPr>
        <w:jc w:val="both"/>
      </w:pPr>
      <w:r>
        <w:t>The second interface is the transmission of data betwee</w:t>
      </w:r>
      <w:r w:rsidR="00BE7BB4">
        <w:t>n the two RF2500 target boards. The sender board starts by transferring the packet length, packet address, and the total number on instructions into the firs</w:t>
      </w:r>
      <w:r w:rsidR="009637E6">
        <w:t xml:space="preserve">t three elements of its buffer. Then the instructions stored in the character array are transferred to the buffer. </w:t>
      </w:r>
      <w:r w:rsidR="000A39A3">
        <w:t>After all of the data needed to be transferred is saved in the buffer, the sender board calls a function to send</w:t>
      </w:r>
      <w:r w:rsidR="0097643F">
        <w:t xml:space="preserve"> the packet to the other board and toggles the on board green led for visual confirmation</w:t>
      </w:r>
      <w:r w:rsidR="0056705E">
        <w:t xml:space="preserve">. </w:t>
      </w:r>
    </w:p>
    <w:p w:rsidR="00D24C39" w:rsidRDefault="00D24C39" w:rsidP="009F7988">
      <w:pPr>
        <w:jc w:val="both"/>
      </w:pPr>
    </w:p>
    <w:p w:rsidR="00D24C39" w:rsidRDefault="00484EAE" w:rsidP="009F7988">
      <w:pPr>
        <w:jc w:val="both"/>
      </w:pPr>
      <w:r>
        <w:t>On the other side of the interface with the receiving boar</w:t>
      </w:r>
      <w:r w:rsidR="00E763CF">
        <w:t>d, there will be an interrupt from</w:t>
      </w:r>
      <w:r>
        <w:t xml:space="preserve"> </w:t>
      </w:r>
      <w:r w:rsidR="00F455AA">
        <w:t xml:space="preserve">PORT 2 when the packet has been sent. </w:t>
      </w:r>
      <w:r w:rsidR="000629A8">
        <w:t xml:space="preserve">When the interrupt triggers, the packet will be fetched and the data stored in the receiving buffer is transferred to a character array. </w:t>
      </w:r>
      <w:r w:rsidR="007177BF">
        <w:t xml:space="preserve">The interrupt handler then runs through each instruction individually. </w:t>
      </w:r>
      <w:r w:rsidR="00DF0054">
        <w:t>As</w:t>
      </w:r>
      <w:r w:rsidR="007177BF">
        <w:t xml:space="preserve"> each </w:t>
      </w:r>
      <w:r w:rsidR="00DF0054">
        <w:t>instruction is executed</w:t>
      </w:r>
      <w:r w:rsidR="007177BF">
        <w:t xml:space="preserve">, </w:t>
      </w:r>
      <w:r w:rsidR="0015391D">
        <w:t xml:space="preserve">bit masks are used to separate the instruction’s </w:t>
      </w:r>
      <w:r w:rsidR="00502402">
        <w:t>opcode</w:t>
      </w:r>
      <w:r w:rsidR="0015391D">
        <w:t xml:space="preserve"> and argument.</w:t>
      </w:r>
      <w:r w:rsidR="00502402">
        <w:t xml:space="preserve"> </w:t>
      </w:r>
      <w:r w:rsidR="008F244E">
        <w:t xml:space="preserve">The code uses a switch statement with the opcode as the argument to determine what direction </w:t>
      </w:r>
      <w:r w:rsidR="00834612">
        <w:t xml:space="preserve">to move the car. </w:t>
      </w:r>
      <w:r w:rsidR="00FA5FB1">
        <w:t>For all instructions other than “detonate”</w:t>
      </w:r>
      <w:r w:rsidR="003F4FB6">
        <w:t xml:space="preserve">, </w:t>
      </w:r>
      <w:r w:rsidR="007F26AF">
        <w:t xml:space="preserve">the motion will be accomplished by outputting a logical high to one or more of the output pins for a certain amount of time. </w:t>
      </w:r>
      <w:r w:rsidR="00353D91">
        <w:t xml:space="preserve">For forward and backward motion, the </w:t>
      </w:r>
      <w:r w:rsidR="00DC12FA">
        <w:t xml:space="preserve">amount of time that the outputs are </w:t>
      </w:r>
      <w:r w:rsidR="00B569F7">
        <w:t xml:space="preserve">set </w:t>
      </w:r>
      <w:r w:rsidR="00DC12FA">
        <w:t>high is</w:t>
      </w:r>
      <w:r w:rsidR="00353D91">
        <w:t xml:space="preserve"> proportional to the argument of the instruction. </w:t>
      </w:r>
      <w:r w:rsidR="00DC12FA">
        <w:t xml:space="preserve">For left and right motion, the amount of time is fixed. </w:t>
      </w:r>
      <w:r w:rsidR="007F26AF">
        <w:t>T</w:t>
      </w:r>
      <w:r w:rsidR="003F4FB6">
        <w:t>he direction of motion determines the exact logic</w:t>
      </w:r>
      <w:r w:rsidR="00AE15B9">
        <w:t xml:space="preserve"> for the pin outputs (Appendix B</w:t>
      </w:r>
      <w:r w:rsidR="003F4FB6">
        <w:t>)</w:t>
      </w:r>
      <w:r w:rsidR="007C3081">
        <w:t xml:space="preserve">. </w:t>
      </w:r>
      <w:r w:rsidR="00F95420">
        <w:t>Each instruction ends with writing a logical low to all pin outputs before the next instruction is executed.</w:t>
      </w:r>
    </w:p>
    <w:p w:rsidR="005A7840" w:rsidRDefault="005A7840" w:rsidP="009F7988">
      <w:pPr>
        <w:jc w:val="both"/>
      </w:pPr>
    </w:p>
    <w:p w:rsidR="002A1BCB" w:rsidRDefault="009630D1" w:rsidP="009F7988">
      <w:pPr>
        <w:jc w:val="both"/>
      </w:pPr>
      <w:r>
        <w:t>The last interface is the conversion of the digital output signal from the RF2500 board to an anal</w:t>
      </w:r>
      <w:r w:rsidR="006B4EFF">
        <w:t xml:space="preserve">og signal seen by the DC motor. </w:t>
      </w:r>
      <w:r w:rsidR="00AF1C08">
        <w:t>In order to power the motor in both directions, the RF2500 needs to be able to apply a positive and negative voltage over the terminals of the motor</w:t>
      </w:r>
      <w:r w:rsidR="006254C9">
        <w:t>. It also needs to provide the motor with enough power</w:t>
      </w:r>
      <w:r w:rsidR="00082778">
        <w:t xml:space="preserve"> to overcome the rotational inertia and friction. </w:t>
      </w:r>
      <w:r w:rsidR="00B31EAA">
        <w:t>The ability to reverse the polarity of the output required an H-bridge.</w:t>
      </w:r>
      <w:r w:rsidR="004E567D">
        <w:t xml:space="preserve"> The H-bridge uses two TIP32C PNP power transistors as the sources and two TIP31C NPN power transistors as the sinks for the current going through the motor</w:t>
      </w:r>
      <w:r w:rsidR="0097130D">
        <w:t xml:space="preserve"> (Appendix </w:t>
      </w:r>
      <w:r w:rsidR="005D4DDB">
        <w:t>D</w:t>
      </w:r>
      <w:r w:rsidR="0097130D">
        <w:t xml:space="preserve">). </w:t>
      </w:r>
      <w:r w:rsidR="003C68C3">
        <w:t xml:space="preserve"> </w:t>
      </w:r>
      <w:r w:rsidR="009716A1">
        <w:t xml:space="preserve">Each of the power transistors are switched on and off by a PN2222A NPN BJT. </w:t>
      </w:r>
      <w:r w:rsidR="008D5C26">
        <w:t xml:space="preserve">The PN2222A transistors are controlled by the </w:t>
      </w:r>
      <w:r w:rsidR="008D5C26">
        <w:lastRenderedPageBreak/>
        <w:t xml:space="preserve">RF2500 target board. </w:t>
      </w:r>
      <w:r w:rsidR="003C44BF">
        <w:t>If the top left source and bottom right sink are turned on and the other sink and source are turned off, the current will follow through the motor from left to right</w:t>
      </w:r>
      <w:r w:rsidR="00EA571E">
        <w:t xml:space="preserve">, causing </w:t>
      </w:r>
      <w:r w:rsidR="003C44BF">
        <w:t xml:space="preserve">the motor to </w:t>
      </w:r>
      <w:r w:rsidR="00CD03B1">
        <w:t xml:space="preserve">spin forward. </w:t>
      </w:r>
      <w:r w:rsidR="00EA571E">
        <w:t>If the input conditions are reversed, the current will follow from the top right source to the bottom left sink through the motor from right to left, causing the motor to spin backward.</w:t>
      </w:r>
      <w:r w:rsidR="00391311">
        <w:t xml:space="preserve"> The four clamping diodes are used to prevent a large inductive current that is generated </w:t>
      </w:r>
      <w:r w:rsidR="008E3499">
        <w:t xml:space="preserve">after the instruction is completed the logical outputs all go to zero does not damage the components. </w:t>
      </w:r>
      <w:r w:rsidR="006126CC">
        <w:t>The current need by the DC motor to power itself is around 500mA and in order to provide this current, the output pins from the RF2500 are bias</w:t>
      </w:r>
      <w:r w:rsidR="000D070A">
        <w:t>ed</w:t>
      </w:r>
      <w:r w:rsidR="006405D9">
        <w:t xml:space="preserve"> with a 1.5V battery.</w:t>
      </w:r>
      <w:r w:rsidR="0012557E">
        <w:t xml:space="preserve"> In order to simulate the “detonate” command, the output pin designated for the detonation is connected to an LED</w:t>
      </w:r>
      <w:r w:rsidR="002B138D">
        <w:t>.</w:t>
      </w:r>
    </w:p>
    <w:p w:rsidR="00CA6F0B" w:rsidRDefault="00CA6F0B" w:rsidP="009F7988">
      <w:pPr>
        <w:jc w:val="both"/>
      </w:pPr>
    </w:p>
    <w:p w:rsidR="00CA6F0B" w:rsidRDefault="00AB1705" w:rsidP="009F7988">
      <w:pPr>
        <w:jc w:val="both"/>
      </w:pPr>
      <w:r>
        <w:t xml:space="preserve">When the set of instructions is completed, the system runs </w:t>
      </w:r>
      <w:r w:rsidR="00240509">
        <w:t>through a cleanup; the receiver</w:t>
      </w:r>
      <w:r>
        <w:t xml:space="preserve"> board</w:t>
      </w:r>
      <w:r w:rsidR="00240509">
        <w:t xml:space="preserve"> wirelessly sends a character back to the sender board</w:t>
      </w:r>
      <w:r w:rsidR="00156B3D">
        <w:t>.</w:t>
      </w:r>
      <w:r w:rsidR="00D16A72">
        <w:t xml:space="preserve"> It then resets its interrupt flags and waits for the next set of instructions. </w:t>
      </w:r>
      <w:r w:rsidR="00E527AF">
        <w:t>When the sender board receives the confirmation character, an interrupt triggers</w:t>
      </w:r>
      <w:r w:rsidR="00DF48B2">
        <w:t xml:space="preserve"> and saves the character in the UART buffer. </w:t>
      </w:r>
      <w:r w:rsidR="005F6863">
        <w:t>The MATLAB script sees that a byte is available in the UART buffer and reads it</w:t>
      </w:r>
      <w:r w:rsidR="00067D72">
        <w:t xml:space="preserve"> to confirm that the previous instruction set is completed and then unlocks the GUI for the user. </w:t>
      </w:r>
      <w:r w:rsidR="006163E5">
        <w:t>If the set of commands ended with a “detonate” command, the GUI locks indefinitely as it makes no sense to send more commands to an object that no longer exists.</w:t>
      </w:r>
    </w:p>
    <w:p w:rsidR="00E7179E" w:rsidRDefault="00E7179E" w:rsidP="009F7988">
      <w:pPr>
        <w:jc w:val="both"/>
      </w:pPr>
    </w:p>
    <w:p w:rsidR="00EA72C9" w:rsidRPr="00EA72C9" w:rsidRDefault="00EA72C9" w:rsidP="00EA72C9">
      <w:pPr>
        <w:pStyle w:val="Heading1"/>
      </w:pPr>
      <w:bookmarkStart w:id="4" w:name="_Toc292395314"/>
      <w:r w:rsidRPr="00EA72C9">
        <w:t>Self-Assessment________________________________________________________________</w:t>
      </w:r>
      <w:bookmarkEnd w:id="4"/>
    </w:p>
    <w:p w:rsidR="00047415" w:rsidRDefault="00047415" w:rsidP="00047415"/>
    <w:p w:rsidR="00E145C9" w:rsidRDefault="00E145C9" w:rsidP="00E145C9">
      <w:pPr>
        <w:jc w:val="both"/>
      </w:pPr>
      <w:r>
        <w:t>Ou</w:t>
      </w:r>
      <w:r w:rsidR="003D5942">
        <w:t xml:space="preserve">r project was ultimately </w:t>
      </w:r>
      <w:r w:rsidR="001C2A42">
        <w:t>successful; w</w:t>
      </w:r>
      <w:r>
        <w:t xml:space="preserve">e achieved wireless communication which was a large focus of our initial design goal. Our final GUI </w:t>
      </w:r>
      <w:r w:rsidR="00B56AD9">
        <w:t>is overall bug free</w:t>
      </w:r>
      <w:r>
        <w:t xml:space="preserve">. One bug found in the GUI and serial communication </w:t>
      </w:r>
      <w:r w:rsidR="00C20403">
        <w:t>is</w:t>
      </w:r>
      <w:r w:rsidR="009A3E5D">
        <w:t xml:space="preserve"> that instructions sent too rapidly after the completion of the previous instruction set</w:t>
      </w:r>
      <w:r w:rsidR="00EC7C65">
        <w:t xml:space="preserve"> had a small chance of</w:t>
      </w:r>
      <w:r>
        <w:t xml:space="preserve"> </w:t>
      </w:r>
      <w:r w:rsidR="009A3E5D">
        <w:t xml:space="preserve">throwing the GUI </w:t>
      </w:r>
      <w:r>
        <w:t xml:space="preserve">off sync and required restarting the application. </w:t>
      </w:r>
    </w:p>
    <w:p w:rsidR="006557D8" w:rsidRDefault="006557D8" w:rsidP="00E145C9">
      <w:pPr>
        <w:jc w:val="both"/>
      </w:pPr>
    </w:p>
    <w:p w:rsidR="00E145C9" w:rsidRDefault="00E145C9" w:rsidP="00E145C9">
      <w:pPr>
        <w:jc w:val="both"/>
      </w:pPr>
      <w:r>
        <w:t>The only issue</w:t>
      </w:r>
      <w:r w:rsidR="00A363E4">
        <w:t xml:space="preserve"> found</w:t>
      </w:r>
      <w:r>
        <w:t xml:space="preserve"> in our wireless communication was that we offered no digital signature in our transmitted signals. The wireless receiver would pick up any signals at 2.4GHz and this could potentially cause a</w:t>
      </w:r>
      <w:r w:rsidR="004A3364">
        <w:t>n issue</w:t>
      </w:r>
      <w:r w:rsidR="00ED0C80">
        <w:t xml:space="preserve"> in the security of the communication channel and the validity of the data</w:t>
      </w:r>
      <w:r>
        <w:t xml:space="preserve">. </w:t>
      </w:r>
    </w:p>
    <w:p w:rsidR="006557D8" w:rsidRDefault="006557D8" w:rsidP="00E145C9">
      <w:pPr>
        <w:jc w:val="both"/>
      </w:pPr>
    </w:p>
    <w:p w:rsidR="00E145C9" w:rsidRDefault="00E145C9" w:rsidP="00746E0E">
      <w:pPr>
        <w:jc w:val="both"/>
      </w:pPr>
      <w:r>
        <w:t xml:space="preserve">The largest problem area of our project was the electronic circuit that operated our RC car. We had a lot of problems in providing enough power to our 1.5W motor. The microprocessor pins could only provide us with </w:t>
      </w:r>
      <w:r w:rsidR="00110D4B">
        <w:t>20mA</w:t>
      </w:r>
      <w:r w:rsidR="00395741">
        <w:t>, which</w:t>
      </w:r>
      <w:r>
        <w:t xml:space="preserve"> </w:t>
      </w:r>
      <w:r w:rsidR="00110D4B">
        <w:t xml:space="preserve">did not amplify to the 500mA </w:t>
      </w:r>
      <w:r>
        <w:t>of current</w:t>
      </w:r>
      <w:r w:rsidR="00110D4B">
        <w:t xml:space="preserve"> needed by the motor</w:t>
      </w:r>
      <w:r>
        <w:t>. We also needed to be able to provide negative potential, which the microprocessor cannot provide by itself; this meant we need to build an h-bridge which allows us to reverse polarity through the motor. At fi</w:t>
      </w:r>
      <w:r w:rsidR="00057743">
        <w:t>rst we tried using an LMD18200 H</w:t>
      </w:r>
      <w:r>
        <w:t>-bridge chip by National Semiconductors that did not work for us. The chip did not provide any current through it and was deemed faulty. After this setback w</w:t>
      </w:r>
      <w:r w:rsidR="00330A44">
        <w:t>e decided to build out own H-bridge. The H</w:t>
      </w:r>
      <w:r>
        <w:t xml:space="preserve">-bridge required moderately high power components that could handle </w:t>
      </w:r>
      <w:r w:rsidR="00330A44">
        <w:t>500mA</w:t>
      </w:r>
      <w:r>
        <w:t xml:space="preserve">, so we needed to </w:t>
      </w:r>
      <w:r w:rsidR="009F5D90">
        <w:t>use high power components. The H</w:t>
      </w:r>
      <w:r>
        <w:t xml:space="preserve">-bridge was difficult to </w:t>
      </w:r>
      <w:r w:rsidR="00F878C6">
        <w:t>modify</w:t>
      </w:r>
      <w:r>
        <w:t xml:space="preserve"> to provide us with proper power output. In order to overcome this, we eventually </w:t>
      </w:r>
      <w:r w:rsidR="00E72973">
        <w:t>biased the outputs with a constant current</w:t>
      </w:r>
      <w:r>
        <w:t>. This provided us with a solution but made our circuit require a large amount of batteries and also weigh more.</w:t>
      </w:r>
    </w:p>
    <w:p w:rsidR="00E145C9" w:rsidRDefault="00E145C9" w:rsidP="00853C2C">
      <w:pPr>
        <w:jc w:val="both"/>
      </w:pPr>
      <w:r>
        <w:lastRenderedPageBreak/>
        <w:t xml:space="preserve">In the end, we had a fully functional microprocessor controlled by a </w:t>
      </w:r>
      <w:r w:rsidR="001B7776">
        <w:t>GUI;</w:t>
      </w:r>
      <w:r>
        <w:t xml:space="preserve"> however we could not provide enough power to the car </w:t>
      </w:r>
      <w:r w:rsidR="00746E0E">
        <w:t>for it to overcome friction</w:t>
      </w:r>
      <w:r>
        <w:t>.</w:t>
      </w:r>
    </w:p>
    <w:p w:rsidR="00853C2C" w:rsidRDefault="00853C2C" w:rsidP="00853C2C">
      <w:pPr>
        <w:jc w:val="both"/>
      </w:pPr>
    </w:p>
    <w:p w:rsidR="00264814" w:rsidRDefault="00047415" w:rsidP="00047415">
      <w:pPr>
        <w:pStyle w:val="Heading1"/>
      </w:pPr>
      <w:bookmarkStart w:id="5" w:name="_Toc292395315"/>
      <w:r>
        <w:t>Future Improvements___________________________________________________________</w:t>
      </w:r>
      <w:bookmarkEnd w:id="5"/>
    </w:p>
    <w:p w:rsidR="00E145C9" w:rsidRDefault="00E145C9" w:rsidP="002A1BCB"/>
    <w:p w:rsidR="00E145C9" w:rsidRDefault="00E145C9" w:rsidP="00E145C9">
      <w:pPr>
        <w:jc w:val="both"/>
      </w:pPr>
      <w:r>
        <w:t>Our project could have used several major improvements. The largest improvement we could have done was to lower the weight of our electronics. By using an integrated chip or smaller discrete components on a PCB instead of a breadboard, we could lower the weight of our circuit drastically and then implement it inside the toy car chassis. The next large</w:t>
      </w:r>
      <w:r w:rsidR="00636317">
        <w:t xml:space="preserve">st source of weight is from the </w:t>
      </w:r>
      <w:r>
        <w:t>amount of batteries we used. The RC car originally bought ran from 2 AA batteries, wher</w:t>
      </w:r>
      <w:r w:rsidR="001B7776">
        <w:t>eas our circuit ended up using a</w:t>
      </w:r>
      <w:r>
        <w:t xml:space="preserve"> 6V battery pack, 2 AA bias batteries and 2 AAA batteries. By using better components that provide more amplification and a better circuit design we could try to reduce our battery usage. With a lower weight of the electronics and more amplification, the wheels would be able to overcome the weight of the car easier and move on the floor.  </w:t>
      </w:r>
    </w:p>
    <w:p w:rsidR="006557D8" w:rsidRDefault="006557D8" w:rsidP="00E145C9">
      <w:pPr>
        <w:jc w:val="both"/>
      </w:pPr>
    </w:p>
    <w:p w:rsidR="002A1BCB" w:rsidRDefault="00E145C9" w:rsidP="00E145C9">
      <w:pPr>
        <w:jc w:val="both"/>
      </w:pPr>
      <w:r>
        <w:t xml:space="preserve">The two second largest improvements we would have liked to add were left/right turning and range detection. </w:t>
      </w:r>
      <w:r w:rsidR="00EF5CD7">
        <w:t>The RF2500 is implemented with the ability to turn left and right</w:t>
      </w:r>
      <w:r>
        <w:t>; however</w:t>
      </w:r>
      <w:r w:rsidR="00586526">
        <w:t>,</w:t>
      </w:r>
      <w:r>
        <w:t xml:space="preserve"> </w:t>
      </w:r>
      <w:r w:rsidR="00510AF5">
        <w:t>we were not about</w:t>
      </w:r>
      <w:r>
        <w:t xml:space="preserve"> to implement </w:t>
      </w:r>
      <w:r w:rsidR="005E2280">
        <w:t>because it required</w:t>
      </w:r>
      <w:r w:rsidR="00E22111">
        <w:t xml:space="preserve"> a second H</w:t>
      </w:r>
      <w:bookmarkStart w:id="6" w:name="_GoBack"/>
      <w:bookmarkEnd w:id="6"/>
      <w:r w:rsidR="00C310BC">
        <w:t xml:space="preserve">-bridge which time and material </w:t>
      </w:r>
      <w:r>
        <w:t>constraints did not allow for. The issue of range detection is a big one. Our preliminary idea</w:t>
      </w:r>
      <w:r w:rsidR="00394D7C">
        <w:t>,</w:t>
      </w:r>
      <w:r>
        <w:t xml:space="preserve"> without involving any extra peripherals was to just </w:t>
      </w:r>
      <w:r w:rsidR="00394D7C">
        <w:t xml:space="preserve">to </w:t>
      </w:r>
      <w:r>
        <w:t>use time as a measure of length. This method has multiple issues</w:t>
      </w:r>
      <w:r w:rsidR="00AA5ED8">
        <w:t xml:space="preserve"> in that other variables account for the distance travel like the friction coefficient and amount of current being pulled through the circuit.</w:t>
      </w:r>
      <w:r>
        <w:t xml:space="preserve"> </w:t>
      </w:r>
      <w:r w:rsidR="0060299F">
        <w:t>An improvement would be to use a measure of absolute distance t</w:t>
      </w:r>
      <w:r w:rsidR="002D2F60">
        <w:t xml:space="preserve">raveled </w:t>
      </w:r>
      <w:r w:rsidR="00984737">
        <w:t>provided from an external sensor</w:t>
      </w:r>
      <w:r w:rsidR="00984737">
        <w:t xml:space="preserve"> </w:t>
      </w:r>
      <w:r w:rsidR="002D2F60">
        <w:t>instead of an estimated value</w:t>
      </w:r>
      <w:r w:rsidR="0060299F">
        <w:t xml:space="preserve">. </w:t>
      </w:r>
      <w:r w:rsidR="002A1BCB">
        <w:br w:type="page"/>
      </w:r>
    </w:p>
    <w:p w:rsidR="005A7840" w:rsidRPr="00FD1A1D" w:rsidRDefault="002A1BCB" w:rsidP="0096648D">
      <w:pPr>
        <w:pStyle w:val="Subtitle"/>
        <w:jc w:val="center"/>
        <w:outlineLvl w:val="1"/>
        <w:rPr>
          <w:sz w:val="32"/>
        </w:rPr>
      </w:pPr>
      <w:bookmarkStart w:id="7" w:name="_Toc292395316"/>
      <w:r w:rsidRPr="00FD1A1D">
        <w:rPr>
          <w:sz w:val="32"/>
        </w:rPr>
        <w:lastRenderedPageBreak/>
        <w:t>Appendix A: Instruction Encoding Scheme</w:t>
      </w:r>
      <w:bookmarkEnd w:id="7"/>
    </w:p>
    <w:p w:rsidR="00FD1A1D" w:rsidRPr="00FD1A1D" w:rsidRDefault="00FD1A1D" w:rsidP="00FD1A1D"/>
    <w:tbl>
      <w:tblPr>
        <w:tblStyle w:val="TableGrid"/>
        <w:tblW w:w="0" w:type="auto"/>
        <w:jc w:val="center"/>
        <w:tblLook w:val="04A0" w:firstRow="1" w:lastRow="0" w:firstColumn="1" w:lastColumn="0" w:noHBand="0" w:noVBand="1"/>
      </w:tblPr>
      <w:tblGrid>
        <w:gridCol w:w="1070"/>
        <w:gridCol w:w="977"/>
        <w:gridCol w:w="972"/>
        <w:gridCol w:w="972"/>
        <w:gridCol w:w="973"/>
        <w:gridCol w:w="973"/>
        <w:gridCol w:w="973"/>
        <w:gridCol w:w="973"/>
        <w:gridCol w:w="973"/>
      </w:tblGrid>
      <w:tr w:rsidR="00EB3B9E" w:rsidTr="00EB3B9E">
        <w:trPr>
          <w:jc w:val="center"/>
        </w:trPr>
        <w:tc>
          <w:tcPr>
            <w:tcW w:w="1070" w:type="dxa"/>
          </w:tcPr>
          <w:p w:rsidR="0096648D" w:rsidRDefault="0096648D" w:rsidP="009A042D">
            <w:pPr>
              <w:jc w:val="center"/>
            </w:pPr>
            <w:r>
              <w:t>Bit</w:t>
            </w:r>
          </w:p>
        </w:tc>
        <w:tc>
          <w:tcPr>
            <w:tcW w:w="977" w:type="dxa"/>
            <w:shd w:val="clear" w:color="auto" w:fill="FF0000"/>
          </w:tcPr>
          <w:p w:rsidR="0096648D" w:rsidRDefault="0096648D" w:rsidP="009A042D">
            <w:pPr>
              <w:jc w:val="center"/>
            </w:pPr>
            <w:r>
              <w:t>7</w:t>
            </w:r>
          </w:p>
        </w:tc>
        <w:tc>
          <w:tcPr>
            <w:tcW w:w="972" w:type="dxa"/>
            <w:shd w:val="clear" w:color="auto" w:fill="00B0F0"/>
          </w:tcPr>
          <w:p w:rsidR="0096648D" w:rsidRDefault="0096648D" w:rsidP="009A042D">
            <w:pPr>
              <w:jc w:val="center"/>
            </w:pPr>
            <w:r>
              <w:t>6</w:t>
            </w:r>
          </w:p>
        </w:tc>
        <w:tc>
          <w:tcPr>
            <w:tcW w:w="972" w:type="dxa"/>
            <w:shd w:val="clear" w:color="auto" w:fill="00B0F0"/>
          </w:tcPr>
          <w:p w:rsidR="0096648D" w:rsidRDefault="0096648D" w:rsidP="009A042D">
            <w:pPr>
              <w:jc w:val="center"/>
            </w:pPr>
            <w:r>
              <w:t>5</w:t>
            </w:r>
          </w:p>
        </w:tc>
        <w:tc>
          <w:tcPr>
            <w:tcW w:w="973" w:type="dxa"/>
            <w:shd w:val="clear" w:color="auto" w:fill="92D050"/>
          </w:tcPr>
          <w:p w:rsidR="0096648D" w:rsidRDefault="0096648D" w:rsidP="009A042D">
            <w:pPr>
              <w:jc w:val="center"/>
            </w:pPr>
            <w:r>
              <w:t>4</w:t>
            </w:r>
          </w:p>
        </w:tc>
        <w:tc>
          <w:tcPr>
            <w:tcW w:w="973" w:type="dxa"/>
            <w:shd w:val="clear" w:color="auto" w:fill="92D050"/>
          </w:tcPr>
          <w:p w:rsidR="0096648D" w:rsidRDefault="0096648D" w:rsidP="009A042D">
            <w:pPr>
              <w:jc w:val="center"/>
            </w:pPr>
            <w:r>
              <w:t>3</w:t>
            </w:r>
          </w:p>
        </w:tc>
        <w:tc>
          <w:tcPr>
            <w:tcW w:w="973" w:type="dxa"/>
            <w:shd w:val="clear" w:color="auto" w:fill="92D050"/>
          </w:tcPr>
          <w:p w:rsidR="0096648D" w:rsidRDefault="0096648D" w:rsidP="009A042D">
            <w:pPr>
              <w:jc w:val="center"/>
            </w:pPr>
            <w:r>
              <w:t>2</w:t>
            </w:r>
          </w:p>
        </w:tc>
        <w:tc>
          <w:tcPr>
            <w:tcW w:w="973" w:type="dxa"/>
            <w:shd w:val="clear" w:color="auto" w:fill="92D050"/>
          </w:tcPr>
          <w:p w:rsidR="0096648D" w:rsidRDefault="0096648D" w:rsidP="009A042D">
            <w:pPr>
              <w:jc w:val="center"/>
            </w:pPr>
            <w:r>
              <w:t>1</w:t>
            </w:r>
          </w:p>
        </w:tc>
        <w:tc>
          <w:tcPr>
            <w:tcW w:w="973" w:type="dxa"/>
            <w:shd w:val="clear" w:color="auto" w:fill="92D050"/>
          </w:tcPr>
          <w:p w:rsidR="0096648D" w:rsidRDefault="0096648D" w:rsidP="009A042D">
            <w:pPr>
              <w:jc w:val="center"/>
            </w:pPr>
            <w:r>
              <w:t>0</w:t>
            </w:r>
          </w:p>
        </w:tc>
      </w:tr>
      <w:tr w:rsidR="0096648D" w:rsidTr="00067FF3">
        <w:trPr>
          <w:jc w:val="center"/>
        </w:trPr>
        <w:tc>
          <w:tcPr>
            <w:tcW w:w="1070" w:type="dxa"/>
          </w:tcPr>
          <w:p w:rsidR="0096648D" w:rsidRDefault="0096648D" w:rsidP="009A042D">
            <w:pPr>
              <w:jc w:val="center"/>
            </w:pPr>
            <w:r>
              <w:t>Meaning</w:t>
            </w:r>
          </w:p>
        </w:tc>
        <w:tc>
          <w:tcPr>
            <w:tcW w:w="977" w:type="dxa"/>
          </w:tcPr>
          <w:p w:rsidR="0096648D" w:rsidRDefault="0096648D" w:rsidP="009A042D">
            <w:pPr>
              <w:jc w:val="center"/>
            </w:pPr>
            <w:r>
              <w:t>Start</w:t>
            </w:r>
          </w:p>
        </w:tc>
        <w:tc>
          <w:tcPr>
            <w:tcW w:w="1944" w:type="dxa"/>
            <w:gridSpan w:val="2"/>
          </w:tcPr>
          <w:p w:rsidR="0096648D" w:rsidRDefault="0096648D" w:rsidP="009A042D">
            <w:pPr>
              <w:jc w:val="center"/>
            </w:pPr>
            <w:r>
              <w:t>Opcode</w:t>
            </w:r>
          </w:p>
        </w:tc>
        <w:tc>
          <w:tcPr>
            <w:tcW w:w="4865" w:type="dxa"/>
            <w:gridSpan w:val="5"/>
          </w:tcPr>
          <w:p w:rsidR="0096648D" w:rsidRDefault="0096648D" w:rsidP="009A042D">
            <w:pPr>
              <w:jc w:val="center"/>
            </w:pPr>
            <w:r>
              <w:t>Argument</w:t>
            </w:r>
          </w:p>
        </w:tc>
      </w:tr>
    </w:tbl>
    <w:p w:rsidR="0096648D" w:rsidRDefault="0096648D" w:rsidP="0096648D">
      <w:pPr>
        <w:jc w:val="both"/>
      </w:pPr>
    </w:p>
    <w:p w:rsidR="00AB1CA6" w:rsidRDefault="00AB1CA6" w:rsidP="0096648D">
      <w:pPr>
        <w:jc w:val="both"/>
      </w:pPr>
      <w:r>
        <w:t>Start</w:t>
      </w:r>
      <w:r w:rsidR="00AF6313">
        <w:t>:</w:t>
      </w:r>
    </w:p>
    <w:p w:rsidR="00AF6313" w:rsidRDefault="00AF6313" w:rsidP="0096648D">
      <w:pPr>
        <w:jc w:val="both"/>
      </w:pPr>
      <w:r>
        <w:tab/>
      </w:r>
      <w:r w:rsidR="00DC2612">
        <w:t>Indicates a new character – set to 0</w:t>
      </w:r>
      <w:r>
        <w:tab/>
      </w:r>
    </w:p>
    <w:p w:rsidR="00AF6313" w:rsidRDefault="00AF6313" w:rsidP="0096648D">
      <w:pPr>
        <w:jc w:val="both"/>
      </w:pPr>
    </w:p>
    <w:p w:rsidR="00AB1CA6" w:rsidRDefault="00AF6313" w:rsidP="00067FF3">
      <w:r>
        <w:t>Opcode:</w:t>
      </w:r>
      <w:r w:rsidR="00AB1CA6">
        <w:tab/>
      </w:r>
    </w:p>
    <w:p w:rsidR="00AB1CA6" w:rsidRDefault="00AB1CA6" w:rsidP="00067FF3">
      <w:r>
        <w:tab/>
        <w:t>00 – Detonate/Stop</w:t>
      </w:r>
    </w:p>
    <w:p w:rsidR="00AB1CA6" w:rsidRDefault="00AB1CA6" w:rsidP="00067FF3">
      <w:r>
        <w:tab/>
        <w:t>01 – Forward</w:t>
      </w:r>
    </w:p>
    <w:p w:rsidR="00AB1CA6" w:rsidRDefault="00AB1CA6" w:rsidP="00067FF3">
      <w:r>
        <w:tab/>
        <w:t>10 – Backward</w:t>
      </w:r>
    </w:p>
    <w:p w:rsidR="00481CD7" w:rsidRDefault="00AB1CA6" w:rsidP="00067FF3">
      <w:r>
        <w:tab/>
        <w:t>11 – Turn</w:t>
      </w:r>
    </w:p>
    <w:p w:rsidR="00481CD7" w:rsidRDefault="00481CD7" w:rsidP="00067FF3"/>
    <w:p w:rsidR="00481CD7" w:rsidRDefault="00B1072A" w:rsidP="00067FF3">
      <w:r>
        <w:t>Argument:</w:t>
      </w:r>
    </w:p>
    <w:p w:rsidR="000E7CB1" w:rsidRDefault="000E7CB1" w:rsidP="00067FF3">
      <w:r>
        <w:tab/>
        <w:t>The meaning of the argument depends on the opcode of the instruction.</w:t>
      </w:r>
    </w:p>
    <w:p w:rsidR="00B1072A" w:rsidRDefault="00003924" w:rsidP="00067FF3">
      <w:r>
        <w:tab/>
      </w:r>
      <w:r w:rsidR="00481CD7">
        <w:tab/>
      </w:r>
      <w:r w:rsidR="00B1072A">
        <w:t>Forward/Backward:</w:t>
      </w:r>
    </w:p>
    <w:p w:rsidR="00B1072A" w:rsidRDefault="00B1072A" w:rsidP="00067FF3">
      <w:r>
        <w:tab/>
      </w:r>
      <w:r w:rsidR="00003924">
        <w:tab/>
      </w:r>
      <w:r>
        <w:tab/>
        <w:t>Determines the distance traveled</w:t>
      </w:r>
    </w:p>
    <w:p w:rsidR="00B1072A" w:rsidRDefault="00B1072A" w:rsidP="00067FF3">
      <w:r>
        <w:tab/>
      </w:r>
      <w:r w:rsidR="00003924">
        <w:tab/>
      </w:r>
      <w:r>
        <w:t>Turn:</w:t>
      </w:r>
    </w:p>
    <w:p w:rsidR="00003924" w:rsidRDefault="00B1072A" w:rsidP="00067FF3">
      <w:r>
        <w:tab/>
      </w:r>
      <w:r>
        <w:tab/>
      </w:r>
      <w:r w:rsidR="00003924">
        <w:tab/>
        <w:t>00000 – Turn Left</w:t>
      </w:r>
    </w:p>
    <w:p w:rsidR="00003924" w:rsidRDefault="00003924" w:rsidP="00067FF3">
      <w:r>
        <w:tab/>
      </w:r>
      <w:r>
        <w:tab/>
      </w:r>
      <w:r>
        <w:tab/>
        <w:t>11111 – Turn Right</w:t>
      </w:r>
    </w:p>
    <w:p w:rsidR="00003924" w:rsidRDefault="00003924" w:rsidP="00067FF3">
      <w:r>
        <w:tab/>
      </w:r>
      <w:r>
        <w:tab/>
        <w:t>Detonate/Stop</w:t>
      </w:r>
    </w:p>
    <w:p w:rsidR="00003924" w:rsidRDefault="00003924" w:rsidP="00067FF3">
      <w:r>
        <w:tab/>
      </w:r>
      <w:r>
        <w:tab/>
      </w:r>
      <w:r>
        <w:tab/>
        <w:t>00000 – Stop</w:t>
      </w:r>
    </w:p>
    <w:p w:rsidR="00C731E2" w:rsidRPr="005F364C" w:rsidRDefault="00003924" w:rsidP="00003924">
      <w:r>
        <w:tab/>
      </w:r>
      <w:r>
        <w:tab/>
      </w:r>
      <w:r>
        <w:tab/>
        <w:t>11111 – Detonate</w:t>
      </w:r>
      <w:r w:rsidR="00067FF3">
        <w:t xml:space="preserve"> </w:t>
      </w:r>
    </w:p>
    <w:p w:rsidR="0013601B" w:rsidRDefault="0013601B" w:rsidP="0013601B"/>
    <w:p w:rsidR="0013601B" w:rsidRDefault="0013601B" w:rsidP="0013601B"/>
    <w:p w:rsidR="0013601B" w:rsidRPr="00FD1A1D" w:rsidRDefault="002A1BCB" w:rsidP="0096648D">
      <w:pPr>
        <w:pStyle w:val="Subtitle"/>
        <w:jc w:val="center"/>
        <w:outlineLvl w:val="1"/>
        <w:rPr>
          <w:sz w:val="32"/>
        </w:rPr>
      </w:pPr>
      <w:bookmarkStart w:id="8" w:name="_Toc292395317"/>
      <w:r w:rsidRPr="00FD1A1D">
        <w:rPr>
          <w:sz w:val="32"/>
        </w:rPr>
        <w:t>Appendix B: Pin Output Layout</w:t>
      </w:r>
      <w:bookmarkEnd w:id="8"/>
    </w:p>
    <w:p w:rsidR="00A10D43" w:rsidRDefault="00A10D43" w:rsidP="00A10D43"/>
    <w:p w:rsidR="00A10D43" w:rsidRDefault="00A10D43" w:rsidP="00A10D43"/>
    <w:p w:rsidR="00A10D43" w:rsidRDefault="00A10D43" w:rsidP="00A10D43"/>
    <w:tbl>
      <w:tblPr>
        <w:tblStyle w:val="TableGrid"/>
        <w:tblW w:w="0" w:type="auto"/>
        <w:jc w:val="center"/>
        <w:tblLook w:val="04A0" w:firstRow="1" w:lastRow="0" w:firstColumn="1" w:lastColumn="0" w:noHBand="0" w:noVBand="1"/>
      </w:tblPr>
      <w:tblGrid>
        <w:gridCol w:w="1596"/>
        <w:gridCol w:w="1596"/>
        <w:gridCol w:w="1596"/>
        <w:gridCol w:w="1596"/>
        <w:gridCol w:w="1596"/>
        <w:gridCol w:w="1596"/>
      </w:tblGrid>
      <w:tr w:rsidR="003C06DB" w:rsidTr="00C400AD">
        <w:trPr>
          <w:jc w:val="center"/>
        </w:trPr>
        <w:tc>
          <w:tcPr>
            <w:tcW w:w="1596" w:type="dxa"/>
            <w:shd w:val="clear" w:color="auto" w:fill="E36C0A" w:themeFill="accent6" w:themeFillShade="BF"/>
          </w:tcPr>
          <w:p w:rsidR="003C06DB" w:rsidRDefault="003C06DB" w:rsidP="003C06DB">
            <w:pPr>
              <w:jc w:val="center"/>
            </w:pPr>
            <w:r>
              <w:t>Command</w:t>
            </w:r>
          </w:p>
        </w:tc>
        <w:tc>
          <w:tcPr>
            <w:tcW w:w="1596" w:type="dxa"/>
            <w:shd w:val="clear" w:color="auto" w:fill="548DD4" w:themeFill="text2" w:themeFillTint="99"/>
          </w:tcPr>
          <w:p w:rsidR="003C06DB" w:rsidRDefault="003C06DB" w:rsidP="003C06DB">
            <w:pPr>
              <w:jc w:val="center"/>
            </w:pPr>
            <w:r>
              <w:t>P2.</w:t>
            </w:r>
            <w:r w:rsidR="00913C47">
              <w:t>4</w:t>
            </w:r>
          </w:p>
        </w:tc>
        <w:tc>
          <w:tcPr>
            <w:tcW w:w="1596" w:type="dxa"/>
            <w:shd w:val="clear" w:color="auto" w:fill="548DD4" w:themeFill="text2" w:themeFillTint="99"/>
          </w:tcPr>
          <w:p w:rsidR="003C06DB" w:rsidRDefault="003C06DB" w:rsidP="003C06DB">
            <w:pPr>
              <w:jc w:val="center"/>
            </w:pPr>
            <w:r>
              <w:t>P2.</w:t>
            </w:r>
            <w:r w:rsidR="00913C47">
              <w:t>3</w:t>
            </w:r>
          </w:p>
        </w:tc>
        <w:tc>
          <w:tcPr>
            <w:tcW w:w="1596" w:type="dxa"/>
            <w:shd w:val="clear" w:color="auto" w:fill="548DD4" w:themeFill="text2" w:themeFillTint="99"/>
          </w:tcPr>
          <w:p w:rsidR="003C06DB" w:rsidRDefault="003C06DB" w:rsidP="003C06DB">
            <w:pPr>
              <w:jc w:val="center"/>
            </w:pPr>
            <w:r>
              <w:t>P2.2</w:t>
            </w:r>
          </w:p>
        </w:tc>
        <w:tc>
          <w:tcPr>
            <w:tcW w:w="1596" w:type="dxa"/>
            <w:shd w:val="clear" w:color="auto" w:fill="548DD4" w:themeFill="text2" w:themeFillTint="99"/>
          </w:tcPr>
          <w:p w:rsidR="003C06DB" w:rsidRDefault="003C06DB" w:rsidP="003C06DB">
            <w:pPr>
              <w:jc w:val="center"/>
            </w:pPr>
            <w:r>
              <w:t>P2.</w:t>
            </w:r>
            <w:r w:rsidR="00913C47">
              <w:t>1</w:t>
            </w:r>
          </w:p>
        </w:tc>
        <w:tc>
          <w:tcPr>
            <w:tcW w:w="1596" w:type="dxa"/>
            <w:shd w:val="clear" w:color="auto" w:fill="548DD4" w:themeFill="text2" w:themeFillTint="99"/>
          </w:tcPr>
          <w:p w:rsidR="003C06DB" w:rsidRDefault="003C06DB" w:rsidP="003C06DB">
            <w:pPr>
              <w:jc w:val="center"/>
            </w:pPr>
            <w:r>
              <w:t>P2.</w:t>
            </w:r>
            <w:r w:rsidR="00913C47">
              <w:t>0</w:t>
            </w:r>
          </w:p>
        </w:tc>
      </w:tr>
      <w:tr w:rsidR="003C06DB" w:rsidTr="00C400AD">
        <w:trPr>
          <w:jc w:val="center"/>
        </w:trPr>
        <w:tc>
          <w:tcPr>
            <w:tcW w:w="1596" w:type="dxa"/>
            <w:shd w:val="clear" w:color="auto" w:fill="FFC000"/>
          </w:tcPr>
          <w:p w:rsidR="003C06DB" w:rsidRDefault="003C06DB" w:rsidP="00714430">
            <w:r>
              <w:t>Forward</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shd w:val="clear" w:color="auto" w:fill="92D050"/>
          </w:tcPr>
          <w:p w:rsidR="003C06DB" w:rsidRDefault="00913C47" w:rsidP="003C06DB">
            <w:pPr>
              <w:jc w:val="center"/>
            </w:pPr>
            <w:r>
              <w:t>1</w:t>
            </w:r>
          </w:p>
        </w:tc>
      </w:tr>
      <w:tr w:rsidR="003C06DB" w:rsidTr="00C400AD">
        <w:trPr>
          <w:jc w:val="center"/>
        </w:trPr>
        <w:tc>
          <w:tcPr>
            <w:tcW w:w="1596" w:type="dxa"/>
            <w:shd w:val="clear" w:color="auto" w:fill="FFC000"/>
          </w:tcPr>
          <w:p w:rsidR="003C06DB" w:rsidRDefault="003C06DB" w:rsidP="00714430">
            <w:r>
              <w:t>Backward</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shd w:val="clear" w:color="auto" w:fill="92D050"/>
          </w:tcPr>
          <w:p w:rsidR="003C06DB" w:rsidRDefault="00913C47" w:rsidP="003C06DB">
            <w:pPr>
              <w:jc w:val="center"/>
            </w:pPr>
            <w:r>
              <w:t>1</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r>
      <w:tr w:rsidR="003C06DB" w:rsidTr="00C400AD">
        <w:trPr>
          <w:jc w:val="center"/>
        </w:trPr>
        <w:tc>
          <w:tcPr>
            <w:tcW w:w="1596" w:type="dxa"/>
            <w:shd w:val="clear" w:color="auto" w:fill="FFC000"/>
          </w:tcPr>
          <w:p w:rsidR="003C06DB" w:rsidRDefault="003C06DB" w:rsidP="00714430">
            <w:r>
              <w:t>Turn Left</w:t>
            </w:r>
          </w:p>
        </w:tc>
        <w:tc>
          <w:tcPr>
            <w:tcW w:w="1596" w:type="dxa"/>
          </w:tcPr>
          <w:p w:rsidR="003C06DB" w:rsidRDefault="00913C47" w:rsidP="003C06DB">
            <w:pPr>
              <w:jc w:val="center"/>
            </w:pPr>
            <w:r>
              <w:t>0</w:t>
            </w:r>
          </w:p>
        </w:tc>
        <w:tc>
          <w:tcPr>
            <w:tcW w:w="1596" w:type="dxa"/>
            <w:shd w:val="clear" w:color="auto" w:fill="92D050"/>
          </w:tcPr>
          <w:p w:rsidR="003C06DB" w:rsidRDefault="00913C47" w:rsidP="003C06DB">
            <w:pPr>
              <w:jc w:val="center"/>
            </w:pPr>
            <w:r>
              <w:t>1</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shd w:val="clear" w:color="auto" w:fill="92D050"/>
          </w:tcPr>
          <w:p w:rsidR="003C06DB" w:rsidRDefault="00913C47" w:rsidP="003C06DB">
            <w:pPr>
              <w:jc w:val="center"/>
            </w:pPr>
            <w:r>
              <w:t>1</w:t>
            </w:r>
          </w:p>
        </w:tc>
      </w:tr>
      <w:tr w:rsidR="003C06DB" w:rsidTr="00C400AD">
        <w:trPr>
          <w:jc w:val="center"/>
        </w:trPr>
        <w:tc>
          <w:tcPr>
            <w:tcW w:w="1596" w:type="dxa"/>
            <w:shd w:val="clear" w:color="auto" w:fill="FFC000"/>
          </w:tcPr>
          <w:p w:rsidR="003C06DB" w:rsidRDefault="003C06DB" w:rsidP="00714430">
            <w:r>
              <w:t>Turn Right</w:t>
            </w:r>
          </w:p>
        </w:tc>
        <w:tc>
          <w:tcPr>
            <w:tcW w:w="1596" w:type="dxa"/>
            <w:shd w:val="clear" w:color="auto" w:fill="92D050"/>
          </w:tcPr>
          <w:p w:rsidR="003C06DB" w:rsidRDefault="00913C47" w:rsidP="003C06DB">
            <w:pPr>
              <w:jc w:val="center"/>
            </w:pPr>
            <w:r>
              <w:t>1</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shd w:val="clear" w:color="auto" w:fill="92D050"/>
          </w:tcPr>
          <w:p w:rsidR="003C06DB" w:rsidRDefault="00913C47" w:rsidP="003C06DB">
            <w:pPr>
              <w:jc w:val="center"/>
            </w:pPr>
            <w:r>
              <w:t>1</w:t>
            </w:r>
          </w:p>
        </w:tc>
      </w:tr>
      <w:tr w:rsidR="003C06DB" w:rsidTr="00C400AD">
        <w:trPr>
          <w:jc w:val="center"/>
        </w:trPr>
        <w:tc>
          <w:tcPr>
            <w:tcW w:w="1596" w:type="dxa"/>
            <w:shd w:val="clear" w:color="auto" w:fill="FFC000"/>
          </w:tcPr>
          <w:p w:rsidR="003C06DB" w:rsidRDefault="003C06DB" w:rsidP="00714430">
            <w:r>
              <w:t>Detonate</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shd w:val="clear" w:color="auto" w:fill="92D050"/>
          </w:tcPr>
          <w:p w:rsidR="003C06DB" w:rsidRDefault="00913C47" w:rsidP="003C06DB">
            <w:pPr>
              <w:jc w:val="center"/>
            </w:pPr>
            <w:r>
              <w:t>1</w:t>
            </w:r>
          </w:p>
        </w:tc>
        <w:tc>
          <w:tcPr>
            <w:tcW w:w="1596" w:type="dxa"/>
          </w:tcPr>
          <w:p w:rsidR="003C06DB" w:rsidRDefault="00913C47" w:rsidP="003C06DB">
            <w:pPr>
              <w:jc w:val="center"/>
            </w:pPr>
            <w:r>
              <w:t>0</w:t>
            </w:r>
          </w:p>
        </w:tc>
      </w:tr>
      <w:tr w:rsidR="003C06DB" w:rsidTr="00C400AD">
        <w:trPr>
          <w:jc w:val="center"/>
        </w:trPr>
        <w:tc>
          <w:tcPr>
            <w:tcW w:w="1596" w:type="dxa"/>
            <w:shd w:val="clear" w:color="auto" w:fill="FFC000"/>
          </w:tcPr>
          <w:p w:rsidR="003C06DB" w:rsidRDefault="003C06DB" w:rsidP="00714430">
            <w:r>
              <w:t>Stop</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c>
          <w:tcPr>
            <w:tcW w:w="1596" w:type="dxa"/>
          </w:tcPr>
          <w:p w:rsidR="003C06DB" w:rsidRDefault="00913C47" w:rsidP="003C06DB">
            <w:pPr>
              <w:jc w:val="center"/>
            </w:pPr>
            <w:r>
              <w:t>0</w:t>
            </w:r>
          </w:p>
        </w:tc>
      </w:tr>
    </w:tbl>
    <w:p w:rsidR="00A10D43" w:rsidRDefault="00A10D43" w:rsidP="00A10D43"/>
    <w:p w:rsidR="00913C47" w:rsidRDefault="00913C47" w:rsidP="00A10D43"/>
    <w:p w:rsidR="005D4DDB" w:rsidRPr="005F364C" w:rsidRDefault="005D4DDB" w:rsidP="005D4DDB">
      <w:r>
        <w:br w:type="page"/>
      </w:r>
    </w:p>
    <w:p w:rsidR="005D4DDB" w:rsidRPr="00FD1A1D" w:rsidRDefault="005D4DDB" w:rsidP="005D4DDB">
      <w:pPr>
        <w:pStyle w:val="Subtitle"/>
        <w:jc w:val="center"/>
        <w:outlineLvl w:val="1"/>
        <w:rPr>
          <w:sz w:val="32"/>
        </w:rPr>
      </w:pPr>
      <w:bookmarkStart w:id="9" w:name="_Toc292395318"/>
      <w:r w:rsidRPr="00FD1A1D">
        <w:rPr>
          <w:sz w:val="32"/>
        </w:rPr>
        <w:lastRenderedPageBreak/>
        <w:t>Appendix C</w:t>
      </w:r>
      <w:r w:rsidRPr="00FD1A1D">
        <w:rPr>
          <w:sz w:val="32"/>
        </w:rPr>
        <w:t>: Code and Listings</w:t>
      </w:r>
      <w:bookmarkEnd w:id="9"/>
    </w:p>
    <w:p w:rsidR="005D4DDB" w:rsidRDefault="005D4DDB" w:rsidP="005D4DDB"/>
    <w:p w:rsidR="005D4DDB" w:rsidRDefault="005D4DDB" w:rsidP="005D4DDB">
      <w:pPr>
        <w:rPr>
          <w:b/>
        </w:rPr>
      </w:pPr>
      <w:r w:rsidRPr="00BF2E69">
        <w:rPr>
          <w:b/>
        </w:rPr>
        <w:t>Component Listing:</w:t>
      </w:r>
    </w:p>
    <w:p w:rsidR="005D4DDB" w:rsidRPr="00BF2E69" w:rsidRDefault="005D4DDB" w:rsidP="005D4DDB">
      <w:pPr>
        <w:rPr>
          <w:b/>
        </w:rPr>
      </w:pPr>
    </w:p>
    <w:p w:rsidR="005D4DDB" w:rsidRDefault="005D4DDB" w:rsidP="005D4DDB">
      <w:pPr>
        <w:ind w:left="720"/>
      </w:pPr>
      <w:r>
        <w:t xml:space="preserve">1 </w:t>
      </w:r>
      <w:r>
        <w:tab/>
        <w:t>Maisto R/C 1:24 Lamborghini Reventon</w:t>
      </w:r>
    </w:p>
    <w:p w:rsidR="005D4DDB" w:rsidRDefault="005D4DDB" w:rsidP="005D4DDB">
      <w:pPr>
        <w:ind w:left="720"/>
      </w:pPr>
      <w:r>
        <w:t xml:space="preserve">1 </w:t>
      </w:r>
      <w:r>
        <w:tab/>
        <w:t xml:space="preserve">eZ430 RF2500 Development Kit </w:t>
      </w:r>
    </w:p>
    <w:p w:rsidR="005D4DDB" w:rsidRDefault="005D4DDB" w:rsidP="005D4DDB">
      <w:pPr>
        <w:ind w:left="720"/>
      </w:pPr>
      <w:r>
        <w:t xml:space="preserve">1 </w:t>
      </w:r>
      <w:r>
        <w:tab/>
        <w:t>Breadboard</w:t>
      </w:r>
    </w:p>
    <w:p w:rsidR="005D4DDB" w:rsidRDefault="005D4DDB" w:rsidP="005D4DDB">
      <w:pPr>
        <w:ind w:left="720"/>
      </w:pPr>
      <w:r>
        <w:t xml:space="preserve">1 </w:t>
      </w:r>
      <w:r>
        <w:tab/>
        <w:t>1.5W DC Motor</w:t>
      </w:r>
    </w:p>
    <w:p w:rsidR="005D4DDB" w:rsidRDefault="005D4DDB" w:rsidP="005D4DDB">
      <w:pPr>
        <w:ind w:left="720"/>
      </w:pPr>
      <w:r>
        <w:t xml:space="preserve">1 </w:t>
      </w:r>
      <w:r>
        <w:tab/>
        <w:t>6V Battery Pack</w:t>
      </w:r>
    </w:p>
    <w:p w:rsidR="005D4DDB" w:rsidRDefault="005D4DDB" w:rsidP="005D4DDB">
      <w:pPr>
        <w:ind w:left="720"/>
      </w:pPr>
      <w:r>
        <w:t xml:space="preserve">2 </w:t>
      </w:r>
      <w:r>
        <w:tab/>
        <w:t>AA Batteries</w:t>
      </w:r>
    </w:p>
    <w:p w:rsidR="005D4DDB" w:rsidRDefault="005D4DDB" w:rsidP="005D4DDB">
      <w:pPr>
        <w:ind w:left="720"/>
      </w:pPr>
      <w:r>
        <w:t xml:space="preserve">2 </w:t>
      </w:r>
      <w:r>
        <w:tab/>
        <w:t>AAA Batteries</w:t>
      </w:r>
    </w:p>
    <w:p w:rsidR="005D4DDB" w:rsidRDefault="005D4DDB" w:rsidP="005D4DDB">
      <w:pPr>
        <w:ind w:left="720"/>
      </w:pPr>
      <w:r>
        <w:t xml:space="preserve">12 </w:t>
      </w:r>
      <w:r>
        <w:tab/>
        <w:t>1kΩ ¼W Resistors</w:t>
      </w:r>
    </w:p>
    <w:p w:rsidR="005D4DDB" w:rsidRDefault="005D4DDB" w:rsidP="005D4DDB">
      <w:pPr>
        <w:ind w:left="720"/>
      </w:pPr>
      <w:r>
        <w:t xml:space="preserve">4 </w:t>
      </w:r>
      <w:r>
        <w:tab/>
        <w:t>10kΩ ¼W Resistors</w:t>
      </w:r>
    </w:p>
    <w:p w:rsidR="005D4DDB" w:rsidRDefault="005D4DDB" w:rsidP="005D4DDB">
      <w:pPr>
        <w:ind w:left="720"/>
      </w:pPr>
      <w:r>
        <w:t xml:space="preserve">4 </w:t>
      </w:r>
      <w:r>
        <w:tab/>
        <w:t>100kΩ 1/4 W Resistors</w:t>
      </w:r>
    </w:p>
    <w:p w:rsidR="005D4DDB" w:rsidRDefault="005D4DDB" w:rsidP="005D4DDB">
      <w:pPr>
        <w:ind w:left="720"/>
      </w:pPr>
      <w:r>
        <w:t xml:space="preserve">2 </w:t>
      </w:r>
      <w:r>
        <w:tab/>
        <w:t>TIP31C NPN BJT Power Transistors</w:t>
      </w:r>
    </w:p>
    <w:p w:rsidR="005D4DDB" w:rsidRDefault="005D4DDB" w:rsidP="005D4DDB">
      <w:pPr>
        <w:ind w:left="720"/>
      </w:pPr>
      <w:r>
        <w:t xml:space="preserve">2 </w:t>
      </w:r>
      <w:r>
        <w:tab/>
        <w:t>TIP32C PNP BJT Power Transistors</w:t>
      </w:r>
    </w:p>
    <w:p w:rsidR="005D4DDB" w:rsidRDefault="005D4DDB" w:rsidP="005D4DDB">
      <w:pPr>
        <w:ind w:left="720"/>
      </w:pPr>
      <w:r>
        <w:t xml:space="preserve">4 </w:t>
      </w:r>
      <w:r>
        <w:tab/>
        <w:t>1N4007 Diodes</w:t>
      </w:r>
    </w:p>
    <w:p w:rsidR="005D4DDB" w:rsidRDefault="005D4DDB" w:rsidP="005D4DDB">
      <w:pPr>
        <w:ind w:left="720"/>
      </w:pPr>
      <w:r>
        <w:t xml:space="preserve">4 </w:t>
      </w:r>
      <w:r>
        <w:tab/>
        <w:t>PN2222A NPN BJT Transistors</w:t>
      </w:r>
    </w:p>
    <w:p w:rsidR="005D4DDB" w:rsidRDefault="005D4DDB" w:rsidP="005D4DDB">
      <w:pPr>
        <w:ind w:left="720"/>
      </w:pPr>
    </w:p>
    <w:p w:rsidR="005D4DDB" w:rsidRDefault="005D4DDB" w:rsidP="005D4DDB"/>
    <w:p w:rsidR="005D4DDB" w:rsidRDefault="005D4DDB" w:rsidP="005D4DDB">
      <w:pPr>
        <w:rPr>
          <w:b/>
        </w:rPr>
      </w:pPr>
      <w:r w:rsidRPr="00BF2E69">
        <w:rPr>
          <w:b/>
        </w:rPr>
        <w:t>Code Included:</w:t>
      </w:r>
    </w:p>
    <w:p w:rsidR="005D4DDB" w:rsidRPr="00BF2E69" w:rsidRDefault="005D4DDB" w:rsidP="005D4DDB">
      <w:pPr>
        <w:rPr>
          <w:b/>
        </w:rPr>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78"/>
        <w:gridCol w:w="6678"/>
      </w:tblGrid>
      <w:tr w:rsidR="005D4DDB" w:rsidTr="009A042D">
        <w:tc>
          <w:tcPr>
            <w:tcW w:w="2178" w:type="dxa"/>
          </w:tcPr>
          <w:p w:rsidR="005D4DDB" w:rsidRDefault="005D4DDB" w:rsidP="009A042D">
            <w:pPr>
              <w:spacing w:line="360" w:lineRule="auto"/>
            </w:pPr>
            <w:r>
              <w:t>GUI</w:t>
            </w:r>
          </w:p>
        </w:tc>
        <w:tc>
          <w:tcPr>
            <w:tcW w:w="6678" w:type="dxa"/>
          </w:tcPr>
          <w:p w:rsidR="005D4DDB" w:rsidRDefault="005D4DDB" w:rsidP="009A042D">
            <w:pPr>
              <w:spacing w:line="360" w:lineRule="auto"/>
            </w:pPr>
            <w:r>
              <w:t>CarGui.m</w:t>
            </w:r>
          </w:p>
        </w:tc>
      </w:tr>
      <w:tr w:rsidR="005D4DDB" w:rsidTr="009A042D">
        <w:tc>
          <w:tcPr>
            <w:tcW w:w="2178" w:type="dxa"/>
          </w:tcPr>
          <w:p w:rsidR="005D4DDB" w:rsidRDefault="005D4DDB" w:rsidP="009A042D">
            <w:pPr>
              <w:spacing w:line="360" w:lineRule="auto"/>
            </w:pPr>
            <w:r>
              <w:t>Sender Board</w:t>
            </w:r>
          </w:p>
        </w:tc>
        <w:tc>
          <w:tcPr>
            <w:tcW w:w="6678" w:type="dxa"/>
          </w:tcPr>
          <w:p w:rsidR="005D4DDB" w:rsidRDefault="005D4DDB" w:rsidP="009A042D">
            <w:pPr>
              <w:spacing w:line="360" w:lineRule="auto"/>
            </w:pPr>
            <w:r>
              <w:t>Sender.c</w:t>
            </w:r>
          </w:p>
        </w:tc>
      </w:tr>
      <w:tr w:rsidR="005D4DDB" w:rsidTr="009A042D">
        <w:tc>
          <w:tcPr>
            <w:tcW w:w="2178" w:type="dxa"/>
          </w:tcPr>
          <w:p w:rsidR="005D4DDB" w:rsidRDefault="005D4DDB" w:rsidP="009A042D">
            <w:pPr>
              <w:spacing w:line="360" w:lineRule="auto"/>
            </w:pPr>
            <w:r>
              <w:t>Receiver Board</w:t>
            </w:r>
          </w:p>
        </w:tc>
        <w:tc>
          <w:tcPr>
            <w:tcW w:w="6678" w:type="dxa"/>
          </w:tcPr>
          <w:p w:rsidR="005D4DDB" w:rsidRDefault="005D4DDB" w:rsidP="009A042D">
            <w:pPr>
              <w:spacing w:line="360" w:lineRule="auto"/>
            </w:pPr>
            <w:r>
              <w:t>Receiver.c</w:t>
            </w:r>
          </w:p>
        </w:tc>
      </w:tr>
      <w:tr w:rsidR="005D4DDB" w:rsidTr="009A042D">
        <w:tc>
          <w:tcPr>
            <w:tcW w:w="2178" w:type="dxa"/>
          </w:tcPr>
          <w:p w:rsidR="005D4DDB" w:rsidRDefault="005D4DDB" w:rsidP="009A042D">
            <w:pPr>
              <w:spacing w:line="360" w:lineRule="auto"/>
            </w:pPr>
            <w:r>
              <w:t>Header Files</w:t>
            </w:r>
          </w:p>
        </w:tc>
        <w:tc>
          <w:tcPr>
            <w:tcW w:w="6678" w:type="dxa"/>
          </w:tcPr>
          <w:p w:rsidR="005D4DDB" w:rsidRDefault="005D4DDB" w:rsidP="009A042D">
            <w:r>
              <w:t>CC2500.c</w:t>
            </w:r>
          </w:p>
          <w:p w:rsidR="005D4DDB" w:rsidRDefault="005D4DDB" w:rsidP="009A042D">
            <w:r>
              <w:t>CC2500.h</w:t>
            </w:r>
          </w:p>
          <w:p w:rsidR="005D4DDB" w:rsidRDefault="005D4DDB" w:rsidP="009A042D">
            <w:r>
              <w:t>include.h</w:t>
            </w:r>
          </w:p>
          <w:p w:rsidR="005D4DDB" w:rsidRDefault="005D4DDB" w:rsidP="009A042D">
            <w:r>
              <w:t>TI_CC_CC2500.h</w:t>
            </w:r>
          </w:p>
          <w:p w:rsidR="005D4DDB" w:rsidRDefault="005D4DDB" w:rsidP="009A042D">
            <w:r>
              <w:t>TI_CC_hardware_board.h</w:t>
            </w:r>
          </w:p>
          <w:p w:rsidR="005D4DDB" w:rsidRDefault="005D4DDB" w:rsidP="009A042D">
            <w:r>
              <w:t>TI_CC_msp430.h</w:t>
            </w:r>
          </w:p>
          <w:p w:rsidR="005D4DDB" w:rsidRDefault="005D4DDB" w:rsidP="009A042D">
            <w:r>
              <w:t>TI_CC_spi.c</w:t>
            </w:r>
          </w:p>
          <w:p w:rsidR="005D4DDB" w:rsidRDefault="005D4DDB" w:rsidP="009A042D">
            <w:r>
              <w:t>TI_CC_spi.h</w:t>
            </w:r>
          </w:p>
        </w:tc>
      </w:tr>
    </w:tbl>
    <w:p w:rsidR="002824F6" w:rsidRPr="00A10D43" w:rsidRDefault="002824F6" w:rsidP="00A10D43">
      <w:pPr>
        <w:sectPr w:rsidR="002824F6" w:rsidRPr="00A10D43" w:rsidSect="007D75E8">
          <w:footerReference w:type="first" r:id="rId12"/>
          <w:pgSz w:w="12240" w:h="15840"/>
          <w:pgMar w:top="1440" w:right="1440" w:bottom="1440" w:left="1440" w:header="720" w:footer="720" w:gutter="0"/>
          <w:cols w:space="720"/>
          <w:titlePg/>
          <w:docGrid w:linePitch="360"/>
        </w:sectPr>
      </w:pPr>
    </w:p>
    <w:p w:rsidR="0013601B" w:rsidRPr="008B4C96" w:rsidRDefault="007D75E8" w:rsidP="0096648D">
      <w:pPr>
        <w:pStyle w:val="Subtitle"/>
        <w:jc w:val="center"/>
        <w:outlineLvl w:val="1"/>
        <w:rPr>
          <w:noProof/>
          <w:sz w:val="48"/>
        </w:rPr>
      </w:pPr>
      <w:bookmarkStart w:id="10" w:name="_Toc292395319"/>
      <w:r w:rsidRPr="008B4C96">
        <w:rPr>
          <w:noProof/>
          <w:sz w:val="48"/>
        </w:rPr>
        <w:lastRenderedPageBreak/>
        <w:t xml:space="preserve">Appendix </w:t>
      </w:r>
      <w:r w:rsidR="005D4DDB">
        <w:rPr>
          <w:noProof/>
          <w:sz w:val="48"/>
        </w:rPr>
        <w:t>D</w:t>
      </w:r>
      <w:r w:rsidR="00E512DB" w:rsidRPr="008B4C96">
        <w:rPr>
          <w:noProof/>
          <w:sz w:val="48"/>
        </w:rPr>
        <w:t>: H-</w:t>
      </w:r>
      <w:r w:rsidRPr="008B4C96">
        <w:rPr>
          <w:noProof/>
          <w:sz w:val="48"/>
        </w:rPr>
        <w:t>Bridge Schematic</w:t>
      </w:r>
      <w:bookmarkEnd w:id="10"/>
    </w:p>
    <w:p w:rsidR="0013601B" w:rsidRDefault="0013601B" w:rsidP="007F2A22">
      <w:pPr>
        <w:rPr>
          <w:noProof/>
        </w:rPr>
      </w:pPr>
    </w:p>
    <w:p w:rsidR="007F2A22" w:rsidRDefault="007F2A22" w:rsidP="007F2A22">
      <w:pPr>
        <w:rPr>
          <w:noProof/>
        </w:rPr>
      </w:pPr>
      <w:r>
        <w:rPr>
          <w:noProof/>
        </w:rPr>
        <w:drawing>
          <wp:anchor distT="0" distB="0" distL="114300" distR="114300" simplePos="0" relativeHeight="251659264" behindDoc="1" locked="0" layoutInCell="1" allowOverlap="1" wp14:anchorId="3450B01B" wp14:editId="1680B997">
            <wp:simplePos x="0" y="0"/>
            <wp:positionH relativeFrom="column">
              <wp:posOffset>419100</wp:posOffset>
            </wp:positionH>
            <wp:positionV relativeFrom="paragraph">
              <wp:posOffset>13335</wp:posOffset>
            </wp:positionV>
            <wp:extent cx="8215630" cy="53054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15630"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241F" w:rsidRPr="00EB406B" w:rsidRDefault="00F6241F" w:rsidP="00F6241F"/>
    <w:sectPr w:rsidR="00F6241F" w:rsidRPr="00EB406B" w:rsidSect="007F2A22">
      <w:headerReference w:type="first" r:id="rId14"/>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64C" w:rsidRDefault="005F364C" w:rsidP="00A356BF">
      <w:r>
        <w:separator/>
      </w:r>
    </w:p>
  </w:endnote>
  <w:endnote w:type="continuationSeparator" w:id="0">
    <w:p w:rsidR="005F364C" w:rsidRDefault="005F364C" w:rsidP="00A3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587278"/>
      <w:docPartObj>
        <w:docPartGallery w:val="Page Numbers (Bottom of Page)"/>
        <w:docPartUnique/>
      </w:docPartObj>
    </w:sdtPr>
    <w:sdtEndPr>
      <w:rPr>
        <w:noProof/>
      </w:rPr>
    </w:sdtEndPr>
    <w:sdtContent>
      <w:p w:rsidR="00A271DB" w:rsidRDefault="00A271DB">
        <w:pPr>
          <w:pStyle w:val="Footer"/>
        </w:pPr>
        <w:r>
          <w:t xml:space="preserve">Page | </w:t>
        </w:r>
        <w:r>
          <w:fldChar w:fldCharType="begin"/>
        </w:r>
        <w:r>
          <w:instrText xml:space="preserve"> PAGE   \* MERGEFORMAT </w:instrText>
        </w:r>
        <w:r>
          <w:fldChar w:fldCharType="separate"/>
        </w:r>
        <w:r w:rsidR="00E22111">
          <w:rPr>
            <w:noProof/>
          </w:rPr>
          <w:t>6</w:t>
        </w:r>
        <w:r>
          <w:rPr>
            <w:noProof/>
          </w:rPr>
          <w:fldChar w:fldCharType="end"/>
        </w:r>
      </w:p>
    </w:sdtContent>
  </w:sdt>
  <w:p w:rsidR="00A271DB" w:rsidRDefault="00A271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1DB" w:rsidRDefault="00A271DB">
    <w:pPr>
      <w:pStyle w:val="Footer"/>
    </w:pPr>
  </w:p>
  <w:p w:rsidR="00A271DB" w:rsidRDefault="00A271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84083"/>
      <w:docPartObj>
        <w:docPartGallery w:val="Page Numbers (Bottom of Page)"/>
        <w:docPartUnique/>
      </w:docPartObj>
    </w:sdtPr>
    <w:sdtEndPr>
      <w:rPr>
        <w:noProof/>
      </w:rPr>
    </w:sdtEndPr>
    <w:sdtContent>
      <w:p w:rsidR="00A271DB" w:rsidRDefault="00A271DB">
        <w:pPr>
          <w:pStyle w:val="Footer"/>
        </w:pPr>
        <w:r>
          <w:t xml:space="preserve">Page | </w:t>
        </w:r>
        <w:r>
          <w:fldChar w:fldCharType="begin"/>
        </w:r>
        <w:r>
          <w:instrText xml:space="preserve"> PAGE   \* MERGEFORMAT </w:instrText>
        </w:r>
        <w:r>
          <w:fldChar w:fldCharType="separate"/>
        </w:r>
        <w:r w:rsidR="006D19D5">
          <w:rPr>
            <w:noProof/>
          </w:rPr>
          <w:t>2</w:t>
        </w:r>
        <w:r>
          <w:rPr>
            <w:noProof/>
          </w:rPr>
          <w:fldChar w:fldCharType="end"/>
        </w:r>
      </w:p>
    </w:sdtContent>
  </w:sdt>
  <w:p w:rsidR="00A271DB" w:rsidRDefault="00A271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64C" w:rsidRDefault="005F364C" w:rsidP="00A356BF">
      <w:r>
        <w:separator/>
      </w:r>
    </w:p>
  </w:footnote>
  <w:footnote w:type="continuationSeparator" w:id="0">
    <w:p w:rsidR="005F364C" w:rsidRDefault="005F364C" w:rsidP="00A35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567" w:rsidRDefault="00776567" w:rsidP="007C3081">
    <w:pPr>
      <w:pStyle w:val="Header"/>
      <w:tabs>
        <w:tab w:val="clear" w:pos="4680"/>
        <w:tab w:val="clear" w:pos="9360"/>
      </w:tabs>
    </w:pPr>
    <w:r>
      <w:t>Benjamin Duong</w:t>
    </w:r>
    <w:r>
      <w:tab/>
    </w:r>
    <w:r>
      <w:tab/>
    </w:r>
    <w:r w:rsidR="007C3081">
      <w:tab/>
    </w:r>
    <w:r w:rsidR="007C3081">
      <w:tab/>
    </w:r>
    <w:r w:rsidR="007C3081">
      <w:tab/>
    </w:r>
    <w:r w:rsidR="007C3081">
      <w:tab/>
    </w:r>
    <w:r w:rsidR="007C3081">
      <w:tab/>
    </w:r>
    <w:r w:rsidR="00636DDE">
      <w:tab/>
    </w:r>
    <w:r w:rsidR="00636DDE">
      <w:tab/>
      <w:t xml:space="preserve"> ENG </w:t>
    </w:r>
    <w:r>
      <w:t>EC450</w:t>
    </w:r>
  </w:p>
  <w:p w:rsidR="00776567" w:rsidRDefault="00776567" w:rsidP="007C3081">
    <w:pPr>
      <w:pStyle w:val="Header"/>
      <w:tabs>
        <w:tab w:val="clear" w:pos="4680"/>
        <w:tab w:val="clear" w:pos="9360"/>
      </w:tabs>
    </w:pPr>
    <w:r>
      <w:t>Eugene Kolodenker</w:t>
    </w:r>
    <w:r>
      <w:tab/>
    </w:r>
    <w:r>
      <w:tab/>
    </w:r>
    <w:r w:rsidR="007C3081">
      <w:tab/>
    </w:r>
    <w:r w:rsidR="007C3081">
      <w:tab/>
    </w:r>
    <w:r w:rsidR="007C3081">
      <w:tab/>
    </w:r>
    <w:r w:rsidR="007C3081">
      <w:tab/>
    </w:r>
    <w:r w:rsidR="007C3081">
      <w:tab/>
    </w:r>
    <w:r w:rsidR="007C3081">
      <w:tab/>
      <w:t xml:space="preserve"> </w:t>
    </w:r>
    <w:r w:rsidR="007D75E8">
      <w:tab/>
    </w:r>
    <w:r w:rsidR="007C3081">
      <w:t xml:space="preserve">  </w:t>
    </w:r>
    <w:r>
      <w:t>May 6, 2011</w:t>
    </w:r>
  </w:p>
  <w:p w:rsidR="00776567" w:rsidRDefault="007765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64C" w:rsidRPr="007C3081" w:rsidRDefault="005F364C" w:rsidP="007C3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19C3"/>
    <w:multiLevelType w:val="hybridMultilevel"/>
    <w:tmpl w:val="5810D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407F7"/>
    <w:multiLevelType w:val="hybridMultilevel"/>
    <w:tmpl w:val="9B3A7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D2"/>
    <w:rsid w:val="00003924"/>
    <w:rsid w:val="00005A92"/>
    <w:rsid w:val="00024387"/>
    <w:rsid w:val="00047415"/>
    <w:rsid w:val="00050A11"/>
    <w:rsid w:val="00057743"/>
    <w:rsid w:val="000629A8"/>
    <w:rsid w:val="00066989"/>
    <w:rsid w:val="000669E8"/>
    <w:rsid w:val="00067D72"/>
    <w:rsid w:val="00067FF3"/>
    <w:rsid w:val="00082778"/>
    <w:rsid w:val="00091E97"/>
    <w:rsid w:val="00096F4E"/>
    <w:rsid w:val="000A39A3"/>
    <w:rsid w:val="000D070A"/>
    <w:rsid w:val="000D587C"/>
    <w:rsid w:val="000E2BF0"/>
    <w:rsid w:val="000E39C4"/>
    <w:rsid w:val="000E7CB1"/>
    <w:rsid w:val="00103E0D"/>
    <w:rsid w:val="0010608E"/>
    <w:rsid w:val="00110D4B"/>
    <w:rsid w:val="00116771"/>
    <w:rsid w:val="0012557E"/>
    <w:rsid w:val="0013601B"/>
    <w:rsid w:val="0013742B"/>
    <w:rsid w:val="0015391D"/>
    <w:rsid w:val="00156B3D"/>
    <w:rsid w:val="00162423"/>
    <w:rsid w:val="001B2CE8"/>
    <w:rsid w:val="001B7776"/>
    <w:rsid w:val="001C0AC8"/>
    <w:rsid w:val="001C2A42"/>
    <w:rsid w:val="001C3D12"/>
    <w:rsid w:val="001E2DA0"/>
    <w:rsid w:val="001E3A4C"/>
    <w:rsid w:val="001F3C31"/>
    <w:rsid w:val="001F6D98"/>
    <w:rsid w:val="00233D4F"/>
    <w:rsid w:val="00237CCF"/>
    <w:rsid w:val="00240509"/>
    <w:rsid w:val="00264814"/>
    <w:rsid w:val="002824F6"/>
    <w:rsid w:val="002A1262"/>
    <w:rsid w:val="002A1BCB"/>
    <w:rsid w:val="002B138D"/>
    <w:rsid w:val="002B37D8"/>
    <w:rsid w:val="002C0A07"/>
    <w:rsid w:val="002C42E2"/>
    <w:rsid w:val="002D2F60"/>
    <w:rsid w:val="002F3E69"/>
    <w:rsid w:val="002F51A3"/>
    <w:rsid w:val="0030196C"/>
    <w:rsid w:val="00306309"/>
    <w:rsid w:val="003106E9"/>
    <w:rsid w:val="00330A44"/>
    <w:rsid w:val="00332351"/>
    <w:rsid w:val="00353D91"/>
    <w:rsid w:val="00360C30"/>
    <w:rsid w:val="00391311"/>
    <w:rsid w:val="00394D7C"/>
    <w:rsid w:val="00395741"/>
    <w:rsid w:val="003B5258"/>
    <w:rsid w:val="003C06DB"/>
    <w:rsid w:val="003C1C0D"/>
    <w:rsid w:val="003C3530"/>
    <w:rsid w:val="003C44BF"/>
    <w:rsid w:val="003C68C3"/>
    <w:rsid w:val="003D29D8"/>
    <w:rsid w:val="003D5942"/>
    <w:rsid w:val="003F4FB6"/>
    <w:rsid w:val="00400FC3"/>
    <w:rsid w:val="004528B3"/>
    <w:rsid w:val="00456159"/>
    <w:rsid w:val="00481CD7"/>
    <w:rsid w:val="00484EAE"/>
    <w:rsid w:val="00484ED8"/>
    <w:rsid w:val="004A281E"/>
    <w:rsid w:val="004A3364"/>
    <w:rsid w:val="004A3B1A"/>
    <w:rsid w:val="004A5B9C"/>
    <w:rsid w:val="004B39BF"/>
    <w:rsid w:val="004B6CB2"/>
    <w:rsid w:val="004C4DCE"/>
    <w:rsid w:val="004E567D"/>
    <w:rsid w:val="004F22B5"/>
    <w:rsid w:val="004F71F9"/>
    <w:rsid w:val="00502402"/>
    <w:rsid w:val="00510AF5"/>
    <w:rsid w:val="005141B7"/>
    <w:rsid w:val="00515079"/>
    <w:rsid w:val="00525F89"/>
    <w:rsid w:val="005341B4"/>
    <w:rsid w:val="00540E39"/>
    <w:rsid w:val="00566152"/>
    <w:rsid w:val="0056705E"/>
    <w:rsid w:val="00586526"/>
    <w:rsid w:val="00597617"/>
    <w:rsid w:val="005A44B3"/>
    <w:rsid w:val="005A7840"/>
    <w:rsid w:val="005B2E12"/>
    <w:rsid w:val="005C798E"/>
    <w:rsid w:val="005D284A"/>
    <w:rsid w:val="005D3A6E"/>
    <w:rsid w:val="005D4DDB"/>
    <w:rsid w:val="005E2280"/>
    <w:rsid w:val="005F364C"/>
    <w:rsid w:val="005F6863"/>
    <w:rsid w:val="0060299F"/>
    <w:rsid w:val="00604CCC"/>
    <w:rsid w:val="00610EC1"/>
    <w:rsid w:val="006126CC"/>
    <w:rsid w:val="00613993"/>
    <w:rsid w:val="006163E5"/>
    <w:rsid w:val="006254C9"/>
    <w:rsid w:val="00636317"/>
    <w:rsid w:val="00636DDE"/>
    <w:rsid w:val="006378F4"/>
    <w:rsid w:val="006405D9"/>
    <w:rsid w:val="006557D8"/>
    <w:rsid w:val="006567A1"/>
    <w:rsid w:val="00681814"/>
    <w:rsid w:val="006B14C0"/>
    <w:rsid w:val="006B4748"/>
    <w:rsid w:val="006B4EFF"/>
    <w:rsid w:val="006C6CE9"/>
    <w:rsid w:val="006D19D5"/>
    <w:rsid w:val="006D57E3"/>
    <w:rsid w:val="006E32D2"/>
    <w:rsid w:val="006E36B6"/>
    <w:rsid w:val="006F27F9"/>
    <w:rsid w:val="006F2AC3"/>
    <w:rsid w:val="006F6CF6"/>
    <w:rsid w:val="006F7FC4"/>
    <w:rsid w:val="00705A43"/>
    <w:rsid w:val="00714430"/>
    <w:rsid w:val="007177BF"/>
    <w:rsid w:val="0072006D"/>
    <w:rsid w:val="007223B3"/>
    <w:rsid w:val="00727F4E"/>
    <w:rsid w:val="00746E0E"/>
    <w:rsid w:val="00765FA8"/>
    <w:rsid w:val="00776567"/>
    <w:rsid w:val="00785EF5"/>
    <w:rsid w:val="007C2A40"/>
    <w:rsid w:val="007C3081"/>
    <w:rsid w:val="007D08A6"/>
    <w:rsid w:val="007D75E8"/>
    <w:rsid w:val="007E72C1"/>
    <w:rsid w:val="007F26AF"/>
    <w:rsid w:val="007F2A22"/>
    <w:rsid w:val="008276FB"/>
    <w:rsid w:val="008312B1"/>
    <w:rsid w:val="00834612"/>
    <w:rsid w:val="00845853"/>
    <w:rsid w:val="0085090C"/>
    <w:rsid w:val="00853C2C"/>
    <w:rsid w:val="008626C7"/>
    <w:rsid w:val="00877147"/>
    <w:rsid w:val="00884278"/>
    <w:rsid w:val="008943A6"/>
    <w:rsid w:val="008B4C96"/>
    <w:rsid w:val="008C3023"/>
    <w:rsid w:val="008D5C26"/>
    <w:rsid w:val="008E3499"/>
    <w:rsid w:val="008F1861"/>
    <w:rsid w:val="008F244E"/>
    <w:rsid w:val="00903023"/>
    <w:rsid w:val="00913C47"/>
    <w:rsid w:val="009630D1"/>
    <w:rsid w:val="009637E6"/>
    <w:rsid w:val="0096648D"/>
    <w:rsid w:val="009679CA"/>
    <w:rsid w:val="0097130D"/>
    <w:rsid w:val="009716A1"/>
    <w:rsid w:val="0097643F"/>
    <w:rsid w:val="00984737"/>
    <w:rsid w:val="00995A5F"/>
    <w:rsid w:val="009A3E5D"/>
    <w:rsid w:val="009B609A"/>
    <w:rsid w:val="009F5D90"/>
    <w:rsid w:val="009F7988"/>
    <w:rsid w:val="00A10D43"/>
    <w:rsid w:val="00A271DB"/>
    <w:rsid w:val="00A356BF"/>
    <w:rsid w:val="00A363E4"/>
    <w:rsid w:val="00A45EA8"/>
    <w:rsid w:val="00A47B53"/>
    <w:rsid w:val="00A5441B"/>
    <w:rsid w:val="00A8736C"/>
    <w:rsid w:val="00A93C19"/>
    <w:rsid w:val="00AA5ED8"/>
    <w:rsid w:val="00AB1705"/>
    <w:rsid w:val="00AB1CA6"/>
    <w:rsid w:val="00AB2B08"/>
    <w:rsid w:val="00AC7A27"/>
    <w:rsid w:val="00AE15B9"/>
    <w:rsid w:val="00AF1C08"/>
    <w:rsid w:val="00AF6313"/>
    <w:rsid w:val="00B10132"/>
    <w:rsid w:val="00B1072A"/>
    <w:rsid w:val="00B30B88"/>
    <w:rsid w:val="00B31EAA"/>
    <w:rsid w:val="00B569F7"/>
    <w:rsid w:val="00B56AD9"/>
    <w:rsid w:val="00B74460"/>
    <w:rsid w:val="00BA0FC6"/>
    <w:rsid w:val="00BB00AF"/>
    <w:rsid w:val="00BD41BA"/>
    <w:rsid w:val="00BE7BB4"/>
    <w:rsid w:val="00BF2E69"/>
    <w:rsid w:val="00C20403"/>
    <w:rsid w:val="00C310BC"/>
    <w:rsid w:val="00C371D4"/>
    <w:rsid w:val="00C400AD"/>
    <w:rsid w:val="00C41185"/>
    <w:rsid w:val="00C47CCE"/>
    <w:rsid w:val="00C65710"/>
    <w:rsid w:val="00C65DDE"/>
    <w:rsid w:val="00C667C7"/>
    <w:rsid w:val="00C66E59"/>
    <w:rsid w:val="00C731E2"/>
    <w:rsid w:val="00C9220D"/>
    <w:rsid w:val="00C92378"/>
    <w:rsid w:val="00CA6F0B"/>
    <w:rsid w:val="00CC47B8"/>
    <w:rsid w:val="00CD03B1"/>
    <w:rsid w:val="00CD700F"/>
    <w:rsid w:val="00D105A8"/>
    <w:rsid w:val="00D16A72"/>
    <w:rsid w:val="00D24C39"/>
    <w:rsid w:val="00D46225"/>
    <w:rsid w:val="00D52E47"/>
    <w:rsid w:val="00D77570"/>
    <w:rsid w:val="00D93ACC"/>
    <w:rsid w:val="00DC12FA"/>
    <w:rsid w:val="00DC2612"/>
    <w:rsid w:val="00DF0054"/>
    <w:rsid w:val="00DF48B2"/>
    <w:rsid w:val="00E145C9"/>
    <w:rsid w:val="00E14C80"/>
    <w:rsid w:val="00E22111"/>
    <w:rsid w:val="00E41904"/>
    <w:rsid w:val="00E422DF"/>
    <w:rsid w:val="00E512DB"/>
    <w:rsid w:val="00E514B8"/>
    <w:rsid w:val="00E527AF"/>
    <w:rsid w:val="00E7179E"/>
    <w:rsid w:val="00E72871"/>
    <w:rsid w:val="00E72973"/>
    <w:rsid w:val="00E763CF"/>
    <w:rsid w:val="00EA571E"/>
    <w:rsid w:val="00EA72C9"/>
    <w:rsid w:val="00EB3B9E"/>
    <w:rsid w:val="00EB406B"/>
    <w:rsid w:val="00EC7C65"/>
    <w:rsid w:val="00ED0C80"/>
    <w:rsid w:val="00ED222E"/>
    <w:rsid w:val="00ED57FA"/>
    <w:rsid w:val="00EE15DA"/>
    <w:rsid w:val="00EE3096"/>
    <w:rsid w:val="00EF1534"/>
    <w:rsid w:val="00EF5CD7"/>
    <w:rsid w:val="00F0078F"/>
    <w:rsid w:val="00F37AF0"/>
    <w:rsid w:val="00F455AA"/>
    <w:rsid w:val="00F57013"/>
    <w:rsid w:val="00F6241F"/>
    <w:rsid w:val="00F67778"/>
    <w:rsid w:val="00F8446C"/>
    <w:rsid w:val="00F864BF"/>
    <w:rsid w:val="00F878C6"/>
    <w:rsid w:val="00F95420"/>
    <w:rsid w:val="00FA5FB1"/>
    <w:rsid w:val="00FD1A1D"/>
    <w:rsid w:val="00FE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link w:val="Heading1Char"/>
    <w:qFormat/>
    <w:rsid w:val="006E36B6"/>
    <w:pPr>
      <w:keepNext/>
      <w:keepLines/>
      <w:outlineLvl w:val="0"/>
    </w:pPr>
    <w:rPr>
      <w:rFonts w:eastAsiaTheme="majorEastAsia" w:cstheme="majorBidi"/>
      <w:b/>
      <w:bCs/>
      <w:sz w:val="24"/>
      <w:szCs w:val="28"/>
      <w:u w:val="single"/>
    </w:rPr>
  </w:style>
  <w:style w:type="paragraph" w:styleId="Heading2">
    <w:name w:val="heading 2"/>
    <w:basedOn w:val="Normal"/>
    <w:next w:val="Normal"/>
    <w:link w:val="Heading2Char"/>
    <w:semiHidden/>
    <w:unhideWhenUsed/>
    <w:qFormat/>
    <w:rsid w:val="006E36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56BF"/>
    <w:pPr>
      <w:tabs>
        <w:tab w:val="center" w:pos="4680"/>
        <w:tab w:val="right" w:pos="9360"/>
      </w:tabs>
    </w:pPr>
  </w:style>
  <w:style w:type="character" w:customStyle="1" w:styleId="HeaderChar">
    <w:name w:val="Header Char"/>
    <w:basedOn w:val="DefaultParagraphFont"/>
    <w:link w:val="Header"/>
    <w:rsid w:val="00A356BF"/>
    <w:rPr>
      <w:sz w:val="24"/>
      <w:szCs w:val="24"/>
    </w:rPr>
  </w:style>
  <w:style w:type="paragraph" w:styleId="Footer">
    <w:name w:val="footer"/>
    <w:basedOn w:val="Normal"/>
    <w:link w:val="FooterChar"/>
    <w:uiPriority w:val="99"/>
    <w:rsid w:val="00A356BF"/>
    <w:pPr>
      <w:tabs>
        <w:tab w:val="center" w:pos="4680"/>
        <w:tab w:val="right" w:pos="9360"/>
      </w:tabs>
    </w:pPr>
  </w:style>
  <w:style w:type="character" w:customStyle="1" w:styleId="FooterChar">
    <w:name w:val="Footer Char"/>
    <w:basedOn w:val="DefaultParagraphFont"/>
    <w:link w:val="Footer"/>
    <w:uiPriority w:val="99"/>
    <w:rsid w:val="00A356BF"/>
    <w:rPr>
      <w:sz w:val="24"/>
      <w:szCs w:val="24"/>
    </w:rPr>
  </w:style>
  <w:style w:type="paragraph" w:styleId="ListParagraph">
    <w:name w:val="List Paragraph"/>
    <w:basedOn w:val="Normal"/>
    <w:uiPriority w:val="34"/>
    <w:qFormat/>
    <w:rsid w:val="00610EC1"/>
    <w:pPr>
      <w:ind w:left="720"/>
      <w:contextualSpacing/>
    </w:pPr>
  </w:style>
  <w:style w:type="paragraph" w:styleId="BalloonText">
    <w:name w:val="Balloon Text"/>
    <w:basedOn w:val="Normal"/>
    <w:link w:val="BalloonTextChar"/>
    <w:rsid w:val="0013601B"/>
    <w:rPr>
      <w:rFonts w:ascii="Tahoma" w:hAnsi="Tahoma" w:cs="Tahoma"/>
      <w:sz w:val="16"/>
      <w:szCs w:val="16"/>
    </w:rPr>
  </w:style>
  <w:style w:type="character" w:customStyle="1" w:styleId="BalloonTextChar">
    <w:name w:val="Balloon Text Char"/>
    <w:basedOn w:val="DefaultParagraphFont"/>
    <w:link w:val="BalloonText"/>
    <w:rsid w:val="0013601B"/>
    <w:rPr>
      <w:rFonts w:ascii="Tahoma" w:hAnsi="Tahoma" w:cs="Tahoma"/>
      <w:sz w:val="16"/>
      <w:szCs w:val="16"/>
    </w:rPr>
  </w:style>
  <w:style w:type="table" w:styleId="TableGrid">
    <w:name w:val="Table Grid"/>
    <w:basedOn w:val="TableNormal"/>
    <w:rsid w:val="00C731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E36B6"/>
    <w:rPr>
      <w:rFonts w:eastAsiaTheme="majorEastAsia" w:cstheme="majorBidi"/>
      <w:b/>
      <w:bCs/>
      <w:sz w:val="24"/>
      <w:szCs w:val="28"/>
      <w:u w:val="single"/>
    </w:rPr>
  </w:style>
  <w:style w:type="paragraph" w:styleId="TOCHeading">
    <w:name w:val="TOC Heading"/>
    <w:basedOn w:val="Heading1"/>
    <w:next w:val="Normal"/>
    <w:uiPriority w:val="39"/>
    <w:semiHidden/>
    <w:unhideWhenUsed/>
    <w:qFormat/>
    <w:rsid w:val="00776567"/>
    <w:pPr>
      <w:spacing w:line="276" w:lineRule="auto"/>
      <w:outlineLvl w:val="9"/>
    </w:pPr>
    <w:rPr>
      <w:lang w:eastAsia="ja-JP"/>
    </w:rPr>
  </w:style>
  <w:style w:type="paragraph" w:styleId="TOC1">
    <w:name w:val="toc 1"/>
    <w:basedOn w:val="Normal"/>
    <w:next w:val="Normal"/>
    <w:autoRedefine/>
    <w:uiPriority w:val="39"/>
    <w:qFormat/>
    <w:rsid w:val="00776567"/>
    <w:pPr>
      <w:spacing w:after="100"/>
    </w:pPr>
  </w:style>
  <w:style w:type="character" w:styleId="Hyperlink">
    <w:name w:val="Hyperlink"/>
    <w:basedOn w:val="DefaultParagraphFont"/>
    <w:uiPriority w:val="99"/>
    <w:unhideWhenUsed/>
    <w:rsid w:val="00776567"/>
    <w:rPr>
      <w:color w:val="0000FF" w:themeColor="hyperlink"/>
      <w:u w:val="single"/>
    </w:rPr>
  </w:style>
  <w:style w:type="paragraph" w:styleId="TOC2">
    <w:name w:val="toc 2"/>
    <w:basedOn w:val="Normal"/>
    <w:next w:val="Normal"/>
    <w:autoRedefine/>
    <w:uiPriority w:val="39"/>
    <w:unhideWhenUsed/>
    <w:qFormat/>
    <w:rsid w:val="00776567"/>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76567"/>
    <w:pPr>
      <w:spacing w:after="100" w:line="276" w:lineRule="auto"/>
      <w:ind w:left="440"/>
    </w:pPr>
    <w:rPr>
      <w:rFonts w:asciiTheme="minorHAnsi" w:eastAsiaTheme="minorEastAsia" w:hAnsiTheme="minorHAnsi" w:cstheme="minorBidi"/>
      <w:sz w:val="22"/>
      <w:szCs w:val="22"/>
      <w:lang w:eastAsia="ja-JP"/>
    </w:rPr>
  </w:style>
  <w:style w:type="character" w:customStyle="1" w:styleId="Heading2Char">
    <w:name w:val="Heading 2 Char"/>
    <w:basedOn w:val="DefaultParagraphFont"/>
    <w:link w:val="Heading2"/>
    <w:semiHidden/>
    <w:rsid w:val="006E36B6"/>
    <w:rPr>
      <w:rFonts w:asciiTheme="majorHAnsi" w:eastAsiaTheme="majorEastAsia" w:hAnsiTheme="majorHAnsi" w:cstheme="majorBidi"/>
      <w:b/>
      <w:bCs/>
      <w:color w:val="4F81BD" w:themeColor="accent1"/>
      <w:sz w:val="26"/>
      <w:szCs w:val="26"/>
    </w:rPr>
  </w:style>
  <w:style w:type="paragraph" w:styleId="Subtitle">
    <w:name w:val="Subtitle"/>
    <w:next w:val="Normal"/>
    <w:link w:val="SubtitleChar"/>
    <w:qFormat/>
    <w:rsid w:val="0096648D"/>
    <w:pPr>
      <w:numPr>
        <w:ilvl w:val="1"/>
      </w:numPr>
    </w:pPr>
    <w:rPr>
      <w:rFonts w:eastAsiaTheme="majorEastAsia" w:cstheme="majorBidi"/>
      <w:b/>
      <w:iCs/>
      <w:spacing w:val="15"/>
      <w:sz w:val="24"/>
      <w:szCs w:val="24"/>
      <w:u w:val="single"/>
    </w:rPr>
  </w:style>
  <w:style w:type="character" w:customStyle="1" w:styleId="SubtitleChar">
    <w:name w:val="Subtitle Char"/>
    <w:basedOn w:val="DefaultParagraphFont"/>
    <w:link w:val="Subtitle"/>
    <w:rsid w:val="0096648D"/>
    <w:rPr>
      <w:rFonts w:eastAsiaTheme="majorEastAsia" w:cstheme="majorBidi"/>
      <w:b/>
      <w:iCs/>
      <w:spacing w:val="15"/>
      <w:sz w:val="24"/>
      <w:szCs w:val="24"/>
      <w:u w:val="single"/>
    </w:rPr>
  </w:style>
  <w:style w:type="character" w:styleId="PlaceholderText">
    <w:name w:val="Placeholder Text"/>
    <w:basedOn w:val="DefaultParagraphFont"/>
    <w:uiPriority w:val="99"/>
    <w:semiHidden/>
    <w:rsid w:val="00EB406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link w:val="Heading1Char"/>
    <w:qFormat/>
    <w:rsid w:val="006E36B6"/>
    <w:pPr>
      <w:keepNext/>
      <w:keepLines/>
      <w:outlineLvl w:val="0"/>
    </w:pPr>
    <w:rPr>
      <w:rFonts w:eastAsiaTheme="majorEastAsia" w:cstheme="majorBidi"/>
      <w:b/>
      <w:bCs/>
      <w:sz w:val="24"/>
      <w:szCs w:val="28"/>
      <w:u w:val="single"/>
    </w:rPr>
  </w:style>
  <w:style w:type="paragraph" w:styleId="Heading2">
    <w:name w:val="heading 2"/>
    <w:basedOn w:val="Normal"/>
    <w:next w:val="Normal"/>
    <w:link w:val="Heading2Char"/>
    <w:semiHidden/>
    <w:unhideWhenUsed/>
    <w:qFormat/>
    <w:rsid w:val="006E36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56BF"/>
    <w:pPr>
      <w:tabs>
        <w:tab w:val="center" w:pos="4680"/>
        <w:tab w:val="right" w:pos="9360"/>
      </w:tabs>
    </w:pPr>
  </w:style>
  <w:style w:type="character" w:customStyle="1" w:styleId="HeaderChar">
    <w:name w:val="Header Char"/>
    <w:basedOn w:val="DefaultParagraphFont"/>
    <w:link w:val="Header"/>
    <w:rsid w:val="00A356BF"/>
    <w:rPr>
      <w:sz w:val="24"/>
      <w:szCs w:val="24"/>
    </w:rPr>
  </w:style>
  <w:style w:type="paragraph" w:styleId="Footer">
    <w:name w:val="footer"/>
    <w:basedOn w:val="Normal"/>
    <w:link w:val="FooterChar"/>
    <w:uiPriority w:val="99"/>
    <w:rsid w:val="00A356BF"/>
    <w:pPr>
      <w:tabs>
        <w:tab w:val="center" w:pos="4680"/>
        <w:tab w:val="right" w:pos="9360"/>
      </w:tabs>
    </w:pPr>
  </w:style>
  <w:style w:type="character" w:customStyle="1" w:styleId="FooterChar">
    <w:name w:val="Footer Char"/>
    <w:basedOn w:val="DefaultParagraphFont"/>
    <w:link w:val="Footer"/>
    <w:uiPriority w:val="99"/>
    <w:rsid w:val="00A356BF"/>
    <w:rPr>
      <w:sz w:val="24"/>
      <w:szCs w:val="24"/>
    </w:rPr>
  </w:style>
  <w:style w:type="paragraph" w:styleId="ListParagraph">
    <w:name w:val="List Paragraph"/>
    <w:basedOn w:val="Normal"/>
    <w:uiPriority w:val="34"/>
    <w:qFormat/>
    <w:rsid w:val="00610EC1"/>
    <w:pPr>
      <w:ind w:left="720"/>
      <w:contextualSpacing/>
    </w:pPr>
  </w:style>
  <w:style w:type="paragraph" w:styleId="BalloonText">
    <w:name w:val="Balloon Text"/>
    <w:basedOn w:val="Normal"/>
    <w:link w:val="BalloonTextChar"/>
    <w:rsid w:val="0013601B"/>
    <w:rPr>
      <w:rFonts w:ascii="Tahoma" w:hAnsi="Tahoma" w:cs="Tahoma"/>
      <w:sz w:val="16"/>
      <w:szCs w:val="16"/>
    </w:rPr>
  </w:style>
  <w:style w:type="character" w:customStyle="1" w:styleId="BalloonTextChar">
    <w:name w:val="Balloon Text Char"/>
    <w:basedOn w:val="DefaultParagraphFont"/>
    <w:link w:val="BalloonText"/>
    <w:rsid w:val="0013601B"/>
    <w:rPr>
      <w:rFonts w:ascii="Tahoma" w:hAnsi="Tahoma" w:cs="Tahoma"/>
      <w:sz w:val="16"/>
      <w:szCs w:val="16"/>
    </w:rPr>
  </w:style>
  <w:style w:type="table" w:styleId="TableGrid">
    <w:name w:val="Table Grid"/>
    <w:basedOn w:val="TableNormal"/>
    <w:rsid w:val="00C731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E36B6"/>
    <w:rPr>
      <w:rFonts w:eastAsiaTheme="majorEastAsia" w:cstheme="majorBidi"/>
      <w:b/>
      <w:bCs/>
      <w:sz w:val="24"/>
      <w:szCs w:val="28"/>
      <w:u w:val="single"/>
    </w:rPr>
  </w:style>
  <w:style w:type="paragraph" w:styleId="TOCHeading">
    <w:name w:val="TOC Heading"/>
    <w:basedOn w:val="Heading1"/>
    <w:next w:val="Normal"/>
    <w:uiPriority w:val="39"/>
    <w:semiHidden/>
    <w:unhideWhenUsed/>
    <w:qFormat/>
    <w:rsid w:val="00776567"/>
    <w:pPr>
      <w:spacing w:line="276" w:lineRule="auto"/>
      <w:outlineLvl w:val="9"/>
    </w:pPr>
    <w:rPr>
      <w:lang w:eastAsia="ja-JP"/>
    </w:rPr>
  </w:style>
  <w:style w:type="paragraph" w:styleId="TOC1">
    <w:name w:val="toc 1"/>
    <w:basedOn w:val="Normal"/>
    <w:next w:val="Normal"/>
    <w:autoRedefine/>
    <w:uiPriority w:val="39"/>
    <w:qFormat/>
    <w:rsid w:val="00776567"/>
    <w:pPr>
      <w:spacing w:after="100"/>
    </w:pPr>
  </w:style>
  <w:style w:type="character" w:styleId="Hyperlink">
    <w:name w:val="Hyperlink"/>
    <w:basedOn w:val="DefaultParagraphFont"/>
    <w:uiPriority w:val="99"/>
    <w:unhideWhenUsed/>
    <w:rsid w:val="00776567"/>
    <w:rPr>
      <w:color w:val="0000FF" w:themeColor="hyperlink"/>
      <w:u w:val="single"/>
    </w:rPr>
  </w:style>
  <w:style w:type="paragraph" w:styleId="TOC2">
    <w:name w:val="toc 2"/>
    <w:basedOn w:val="Normal"/>
    <w:next w:val="Normal"/>
    <w:autoRedefine/>
    <w:uiPriority w:val="39"/>
    <w:unhideWhenUsed/>
    <w:qFormat/>
    <w:rsid w:val="00776567"/>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76567"/>
    <w:pPr>
      <w:spacing w:after="100" w:line="276" w:lineRule="auto"/>
      <w:ind w:left="440"/>
    </w:pPr>
    <w:rPr>
      <w:rFonts w:asciiTheme="minorHAnsi" w:eastAsiaTheme="minorEastAsia" w:hAnsiTheme="minorHAnsi" w:cstheme="minorBidi"/>
      <w:sz w:val="22"/>
      <w:szCs w:val="22"/>
      <w:lang w:eastAsia="ja-JP"/>
    </w:rPr>
  </w:style>
  <w:style w:type="character" w:customStyle="1" w:styleId="Heading2Char">
    <w:name w:val="Heading 2 Char"/>
    <w:basedOn w:val="DefaultParagraphFont"/>
    <w:link w:val="Heading2"/>
    <w:semiHidden/>
    <w:rsid w:val="006E36B6"/>
    <w:rPr>
      <w:rFonts w:asciiTheme="majorHAnsi" w:eastAsiaTheme="majorEastAsia" w:hAnsiTheme="majorHAnsi" w:cstheme="majorBidi"/>
      <w:b/>
      <w:bCs/>
      <w:color w:val="4F81BD" w:themeColor="accent1"/>
      <w:sz w:val="26"/>
      <w:szCs w:val="26"/>
    </w:rPr>
  </w:style>
  <w:style w:type="paragraph" w:styleId="Subtitle">
    <w:name w:val="Subtitle"/>
    <w:next w:val="Normal"/>
    <w:link w:val="SubtitleChar"/>
    <w:qFormat/>
    <w:rsid w:val="0096648D"/>
    <w:pPr>
      <w:numPr>
        <w:ilvl w:val="1"/>
      </w:numPr>
    </w:pPr>
    <w:rPr>
      <w:rFonts w:eastAsiaTheme="majorEastAsia" w:cstheme="majorBidi"/>
      <w:b/>
      <w:iCs/>
      <w:spacing w:val="15"/>
      <w:sz w:val="24"/>
      <w:szCs w:val="24"/>
      <w:u w:val="single"/>
    </w:rPr>
  </w:style>
  <w:style w:type="character" w:customStyle="1" w:styleId="SubtitleChar">
    <w:name w:val="Subtitle Char"/>
    <w:basedOn w:val="DefaultParagraphFont"/>
    <w:link w:val="Subtitle"/>
    <w:rsid w:val="0096648D"/>
    <w:rPr>
      <w:rFonts w:eastAsiaTheme="majorEastAsia" w:cstheme="majorBidi"/>
      <w:b/>
      <w:iCs/>
      <w:spacing w:val="15"/>
      <w:sz w:val="24"/>
      <w:szCs w:val="24"/>
      <w:u w:val="single"/>
    </w:rPr>
  </w:style>
  <w:style w:type="character" w:styleId="PlaceholderText">
    <w:name w:val="Placeholder Text"/>
    <w:basedOn w:val="DefaultParagraphFont"/>
    <w:uiPriority w:val="99"/>
    <w:semiHidden/>
    <w:rsid w:val="00EB40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B2A"/>
    <w:rsid w:val="002D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563C69FB045D5A43F083176CA86B8">
    <w:name w:val="4F6563C69FB045D5A43F083176CA86B8"/>
    <w:rsid w:val="002D1B2A"/>
  </w:style>
  <w:style w:type="paragraph" w:customStyle="1" w:styleId="C211E9C4E97648588F2D598B261E3AD7">
    <w:name w:val="C211E9C4E97648588F2D598B261E3AD7"/>
    <w:rsid w:val="002D1B2A"/>
  </w:style>
  <w:style w:type="paragraph" w:customStyle="1" w:styleId="1ED1DADFD0F945E0923C04AA779223DD">
    <w:name w:val="1ED1DADFD0F945E0923C04AA779223DD"/>
    <w:rsid w:val="002D1B2A"/>
  </w:style>
  <w:style w:type="paragraph" w:customStyle="1" w:styleId="44A36EAEDD3A46D18B59F9CF96166C74">
    <w:name w:val="44A36EAEDD3A46D18B59F9CF96166C74"/>
    <w:rsid w:val="002D1B2A"/>
  </w:style>
  <w:style w:type="paragraph" w:customStyle="1" w:styleId="2D29CA0E1AEC46E0889A21712F4AC861">
    <w:name w:val="2D29CA0E1AEC46E0889A21712F4AC861"/>
    <w:rsid w:val="002D1B2A"/>
  </w:style>
  <w:style w:type="paragraph" w:customStyle="1" w:styleId="EE5D926D097B4334B3FE9B7C754D8781">
    <w:name w:val="EE5D926D097B4334B3FE9B7C754D8781"/>
    <w:rsid w:val="002D1B2A"/>
  </w:style>
  <w:style w:type="character" w:styleId="PlaceholderText">
    <w:name w:val="Placeholder Text"/>
    <w:basedOn w:val="DefaultParagraphFont"/>
    <w:uiPriority w:val="99"/>
    <w:semiHidden/>
    <w:rsid w:val="002D1B2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563C69FB045D5A43F083176CA86B8">
    <w:name w:val="4F6563C69FB045D5A43F083176CA86B8"/>
    <w:rsid w:val="002D1B2A"/>
  </w:style>
  <w:style w:type="paragraph" w:customStyle="1" w:styleId="C211E9C4E97648588F2D598B261E3AD7">
    <w:name w:val="C211E9C4E97648588F2D598B261E3AD7"/>
    <w:rsid w:val="002D1B2A"/>
  </w:style>
  <w:style w:type="paragraph" w:customStyle="1" w:styleId="1ED1DADFD0F945E0923C04AA779223DD">
    <w:name w:val="1ED1DADFD0F945E0923C04AA779223DD"/>
    <w:rsid w:val="002D1B2A"/>
  </w:style>
  <w:style w:type="paragraph" w:customStyle="1" w:styleId="44A36EAEDD3A46D18B59F9CF96166C74">
    <w:name w:val="44A36EAEDD3A46D18B59F9CF96166C74"/>
    <w:rsid w:val="002D1B2A"/>
  </w:style>
  <w:style w:type="paragraph" w:customStyle="1" w:styleId="2D29CA0E1AEC46E0889A21712F4AC861">
    <w:name w:val="2D29CA0E1AEC46E0889A21712F4AC861"/>
    <w:rsid w:val="002D1B2A"/>
  </w:style>
  <w:style w:type="paragraph" w:customStyle="1" w:styleId="EE5D926D097B4334B3FE9B7C754D8781">
    <w:name w:val="EE5D926D097B4334B3FE9B7C754D8781"/>
    <w:rsid w:val="002D1B2A"/>
  </w:style>
  <w:style w:type="character" w:styleId="PlaceholderText">
    <w:name w:val="Placeholder Text"/>
    <w:basedOn w:val="DefaultParagraphFont"/>
    <w:uiPriority w:val="99"/>
    <w:semiHidden/>
    <w:rsid w:val="002D1B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82E25-2BD5-4F9D-B151-0886817E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8F08111F</Template>
  <TotalTime>519</TotalTime>
  <Pages>9</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Kolodenker, Yevgeniy; Duong, Benjamin</dc:creator>
  <cp:lastModifiedBy>Duong, Benjamin, Francis</cp:lastModifiedBy>
  <cp:revision>239</cp:revision>
  <dcterms:created xsi:type="dcterms:W3CDTF">2011-05-05T17:22:00Z</dcterms:created>
  <dcterms:modified xsi:type="dcterms:W3CDTF">2011-05-06T02:01:00Z</dcterms:modified>
</cp:coreProperties>
</file>