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r w:rsidRPr="00E8150A">
        <w:rPr>
          <w:rFonts w:ascii="Times New Roman" w:eastAsia="Times New Roman" w:hAnsi="Times New Roman" w:cs="Times New Roman"/>
          <w:color w:val="1155CC"/>
          <w:sz w:val="24"/>
          <w:szCs w:val="24"/>
          <w:highlight w:val="white"/>
          <w:u w:val="single"/>
        </w:rPr>
        <w:t>Trello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Notes from my conversation with JSP and Bahni.</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In JSP folder like Bahni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Bahni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Write data to Fio</w:t>
      </w:r>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Antcomm lets you communicate with integers </w:t>
      </w:r>
      <w:r w:rsidRPr="00E8150A">
        <w:rPr>
          <w:rFonts w:ascii="Times New Roman" w:eastAsia="Times New Roman" w:hAnsi="Times New Roman" w:cs="Times New Roman"/>
          <w:i/>
          <w:sz w:val="24"/>
          <w:szCs w:val="24"/>
          <w:highlight w:val="white"/>
        </w:rPr>
        <w:t>fiowriteint</w:t>
      </w:r>
    </w:p>
    <w:p w14:paraId="2C0F71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repository/antorobots/FioWirelessV4</w:t>
      </w:r>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C7003F">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dog.my ranges from 3100 to 9200 (always positive)</w:t>
      </w:r>
    </w:p>
    <w:p w14:paraId="695AD1F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dog.mx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3">
        <w:r w:rsidRPr="00E8150A">
          <w:rPr>
            <w:rFonts w:ascii="Times New Roman" w:eastAsia="Times New Roman" w:hAnsi="Times New Roman" w:cs="Times New Roman"/>
            <w:color w:val="1155CC"/>
            <w:sz w:val="24"/>
            <w:szCs w:val="24"/>
            <w:highlight w:val="white"/>
            <w:u w:val="single"/>
          </w:rPr>
          <w:t>GT Github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C7003F">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checkWrongDirections()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current_target_heading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why is turnHeading()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What is the constant 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FollowLane()</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getDetectedSigs()</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returns pointer to an array struct.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checkHeadSensor()</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Draining out the the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Turn on comm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C7003F">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C7003F">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roboJSP.prm</w:t>
            </w:r>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w:t>
            </w:r>
          </w:p>
          <w:p w14:paraId="60C549E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orms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3. Initialize the robot in GoingOutMode.</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but followLane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void DriveForward(uint16_t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 is definitely an issue</w:t>
      </w:r>
      <w:r w:rsidRPr="00E8150A">
        <w:rPr>
          <w:rFonts w:ascii="Times New Roman" w:eastAsia="Times New Roman" w:hAnsi="Times New Roman" w:cs="Times New Roman"/>
          <w:sz w:val="24"/>
          <w:szCs w:val="24"/>
          <w:highlight w:val="white"/>
        </w:rPr>
        <w:t>. I have modified the bit relevant to goingOut mode that is reflective of the behavior for goingIn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w:t>
      </w:r>
      <w:r w:rsidRPr="00E8150A">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C7003F">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Might need to order more of the Crydom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AntThresh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in the process of switching turn_heading_direction.</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2241277D"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Petri dish is okay ~15 drop</w:t>
      </w:r>
      <w:r w:rsidRPr="00E8150A">
        <w:rPr>
          <w:rFonts w:ascii="Times New Roman" w:hAnsi="Times New Roman" w:cs="Times New Roman"/>
          <w:sz w:val="24"/>
          <w:szCs w:val="24"/>
        </w:rPr>
        <w:br/>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3CA0546F" w14:textId="05342330"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CD material is also good ~ 50 drop</w:t>
      </w:r>
    </w:p>
    <w:p w14:paraId="4CC3F69A" w14:textId="77777777" w:rsidR="00AE2B42" w:rsidRPr="00E8150A" w:rsidRDefault="00AE2B42">
      <w:pPr>
        <w:rPr>
          <w:rFonts w:ascii="Times New Roman" w:hAnsi="Times New Roman" w:cs="Times New Roman"/>
          <w:sz w:val="24"/>
          <w:szCs w:val="24"/>
        </w:rPr>
      </w:pP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0FC4B07D" w14:textId="64141D28" w:rsidR="000C2C41" w:rsidRPr="00E8150A" w:rsidRDefault="000C2C4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Pr="00E8150A">
        <w:rPr>
          <w:rFonts w:ascii="Times New Roman" w:hAnsi="Times New Roman" w:cs="Times New Roman"/>
          <w:color w:val="222222"/>
          <w:sz w:val="24"/>
          <w:szCs w:val="24"/>
          <w:shd w:val="clear" w:color="auto" w:fill="FFFFFF"/>
        </w:rPr>
        <w:t xml:space="preserve"> = </w:t>
      </w:r>
    </w:p>
    <w:p w14:paraId="4EB4F916" w14:textId="77777777" w:rsidR="000C2C41" w:rsidRPr="00E8150A" w:rsidRDefault="000C2C41">
      <w:pPr>
        <w:rPr>
          <w:rFonts w:ascii="Times New Roman" w:hAnsi="Times New Roman" w:cs="Times New Roman"/>
          <w:color w:val="222222"/>
          <w:sz w:val="24"/>
          <w:szCs w:val="24"/>
          <w:shd w:val="clear" w:color="auto" w:fill="FFFFFF"/>
        </w:rPr>
      </w:pP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find out why the robots reset in exitTunnelMode</w:t>
      </w:r>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some new cases that were not being handled in the goingIn/goingOut/goingCharging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a way to ensure that the WDT is called in turnheading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Rewrite the implementation of checkWrongDirections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goingIn and goingOut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checkHeadSensor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let’s talk with Bahni about what sort of stuff we need to look at for the reversal/lorentzian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changed all of the 3D printed battery packs I installed on the robots (Delta and Charlie) back to the insertable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lastRenderedPageBreak/>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r w:rsidRPr="00816ACA">
        <w:rPr>
          <w:rFonts w:ascii="Times New Roman" w:hAnsi="Times New Roman" w:cs="Times New Roman"/>
          <w:sz w:val="24"/>
          <w:szCs w:val="24"/>
        </w:rPr>
        <w:t>dof.setMagScale(dof.M_SCALE_2GS);</w:t>
      </w:r>
    </w:p>
    <w:p w14:paraId="3415A779" w14:textId="2352E160" w:rsidR="00126999" w:rsidRDefault="00126999">
      <w:pPr>
        <w:rPr>
          <w:rFonts w:ascii="Times New Roman" w:hAnsi="Times New Roman" w:cs="Times New Roman"/>
          <w:sz w:val="24"/>
          <w:szCs w:val="24"/>
        </w:rPr>
      </w:pPr>
      <w:r w:rsidRPr="00126999">
        <w:rPr>
          <w:rFonts w:ascii="Times New Roman" w:hAnsi="Times New Roman" w:cs="Times New Roman"/>
          <w:sz w:val="24"/>
          <w:szCs w:val="24"/>
        </w:rPr>
        <w:t>dof.setMagODR(dof.M_ODR_125);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Changed in isWantedHeading</w:t>
      </w:r>
    </w:p>
    <w:p w14:paraId="444E64F4" w14:textId="77777777"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dof.mx, (float) dof.my);</w:t>
      </w:r>
    </w:p>
    <w:p w14:paraId="701DDB9E" w14:textId="60AF0CD5" w:rsidR="00844C8A" w:rsidRDefault="00844C8A" w:rsidP="00844C8A">
      <w:pPr>
        <w:rPr>
          <w:rFonts w:ascii="Times New Roman" w:hAnsi="Times New Roman" w:cs="Times New Roman"/>
          <w:sz w:val="24"/>
          <w:szCs w:val="24"/>
        </w:rPr>
      </w:pPr>
      <w:r>
        <w:rPr>
          <w:rFonts w:ascii="Times New Roman" w:hAnsi="Times New Roman" w:cs="Times New Roman"/>
          <w:sz w:val="24"/>
          <w:szCs w:val="24"/>
        </w:rPr>
        <w:t>to:</w:t>
      </w:r>
    </w:p>
    <w:p w14:paraId="309D50DA" w14:textId="368C21BE"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dof.calcMag(dof.mx), (float) dof.calcMag(dof.my));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This solution worked on robots Alpha and Delta. I discovered better results on Echo, but noted that the hy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t return a negative hy value – determined I had just been testing with two bad IMUs :/</w:t>
      </w:r>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matlab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getHeading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I also went through and cleaned up the pickDirection method and verified that everything works with the updated getHeading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Clarify what sort of reversal behaviors we want</w:t>
      </w:r>
    </w:p>
    <w:p w14:paraId="63AD807B" w14:textId="74C22A72"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p>
    <w:p w14:paraId="57E35F68" w14:textId="77777777" w:rsidR="00C7003F" w:rsidRDefault="00C7003F" w:rsidP="00C7003F">
      <w:pPr>
        <w:rPr>
          <w:rFonts w:ascii="Times New Roman" w:eastAsia="Times New Roman" w:hAnsi="Times New Roman" w:cs="Times New Roman"/>
          <w:sz w:val="24"/>
          <w:szCs w:val="24"/>
        </w:rPr>
      </w:pPr>
    </w:p>
    <w:p w14:paraId="1C4092C5" w14:textId="5C643352" w:rsidR="00C7003F" w:rsidRDefault="00C7003F" w:rsidP="00C7003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2, 2017</w:t>
      </w:r>
    </w:p>
    <w:p w14:paraId="0D0B8A01" w14:textId="025EC604"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back into things and I noticed this plot in:</w:t>
      </w:r>
    </w:p>
    <w:p w14:paraId="515F6FBA" w14:textId="08DF2E32"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7003F">
        <w:rPr>
          <w:rFonts w:ascii="Times New Roman" w:eastAsia="Times New Roman" w:hAnsi="Times New Roman" w:cs="Times New Roman"/>
          <w:sz w:val="24"/>
          <w:szCs w:val="24"/>
        </w:rPr>
        <w:t>:\Users\vlinevich3\Documents\DiggerDataProcessingProgram</w:t>
      </w:r>
    </w:p>
    <w:p w14:paraId="554E0E0F" w14:textId="36952DE0" w:rsidR="00C7003F" w:rsidRPr="00C7003F" w:rsidRDefault="00C7003F" w:rsidP="00C7003F">
      <w:pPr>
        <w:rPr>
          <w:rFonts w:ascii="Times New Roman" w:eastAsia="Times New Roman" w:hAnsi="Times New Roman" w:cs="Times New Roman"/>
          <w:sz w:val="24"/>
          <w:szCs w:val="24"/>
        </w:rPr>
      </w:pPr>
      <w:r w:rsidRPr="00C7003F">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Default="00C7003F"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 super super speculative, but it looks like the plot on the right might not be increasing linearly?</w:t>
      </w:r>
    </w:p>
    <w:p w14:paraId="75822C36" w14:textId="091306AF" w:rsidR="00C7003F" w:rsidRDefault="00C7003F" w:rsidP="00844C8A">
      <w:pPr>
        <w:rPr>
          <w:rFonts w:ascii="Times New Roman" w:hAnsi="Times New Roman" w:cs="Times New Roman"/>
          <w:sz w:val="24"/>
          <w:szCs w:val="24"/>
        </w:rPr>
      </w:pPr>
      <w:r>
        <w:rPr>
          <w:rFonts w:ascii="Times New Roman" w:hAnsi="Times New Roman" w:cs="Times New Roman"/>
          <w:sz w:val="24"/>
          <w:szCs w:val="24"/>
        </w:rPr>
        <w:t>First thing to do is correct the IMU biases on each of the robots:</w:t>
      </w:r>
    </w:p>
    <w:p w14:paraId="4277CD7D" w14:textId="6F500A8A"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Alpha – </w:t>
      </w:r>
      <w:r w:rsidR="0040402E">
        <w:rPr>
          <w:rFonts w:ascii="Times New Roman" w:hAnsi="Times New Roman" w:cs="Times New Roman"/>
          <w:sz w:val="24"/>
          <w:szCs w:val="24"/>
        </w:rPr>
        <w:t>Done</w:t>
      </w:r>
      <w:bookmarkStart w:id="5" w:name="_GoBack"/>
      <w:bookmarkEnd w:id="5"/>
    </w:p>
    <w:p w14:paraId="39F42BFC" w14:textId="45EA6A8D"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Bravo – </w:t>
      </w:r>
      <w:r w:rsidR="00DF1E62">
        <w:rPr>
          <w:rFonts w:ascii="Times New Roman" w:hAnsi="Times New Roman" w:cs="Times New Roman"/>
          <w:sz w:val="24"/>
          <w:szCs w:val="24"/>
        </w:rPr>
        <w:t>Done</w:t>
      </w:r>
    </w:p>
    <w:p w14:paraId="219EC0B5" w14:textId="4D066D54"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Charlie – </w:t>
      </w:r>
      <w:r w:rsidR="00DF1E62">
        <w:rPr>
          <w:rFonts w:ascii="Times New Roman" w:hAnsi="Times New Roman" w:cs="Times New Roman"/>
          <w:sz w:val="24"/>
          <w:szCs w:val="24"/>
        </w:rPr>
        <w:t>Done</w:t>
      </w:r>
    </w:p>
    <w:p w14:paraId="5736EE1C" w14:textId="313485DE"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Delta – </w:t>
      </w:r>
      <w:r w:rsidR="0032395C">
        <w:rPr>
          <w:rFonts w:ascii="Times New Roman" w:hAnsi="Times New Roman" w:cs="Times New Roman"/>
          <w:sz w:val="24"/>
          <w:szCs w:val="24"/>
        </w:rPr>
        <w:t>Done</w:t>
      </w:r>
    </w:p>
    <w:p w14:paraId="63B0463F" w14:textId="0A9CFBA5"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Echo – </w:t>
      </w:r>
      <w:r w:rsidR="00DF1E62">
        <w:rPr>
          <w:rFonts w:ascii="Times New Roman" w:hAnsi="Times New Roman" w:cs="Times New Roman"/>
          <w:sz w:val="24"/>
          <w:szCs w:val="24"/>
        </w:rPr>
        <w:t>Done</w:t>
      </w:r>
    </w:p>
    <w:p w14:paraId="39D29720" w14:textId="77777777" w:rsidR="00C7003F" w:rsidRPr="00E8150A" w:rsidRDefault="00C7003F" w:rsidP="00844C8A">
      <w:pPr>
        <w:rPr>
          <w:rFonts w:ascii="Times New Roman" w:hAnsi="Times New Roman" w:cs="Times New Roman"/>
          <w:sz w:val="24"/>
          <w:szCs w:val="24"/>
        </w:rPr>
      </w:pPr>
    </w:p>
    <w:sectPr w:rsidR="00C7003F" w:rsidRPr="00E815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C7003F" w:rsidRDefault="00C7003F">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C7003F" w:rsidRDefault="00C7003F">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C7003F" w:rsidRDefault="00C7003F">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C7003F" w:rsidRDefault="00C7003F">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C7003F" w:rsidRDefault="00C7003F">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33FFC"/>
    <w:rsid w:val="00051DE8"/>
    <w:rsid w:val="00061C6A"/>
    <w:rsid w:val="000724FA"/>
    <w:rsid w:val="00092683"/>
    <w:rsid w:val="000B192E"/>
    <w:rsid w:val="000B1DDC"/>
    <w:rsid w:val="000C117F"/>
    <w:rsid w:val="000C2C41"/>
    <w:rsid w:val="001165CD"/>
    <w:rsid w:val="00126999"/>
    <w:rsid w:val="001505FB"/>
    <w:rsid w:val="00153EDC"/>
    <w:rsid w:val="00167EAD"/>
    <w:rsid w:val="0018257A"/>
    <w:rsid w:val="001B23C6"/>
    <w:rsid w:val="001B6A65"/>
    <w:rsid w:val="001D6C44"/>
    <w:rsid w:val="001F0EA1"/>
    <w:rsid w:val="00233FFC"/>
    <w:rsid w:val="002362DC"/>
    <w:rsid w:val="00266997"/>
    <w:rsid w:val="00292361"/>
    <w:rsid w:val="002B3912"/>
    <w:rsid w:val="002F13DA"/>
    <w:rsid w:val="003012C8"/>
    <w:rsid w:val="00301996"/>
    <w:rsid w:val="0031759A"/>
    <w:rsid w:val="0032395C"/>
    <w:rsid w:val="00350E72"/>
    <w:rsid w:val="003636AC"/>
    <w:rsid w:val="0040318C"/>
    <w:rsid w:val="0040402E"/>
    <w:rsid w:val="004118A5"/>
    <w:rsid w:val="00471AAD"/>
    <w:rsid w:val="004D0D0A"/>
    <w:rsid w:val="004D45C7"/>
    <w:rsid w:val="004E2CF8"/>
    <w:rsid w:val="004E2F72"/>
    <w:rsid w:val="00571D9E"/>
    <w:rsid w:val="005A4E82"/>
    <w:rsid w:val="005D6A39"/>
    <w:rsid w:val="005F3843"/>
    <w:rsid w:val="00632791"/>
    <w:rsid w:val="00656884"/>
    <w:rsid w:val="006D35EE"/>
    <w:rsid w:val="00712D08"/>
    <w:rsid w:val="00716533"/>
    <w:rsid w:val="007676A6"/>
    <w:rsid w:val="0077484D"/>
    <w:rsid w:val="0079522D"/>
    <w:rsid w:val="00806B57"/>
    <w:rsid w:val="00816ACA"/>
    <w:rsid w:val="008278DC"/>
    <w:rsid w:val="00844C8A"/>
    <w:rsid w:val="008A2712"/>
    <w:rsid w:val="008C078D"/>
    <w:rsid w:val="008F0938"/>
    <w:rsid w:val="00930C5E"/>
    <w:rsid w:val="0096096D"/>
    <w:rsid w:val="0096196D"/>
    <w:rsid w:val="00976B8C"/>
    <w:rsid w:val="009809AD"/>
    <w:rsid w:val="009F24FE"/>
    <w:rsid w:val="009F7A8B"/>
    <w:rsid w:val="00A10DA7"/>
    <w:rsid w:val="00A158BC"/>
    <w:rsid w:val="00A224AB"/>
    <w:rsid w:val="00A23961"/>
    <w:rsid w:val="00A33038"/>
    <w:rsid w:val="00A341FD"/>
    <w:rsid w:val="00A55E48"/>
    <w:rsid w:val="00A72D81"/>
    <w:rsid w:val="00A865A0"/>
    <w:rsid w:val="00AC1416"/>
    <w:rsid w:val="00AE2B42"/>
    <w:rsid w:val="00AE6046"/>
    <w:rsid w:val="00B00B5F"/>
    <w:rsid w:val="00B32FF8"/>
    <w:rsid w:val="00B8617F"/>
    <w:rsid w:val="00B96000"/>
    <w:rsid w:val="00BD4012"/>
    <w:rsid w:val="00BE2425"/>
    <w:rsid w:val="00C1327E"/>
    <w:rsid w:val="00C21B8D"/>
    <w:rsid w:val="00C42C7F"/>
    <w:rsid w:val="00C5022F"/>
    <w:rsid w:val="00C7003F"/>
    <w:rsid w:val="00CE05DE"/>
    <w:rsid w:val="00CE7CDD"/>
    <w:rsid w:val="00D2010E"/>
    <w:rsid w:val="00D45862"/>
    <w:rsid w:val="00D97996"/>
    <w:rsid w:val="00DA3884"/>
    <w:rsid w:val="00DB5C68"/>
    <w:rsid w:val="00DD2900"/>
    <w:rsid w:val="00DF1E62"/>
    <w:rsid w:val="00E45ED6"/>
    <w:rsid w:val="00E47EA7"/>
    <w:rsid w:val="00E65318"/>
    <w:rsid w:val="00E66891"/>
    <w:rsid w:val="00E8150A"/>
    <w:rsid w:val="00EA5A7B"/>
    <w:rsid w:val="00ED3E9B"/>
    <w:rsid w:val="00F33044"/>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23" Type="http://schemas.openxmlformats.org/officeDocument/2006/relationships/theme" Target="theme/theme1.xm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3607</TotalTime>
  <Pages>24</Pages>
  <Words>6860</Words>
  <Characters>39106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71</cp:revision>
  <dcterms:created xsi:type="dcterms:W3CDTF">2016-12-01T18:32:00Z</dcterms:created>
  <dcterms:modified xsi:type="dcterms:W3CDTF">2017-01-02T21:50:00Z</dcterms:modified>
</cp:coreProperties>
</file>