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vAlign w:val="center"/>
          </w:tcPr>
          <w:p w:rsidR="00000000" w:rsidDel="00000000" w:rsidP="00000000" w:rsidRDefault="00000000" w:rsidRPr="00000000" w14:paraId="00000002">
            <w:pPr>
              <w:widowControl w:val="0"/>
              <w:tabs>
                <w:tab w:val="left" w:leader="none" w:pos="7822"/>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03">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 : Déroulement et évaluation de l'épreuve E6</w:t>
            </w:r>
          </w:p>
          <w:p w:rsidR="00000000" w:rsidDel="00000000" w:rsidP="00000000" w:rsidRDefault="00000000" w:rsidRPr="00000000" w14:paraId="00000004">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Administration des systèmes et des réseaux (option SISR)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Coefficient 4</w:t>
            </w: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sz w:val="22"/>
                <w:szCs w:val="22"/>
                <w:u w:val="single"/>
              </w:rPr>
            </w:pPr>
            <w:r w:rsidDel="00000000" w:rsidR="00000000" w:rsidRPr="00000000">
              <w:rPr>
                <w:rFonts w:ascii="Arial" w:cs="Arial" w:eastAsia="Arial" w:hAnsi="Arial"/>
                <w:b w:val="1"/>
                <w:bCs w:val="1"/>
                <w:sz w:val="22"/>
                <w:szCs w:val="22"/>
                <w:rtl w:val="0"/>
              </w:rPr>
              <w:t xml:space="preserve">Conception et développement d’application (option SLAM)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Coefficient 4</w:t>
            </w:r>
            <w:r w:rsidDel="00000000" w:rsidR="00000000" w:rsidRPr="00000000">
              <w:rPr>
                <w:rtl w:val="0"/>
              </w:rPr>
            </w:r>
          </w:p>
        </w:tc>
      </w:tr>
    </w:tbl>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L’épreuve prend appui sur deux réalisations professionnelles présentées par la personne candidate, chaque réalisation ayant été élaborée dans un environnement technologique conforme à l’annexe II.E du référentiel.</w:t>
      </w:r>
    </w:p>
    <w:p w:rsidR="00000000" w:rsidDel="00000000" w:rsidP="00000000" w:rsidRDefault="00000000" w:rsidRPr="00000000" w14:paraId="0000000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dossier numérique est constitué :</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ind w:left="391"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 fiches descriptives des deux réalisations professionnelles intégrant les modalités d’accès aux éléments techniques. Ces fiches sont décrites à l’aide du modèle de fiche présenté </w:t>
      </w:r>
      <w:r w:rsidDel="00000000" w:rsidR="00000000" w:rsidRPr="00000000">
        <w:rPr>
          <w:rFonts w:ascii="Arial" w:cs="Arial" w:eastAsia="Arial" w:hAnsi="Arial"/>
          <w:sz w:val="20"/>
          <w:szCs w:val="20"/>
          <w:rtl w:val="0"/>
        </w:rPr>
        <w:t xml:space="preserve">en </w:t>
      </w:r>
      <w:r w:rsidDel="00000000" w:rsidR="00000000" w:rsidRPr="00000000">
        <w:rPr>
          <w:rFonts w:ascii="Arial" w:cs="Arial" w:eastAsia="Arial" w:hAnsi="Arial"/>
          <w:b w:val="1"/>
          <w:bCs w:val="1"/>
          <w:i w:val="1"/>
          <w:iCs w:val="1"/>
          <w:sz w:val="20"/>
          <w:szCs w:val="20"/>
          <w:rtl w:val="0"/>
        </w:rPr>
        <w:t xml:space="preserve">Annexe VII-1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A</w:t>
      </w:r>
      <w:r w:rsidDel="00000000" w:rsidR="00000000" w:rsidRPr="00000000">
        <w:rPr>
          <w:rFonts w:ascii="Arial" w:cs="Arial" w:eastAsia="Arial" w:hAnsi="Arial"/>
          <w:i w:val="1"/>
          <w:iCs w:val="1"/>
          <w:sz w:val="20"/>
          <w:szCs w:val="20"/>
          <w:rtl w:val="0"/>
        </w:rPr>
        <w:t xml:space="preserve"> ou </w:t>
      </w:r>
      <w:r w:rsidDel="00000000" w:rsidR="00000000" w:rsidRPr="00000000">
        <w:rPr>
          <w:rFonts w:ascii="Arial" w:cs="Arial" w:eastAsia="Arial" w:hAnsi="Arial"/>
          <w:b w:val="1"/>
          <w:bCs w:val="1"/>
          <w:i w:val="1"/>
          <w:iCs w:val="1"/>
          <w:sz w:val="20"/>
          <w:szCs w:val="20"/>
          <w:rtl w:val="0"/>
        </w:rPr>
        <w:t xml:space="preserve">B</w:t>
      </w:r>
      <w:r w:rsidDel="00000000" w:rsidR="00000000" w:rsidRPr="00000000">
        <w:rPr>
          <w:rFonts w:ascii="Arial" w:cs="Arial" w:eastAsia="Arial" w:hAnsi="Arial"/>
          <w:i w:val="1"/>
          <w:iCs w:val="1"/>
          <w:sz w:val="20"/>
          <w:szCs w:val="20"/>
          <w:rtl w:val="0"/>
        </w:rPr>
        <w:t xml:space="preserve"> en fonction de l’option de la personne candidate)</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pacing w:after="120" w:lineRule="auto"/>
        <w:ind w:left="391"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 éléments constitutifs de chaque réalisation professionnelle mise en œuvre par la personne candidate : description des ressources matérielles et logicielles utilisées, schémas explicatifs ou encore documentation utile.</w:t>
      </w:r>
    </w:p>
    <w:p w:rsidR="00000000" w:rsidDel="00000000" w:rsidP="00000000" w:rsidRDefault="00000000" w:rsidRPr="00000000" w14:paraId="0000000B">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Avant le déroulement de l’épreuve, la commission d’interrogation arrête pour chaque personne candidate qu’elle va interroger :</w:t>
      </w:r>
    </w:p>
    <w:p w:rsidR="00000000" w:rsidDel="00000000" w:rsidP="00000000" w:rsidRDefault="00000000" w:rsidRPr="00000000" w14:paraId="0000000C">
      <w:pPr>
        <w:numPr>
          <w:ilvl w:val="0"/>
          <w:numId w:val="3"/>
        </w:numPr>
        <w:spacing w:after="120" w:before="12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réalisation professionnelle qui fait l’objet de l’interrogation ;</w:t>
      </w:r>
    </w:p>
    <w:p w:rsidR="00000000" w:rsidDel="00000000" w:rsidP="00000000" w:rsidRDefault="00000000" w:rsidRPr="00000000" w14:paraId="0000000D">
      <w:pPr>
        <w:numPr>
          <w:ilvl w:val="0"/>
          <w:numId w:val="3"/>
        </w:numPr>
        <w:spacing w:after="120" w:before="12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l’expression des besoins qui sera remise à la personne candidate au moment de l’interrogation. Celle-ci devra être suffisamment circonscrite pour permettre une réponse sur la durée de la préparation. Pour ce faire, la commission peut utiliser le modèle de document proposé en </w:t>
      </w:r>
      <w:r w:rsidDel="00000000" w:rsidR="00000000" w:rsidRPr="00000000">
        <w:rPr>
          <w:rFonts w:ascii="Arial" w:cs="Arial" w:eastAsia="Arial" w:hAnsi="Arial"/>
          <w:b w:val="1"/>
          <w:bCs w:val="1"/>
          <w:i w:val="1"/>
          <w:iCs w:val="1"/>
          <w:sz w:val="20"/>
          <w:szCs w:val="20"/>
          <w:rtl w:val="0"/>
        </w:rPr>
        <w:t xml:space="preserve">Annexe VII-3</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rsidR="00000000" w:rsidDel="00000000" w:rsidP="00000000" w:rsidRDefault="00000000" w:rsidRPr="00000000" w14:paraId="0000000F">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 l’épreuve, en adoptant une attitude courtoise et facilitatrice, 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rsidR="00000000" w:rsidDel="00000000" w:rsidP="00000000" w:rsidRDefault="00000000" w:rsidRPr="00000000" w14:paraId="00000010">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forme ponctuelle comme en CCF, l’évaluation de la prestation de la personne candidate est réalisée en s’appuyant sur la grille d’aide à l’évaluation présentée en </w:t>
      </w:r>
      <w:r w:rsidDel="00000000" w:rsidR="00000000" w:rsidRPr="00000000">
        <w:rPr>
          <w:rFonts w:ascii="Arial" w:cs="Arial" w:eastAsia="Arial" w:hAnsi="Arial"/>
          <w:b w:val="1"/>
          <w:bCs w:val="1"/>
          <w:i w:val="1"/>
          <w:iCs w:val="1"/>
          <w:sz w:val="20"/>
          <w:szCs w:val="20"/>
          <w:rtl w:val="0"/>
        </w:rPr>
        <w:t xml:space="preserve">Annexe VII-5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b w:val="1"/>
          <w:bCs w:val="1"/>
          <w:i w:val="1"/>
          <w:iCs w:val="1"/>
          <w:sz w:val="20"/>
          <w:szCs w:val="20"/>
          <w:rtl w:val="0"/>
        </w:rPr>
        <w:t xml:space="preserve">A</w:t>
      </w:r>
      <w:r w:rsidDel="00000000" w:rsidR="00000000" w:rsidRPr="00000000">
        <w:rPr>
          <w:rFonts w:ascii="Arial" w:cs="Arial" w:eastAsia="Arial" w:hAnsi="Arial"/>
          <w:i w:val="1"/>
          <w:iCs w:val="1"/>
          <w:sz w:val="20"/>
          <w:szCs w:val="20"/>
          <w:rtl w:val="0"/>
        </w:rPr>
        <w:t xml:space="preserve"> ou </w:t>
      </w:r>
      <w:r w:rsidDel="00000000" w:rsidR="00000000" w:rsidRPr="00000000">
        <w:rPr>
          <w:rFonts w:ascii="Arial" w:cs="Arial" w:eastAsia="Arial" w:hAnsi="Arial"/>
          <w:b w:val="1"/>
          <w:bCs w:val="1"/>
          <w:i w:val="1"/>
          <w:iCs w:val="1"/>
          <w:sz w:val="20"/>
          <w:szCs w:val="20"/>
          <w:rtl w:val="0"/>
        </w:rPr>
        <w:t xml:space="preserve">B</w:t>
      </w:r>
      <w:r w:rsidDel="00000000" w:rsidR="00000000" w:rsidRPr="00000000">
        <w:rPr>
          <w:rFonts w:ascii="Arial" w:cs="Arial" w:eastAsia="Arial" w:hAnsi="Arial"/>
          <w:i w:val="1"/>
          <w:iCs w:val="1"/>
          <w:sz w:val="20"/>
          <w:szCs w:val="20"/>
          <w:rtl w:val="0"/>
        </w:rPr>
        <w:t xml:space="preserve"> en fonction de l’option de la personne candidate) </w:t>
      </w:r>
      <w:r w:rsidDel="00000000" w:rsidR="00000000" w:rsidRPr="00000000">
        <w:rPr>
          <w:rFonts w:ascii="Arial" w:cs="Arial" w:eastAsia="Arial" w:hAnsi="Arial"/>
          <w:sz w:val="20"/>
          <w:szCs w:val="20"/>
          <w:rtl w:val="0"/>
        </w:rPr>
        <w:t xml:space="preserve">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sidDel="00000000" w:rsidR="00000000" w:rsidRPr="00000000">
        <w:rPr>
          <w:rFonts w:ascii="Arial" w:cs="Arial" w:eastAsia="Arial" w:hAnsi="Arial"/>
          <w:b w:val="1"/>
          <w:bCs w:val="1"/>
          <w:i w:val="1"/>
          <w:iCs w:val="1"/>
          <w:sz w:val="20"/>
          <w:szCs w:val="20"/>
          <w:rtl w:val="0"/>
        </w:rPr>
        <w:t xml:space="preserve">annexe VII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(A ou B en fonction de l’option de la personne candidate) </w:t>
      </w:r>
      <w:r w:rsidDel="00000000" w:rsidR="00000000" w:rsidRPr="00000000">
        <w:rPr>
          <w:rFonts w:ascii="Arial" w:cs="Arial" w:eastAsia="Arial" w:hAnsi="Arial"/>
          <w:sz w:val="20"/>
          <w:szCs w:val="20"/>
          <w:rtl w:val="0"/>
        </w:rPr>
        <w:t xml:space="preserve">constitue une aide pour la commission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afin d’évaluer la qualité de l’environnement technologique.</w:t>
      </w:r>
    </w:p>
    <w:p w:rsidR="00000000" w:rsidDel="00000000" w:rsidP="00000000" w:rsidRDefault="00000000" w:rsidRPr="00000000" w14:paraId="00000011">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Une fiche d’appréciation dont le modèle est fourni en </w:t>
      </w:r>
      <w:r w:rsidDel="00000000" w:rsidR="00000000" w:rsidRPr="00000000">
        <w:rPr>
          <w:rFonts w:ascii="Arial" w:cs="Arial" w:eastAsia="Arial" w:hAnsi="Arial"/>
          <w:b w:val="1"/>
          <w:bCs w:val="1"/>
          <w:i w:val="1"/>
          <w:iCs w:val="1"/>
          <w:sz w:val="20"/>
          <w:szCs w:val="20"/>
          <w:rtl w:val="0"/>
        </w:rPr>
        <w:t xml:space="preserve">Annexe VII-6</w:t>
      </w:r>
      <w:r w:rsidDel="00000000" w:rsidR="00000000" w:rsidRPr="00000000">
        <w:rPr>
          <w:rFonts w:ascii="Arial" w:cs="Arial" w:eastAsia="Arial" w:hAnsi="Arial"/>
          <w:sz w:val="20"/>
          <w:szCs w:val="20"/>
          <w:rtl w:val="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rsidR="00000000" w:rsidDel="00000000" w:rsidP="00000000" w:rsidRDefault="00000000" w:rsidRPr="00000000" w14:paraId="00000012">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sidDel="00000000" w:rsidR="00000000" w:rsidRPr="00000000">
        <w:rPr>
          <w:rFonts w:ascii="Arial" w:cs="Arial" w:eastAsia="Arial" w:hAnsi="Arial"/>
          <w:b w:val="1"/>
          <w:bCs w:val="1"/>
          <w:i w:val="1"/>
          <w:iCs w:val="1"/>
          <w:sz w:val="20"/>
          <w:szCs w:val="20"/>
          <w:rtl w:val="0"/>
        </w:rPr>
        <w:t xml:space="preserve">Annexe VII-5)</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3">
      <w:pPr>
        <w:spacing w:after="120" w:before="120" w:lineRule="auto"/>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Cas de l’évaluation par épreuve ponctuelle</w:t>
      </w:r>
    </w:p>
    <w:p w:rsidR="00000000" w:rsidDel="00000000" w:rsidP="00000000" w:rsidRDefault="00000000" w:rsidRPr="00000000" w14:paraId="00000014">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sidDel="00000000" w:rsidR="00000000" w:rsidRPr="00000000">
        <w:rPr>
          <w:rFonts w:ascii="Arial" w:cs="Arial" w:eastAsia="Arial" w:hAnsi="Arial"/>
          <w:b w:val="1"/>
          <w:bCs w:val="1"/>
          <w:i w:val="1"/>
          <w:iCs w:val="1"/>
          <w:sz w:val="20"/>
          <w:szCs w:val="20"/>
          <w:rtl w:val="0"/>
        </w:rPr>
        <w:t xml:space="preserve">Annexe VII-2.</w:t>
      </w:r>
      <w:r w:rsidDel="00000000" w:rsidR="00000000" w:rsidRPr="00000000">
        <w:rPr>
          <w:rtl w:val="0"/>
        </w:rPr>
      </w:r>
    </w:p>
    <w:p w:rsidR="00000000" w:rsidDel="00000000" w:rsidP="00000000" w:rsidRDefault="00000000" w:rsidRPr="00000000" w14:paraId="0000001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Une réunion d’entente des commissions d’interrogation doit être, organisée au cours de laquelle les dossiers des candidats doivent être à disposition des examinateurs pour chaque centre d’interrogation.</w:t>
      </w:r>
    </w:p>
    <w:p w:rsidR="00000000" w:rsidDel="00000000" w:rsidP="00000000" w:rsidRDefault="00000000" w:rsidRPr="00000000" w14:paraId="00000016">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L’épreuve se déroule dans l’établissement de formation et sur l’équipement mis à disposition durant la formation sauf en cas de force majeure. </w:t>
      </w:r>
      <w:r w:rsidDel="00000000" w:rsidR="00000000" w:rsidRPr="00000000">
        <w:rPr>
          <w:rFonts w:ascii="Arial" w:cs="Arial" w:eastAsia="Arial" w:hAnsi="Arial"/>
          <w:i w:val="1"/>
          <w:iCs w:val="1"/>
          <w:sz w:val="20"/>
          <w:szCs w:val="20"/>
          <w:rtl w:val="0"/>
        </w:rPr>
        <w:t xml:space="preserve">Une personne ressource du centre d’examen doit être présente durant toute la durée de l’épreuve pour s’assurer de la disponibilité des équipements pour les candidats et la commission d’interrogation</w:t>
      </w:r>
      <w:r w:rsidDel="00000000" w:rsidR="00000000" w:rsidRPr="00000000">
        <w:rPr>
          <w:rFonts w:ascii="Arial" w:cs="Arial" w:eastAsia="Arial" w:hAnsi="Arial"/>
          <w:sz w:val="20"/>
          <w:szCs w:val="20"/>
          <w:rtl w:val="0"/>
        </w:rPr>
        <w:t xml:space="preserve">. Durant les moments de préparation des deux phases de l’épreuve, il revient aux autorités académiques de prévoir la surveillance des candidats.</w:t>
      </w:r>
    </w:p>
    <w:p w:rsidR="00000000" w:rsidDel="00000000" w:rsidP="00000000" w:rsidRDefault="00000000" w:rsidRPr="00000000" w14:paraId="00000017">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rsidR="00000000" w:rsidDel="00000000" w:rsidP="00000000" w:rsidRDefault="00000000" w:rsidRPr="00000000" w14:paraId="00000018">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sidDel="00000000" w:rsidR="00000000" w:rsidRPr="00000000">
        <w:rPr>
          <w:rFonts w:ascii="Arial" w:cs="Arial" w:eastAsia="Arial" w:hAnsi="Arial"/>
          <w:b w:val="1"/>
          <w:bCs w:val="1"/>
          <w:i w:val="1"/>
          <w:iCs w:val="1"/>
          <w:sz w:val="20"/>
          <w:szCs w:val="20"/>
          <w:rtl w:val="0"/>
        </w:rPr>
        <w:t xml:space="preserve">annexe 10 </w:t>
      </w:r>
      <w:r w:rsidDel="00000000" w:rsidR="00000000" w:rsidRPr="00000000">
        <w:rPr>
          <w:rFonts w:ascii="Arial" w:cs="Arial" w:eastAsia="Arial" w:hAnsi="Arial"/>
          <w:sz w:val="20"/>
          <w:szCs w:val="20"/>
          <w:rtl w:val="0"/>
        </w:rPr>
        <w:t xml:space="preserve">renseignée qui permet à la commission de vérifier l’environnement technologique et de compléter la colonne remarque.</w:t>
      </w:r>
    </w:p>
    <w:p w:rsidR="00000000" w:rsidDel="00000000" w:rsidP="00000000" w:rsidRDefault="00000000" w:rsidRPr="00000000" w14:paraId="00000019">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Del="00000000" w:rsidR="00000000" w:rsidRPr="00000000">
        <w:rPr>
          <w:rFonts w:ascii="Arial" w:cs="Arial" w:eastAsia="Arial" w:hAnsi="Arial"/>
          <w:b w:val="1"/>
          <w:bCs w:val="1"/>
          <w:i w:val="1"/>
          <w:iCs w:val="1"/>
          <w:sz w:val="20"/>
          <w:szCs w:val="20"/>
          <w:rtl w:val="0"/>
        </w:rPr>
        <w:t xml:space="preserve">Annexe VII-4.</w:t>
      </w:r>
      <w:r w:rsidDel="00000000" w:rsidR="00000000" w:rsidRPr="00000000">
        <w:rPr>
          <w:rtl w:val="0"/>
        </w:rPr>
      </w:r>
    </w:p>
    <w:p w:rsidR="00000000" w:rsidDel="00000000" w:rsidP="00000000" w:rsidRDefault="00000000" w:rsidRPr="00000000" w14:paraId="0000001A">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présidente ou le président de jury veillera à organiser l’harmonisation des évaluations des différentes commissions, en s’appuyant notamment sur une comparaison des profils obtenus à l’aide des grilles d’aide à l’évaluation et des notes attribuées.</w:t>
      </w:r>
    </w:p>
    <w:p w:rsidR="00000000" w:rsidDel="00000000" w:rsidP="00000000" w:rsidRDefault="00000000" w:rsidRPr="00000000" w14:paraId="0000001B">
      <w:pPr>
        <w:spacing w:after="120" w:before="120" w:lineRule="auto"/>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Cas de l’évaluation par contrôle en cours de formation</w:t>
      </w:r>
    </w:p>
    <w:p w:rsidR="00000000" w:rsidDel="00000000" w:rsidP="00000000" w:rsidRDefault="00000000" w:rsidRPr="00000000" w14:paraId="0000001C">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passer l’épreuve en contrôle en cours de formation.</w:t>
      </w:r>
    </w:p>
    <w:p w:rsidR="00000000" w:rsidDel="00000000" w:rsidP="00000000" w:rsidRDefault="00000000" w:rsidRPr="00000000" w14:paraId="0000001D">
      <w:pPr>
        <w:spacing w:after="120" w:before="120"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Période d’évaluation</w:t>
      </w:r>
    </w:p>
    <w:p w:rsidR="00000000" w:rsidDel="00000000" w:rsidP="00000000" w:rsidRDefault="00000000" w:rsidRPr="00000000" w14:paraId="0000001E">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contrôle en cours de formation ne peut avoir lieu au-delà d’une date fixée par les autorités académiques.</w:t>
      </w:r>
    </w:p>
    <w:p w:rsidR="00000000" w:rsidDel="00000000" w:rsidP="00000000" w:rsidRDefault="00000000" w:rsidRPr="00000000" w14:paraId="0000001F">
      <w:pPr>
        <w:spacing w:after="120" w:before="120"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Évaluation</w:t>
      </w:r>
    </w:p>
    <w:p w:rsidR="00000000" w:rsidDel="00000000" w:rsidP="00000000" w:rsidRDefault="00000000" w:rsidRPr="00000000" w14:paraId="00000020">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évaluations des candidats sont étalées dans la période préalablement fixée. </w:t>
      </w:r>
    </w:p>
    <w:p w:rsidR="00000000" w:rsidDel="00000000" w:rsidP="00000000" w:rsidRDefault="00000000" w:rsidRPr="00000000" w14:paraId="00000021">
      <w:pPr>
        <w:spacing w:after="120" w:before="120"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Modalités d’organisation</w:t>
      </w:r>
    </w:p>
    <w:p w:rsidR="00000000" w:rsidDel="00000000" w:rsidP="00000000" w:rsidRDefault="00000000" w:rsidRPr="00000000" w14:paraId="00000022">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sidDel="00000000" w:rsidR="00000000" w:rsidRPr="00000000">
        <w:rPr>
          <w:rFonts w:ascii="Arial" w:cs="Arial" w:eastAsia="Arial" w:hAnsi="Arial"/>
          <w:b w:val="1"/>
          <w:bCs w:val="1"/>
          <w:i w:val="1"/>
          <w:iCs w:val="1"/>
          <w:sz w:val="20"/>
          <w:szCs w:val="20"/>
          <w:rtl w:val="0"/>
        </w:rPr>
        <w:t xml:space="preserve">Annexe VII-2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3">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 d’absence justifiée d’une personne candidate, une autre date d’évaluation lui sera proposée. En cas d’absence injustifiée ou réitérée, il n’y a pas de date de remplacement. La personne candidate est déclarée absente et le diplôme ne peut lui être délivré.</w:t>
      </w:r>
    </w:p>
    <w:p w:rsidR="00000000" w:rsidDel="00000000" w:rsidP="00000000" w:rsidRDefault="00000000" w:rsidRPr="00000000" w14:paraId="00000024">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note proposée par la commission d’interrogation et la grille d’aide à l’évaluation sont consignées sous la responsabilité de la cheffe ou du chef d’établissement. En AUCUN CAS, la note proposée n’est communiquée à la personne candidate.</w:t>
      </w:r>
    </w:p>
    <w:p w:rsidR="00000000" w:rsidDel="00000000" w:rsidP="00000000" w:rsidRDefault="00000000" w:rsidRPr="00000000" w14:paraId="00000025">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documents ayant servi à l’évaluation des candidats doivent être conservés dans l’établissement pendant un an après la fin de la formation des étudiants.</w:t>
      </w:r>
    </w:p>
    <w:p w:rsidR="00000000" w:rsidDel="00000000" w:rsidP="00000000" w:rsidRDefault="00000000" w:rsidRPr="00000000" w14:paraId="00000026">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transmission au jury des propositions de notes (bordereau récapitulatif pour l'ensemble des candidats, grille d'évaluation et fiche d’appréciation pour chaque personne candidate) ainsi que l’</w:t>
      </w:r>
      <w:r w:rsidDel="00000000" w:rsidR="00000000" w:rsidRPr="00000000">
        <w:rPr>
          <w:rFonts w:ascii="Arial" w:cs="Arial" w:eastAsia="Arial" w:hAnsi="Arial"/>
          <w:b w:val="1"/>
          <w:bCs w:val="1"/>
          <w:i w:val="1"/>
          <w:iCs w:val="1"/>
          <w:sz w:val="20"/>
          <w:szCs w:val="20"/>
          <w:rtl w:val="0"/>
        </w:rPr>
        <w:t xml:space="preserve">annexe 10</w:t>
      </w:r>
      <w:r w:rsidDel="00000000" w:rsidR="00000000" w:rsidRPr="00000000">
        <w:rPr>
          <w:rFonts w:ascii="Arial" w:cs="Arial" w:eastAsia="Arial" w:hAnsi="Arial"/>
          <w:sz w:val="20"/>
          <w:szCs w:val="20"/>
          <w:rtl w:val="0"/>
        </w:rPr>
        <w:t xml:space="preserve"> sera effectuée sous la responsabilité de la cheffe ou du du chef d’établissement à une date fixée par la rectrice, le recteur de chaque académie ou le directeur du SIEC.</w:t>
      </w:r>
    </w:p>
    <w:p w:rsidR="00000000" w:rsidDel="00000000" w:rsidP="00000000" w:rsidRDefault="00000000" w:rsidRPr="00000000" w14:paraId="00000027">
      <w:pPr>
        <w:spacing w:after="120" w:before="120"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Modalités de validation</w:t>
      </w:r>
    </w:p>
    <w:p w:rsidR="00000000" w:rsidDel="00000000" w:rsidP="00000000" w:rsidRDefault="00000000" w:rsidRPr="00000000" w14:paraId="00000028">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Conformément à la réglementation, le jury procède à un examen des documents fournis, formule toute remarque et observation qu’il juge utile et arrête la note de chaque personne candidate.</w:t>
      </w:r>
    </w:p>
    <w:p w:rsidR="00000000" w:rsidDel="00000000" w:rsidP="00000000" w:rsidRDefault="00000000" w:rsidRPr="00000000" w14:paraId="00000029">
      <w:pPr>
        <w:spacing w:after="120"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rsidR="00000000" w:rsidDel="00000000" w:rsidP="00000000" w:rsidRDefault="00000000" w:rsidRPr="00000000" w14:paraId="0000002A">
      <w:pPr>
        <w:spacing w:after="120" w:before="120" w:lineRule="auto"/>
        <w:jc w:val="both"/>
        <w:rPr>
          <w:rFonts w:ascii="Arial" w:cs="Arial" w:eastAsia="Arial" w:hAnsi="Arial"/>
          <w:sz w:val="22"/>
          <w:szCs w:val="22"/>
        </w:rPr>
      </w:pPr>
      <w:r w:rsidDel="00000000" w:rsidR="00000000" w:rsidRPr="00000000">
        <w:rPr>
          <w:rFonts w:ascii="Arial" w:cs="Arial" w:eastAsia="Arial" w:hAnsi="Arial"/>
          <w:sz w:val="20"/>
          <w:szCs w:val="20"/>
          <w:rtl w:val="0"/>
        </w:rPr>
        <w:t xml:space="preserve">La note de chaque personne candidate est définitivement arrêtée par le jury de délibération.</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br w:type="page"/>
      </w:r>
      <w:r w:rsidDel="00000000" w:rsidR="00000000" w:rsidRPr="00000000">
        <w:rPr>
          <w:rtl w:val="0"/>
        </w:rPr>
      </w:r>
    </w:p>
    <w:tbl>
      <w:tblPr>
        <w:tblStyle w:val="Table2"/>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02C">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2D">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VII-1-A : Fiche descriptive de réalisation professionnelle (recto)</w:t>
            </w:r>
          </w:p>
          <w:p w:rsidR="00000000" w:rsidDel="00000000" w:rsidP="00000000" w:rsidRDefault="00000000" w:rsidRPr="00000000" w14:paraId="0000002E">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02F">
      <w:pPr>
        <w:rPr>
          <w:rFonts w:ascii="Arial" w:cs="Arial" w:eastAsia="Arial" w:hAnsi="Arial"/>
          <w:sz w:val="11"/>
          <w:szCs w:val="11"/>
          <w:u w:val="single"/>
        </w:rPr>
      </w:pPr>
      <w:r w:rsidDel="00000000" w:rsidR="00000000" w:rsidRPr="00000000">
        <w:rPr>
          <w:rtl w:val="0"/>
        </w:rPr>
      </w:r>
    </w:p>
    <w:tbl>
      <w:tblPr>
        <w:tblStyle w:val="Table3"/>
        <w:tblW w:w="10020.0" w:type="dxa"/>
        <w:jc w:val="left"/>
        <w:tblInd w:w="-252.0" w:type="dxa"/>
        <w:tblLayout w:type="fixed"/>
        <w:tblLook w:val="0000"/>
      </w:tblPr>
      <w:tblGrid>
        <w:gridCol w:w="3225"/>
        <w:gridCol w:w="4110"/>
        <w:gridCol w:w="705"/>
        <w:gridCol w:w="1980"/>
        <w:tblGridChange w:id="0">
          <w:tblGrid>
            <w:gridCol w:w="3225"/>
            <w:gridCol w:w="4110"/>
            <w:gridCol w:w="705"/>
            <w:gridCol w:w="1980"/>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DESCRIPTION D’UNE RÉALISATION PROFESSIONNELLE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tabs>
                <w:tab w:val="right" w:leader="none" w:pos="1837"/>
              </w:tabs>
              <w:spacing w:after="6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réalisation :02</w:t>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34">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 Elisme B’dwin</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36">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 02102942573 </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8">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r>
            <w:r w:rsidDel="00000000" w:rsidR="00000000" w:rsidRPr="00000000">
              <w:rPr>
                <w:rFonts w:ascii="Arial" w:cs="Arial" w:eastAsia="Arial" w:hAnsi="Arial"/>
                <w:b w:val="1"/>
                <w:bCs w:val="1"/>
                <w:color w:val="333333"/>
                <w:sz w:val="21"/>
                <w:szCs w:val="21"/>
                <w:shd w:fill="f7f7f7" w:val="clear"/>
                <w:rtl w:val="0"/>
              </w:rPr>
              <w:t xml:space="preserve">☑ </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9">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24/03/2026</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Organisation support de la réalisation professionnelle: Hect</w:t>
            </w:r>
            <w:r w:rsidDel="00000000" w:rsidR="00000000" w:rsidRPr="00000000">
              <w:rPr>
                <w:rFonts w:ascii="Arial" w:cs="Arial" w:eastAsia="Arial" w:hAnsi="Arial"/>
                <w:b w:val="1"/>
                <w:bCs w:val="1"/>
                <w:sz w:val="20"/>
                <w:szCs w:val="20"/>
                <w:rtl w:val="0"/>
              </w:rPr>
              <w:t xml:space="preserve">en </w:t>
            </w:r>
            <w:r w:rsidDel="00000000" w:rsidR="00000000" w:rsidRPr="00000000">
              <w:rPr>
                <w:rtl w:val="0"/>
              </w:rPr>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Intitulé de la réalisation professionnelle : </w:t>
            </w:r>
            <w:r w:rsidDel="00000000" w:rsidR="00000000" w:rsidRPr="00000000">
              <w:rPr>
                <w:rFonts w:ascii="Arial" w:cs="Arial" w:eastAsia="Arial" w:hAnsi="Arial"/>
                <w:b w:val="1"/>
                <w:bCs w:val="1"/>
                <w:sz w:val="20"/>
                <w:szCs w:val="20"/>
                <w:rtl w:val="0"/>
              </w:rPr>
              <w:t xml:space="preserve">Mise en place d’une infrastructure DNS et DHCP avec serveur secondaire</w:t>
            </w:r>
            <w:r w:rsidDel="00000000" w:rsidR="00000000" w:rsidRPr="00000000">
              <w:rPr>
                <w:rtl w:val="0"/>
              </w:rPr>
            </w:r>
          </w:p>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 w:val="right" w:leader="none" w:pos="5104"/>
                <w:tab w:val="right" w:leader="none" w:pos="9781"/>
              </w:tabs>
              <w:spacing w:before="120" w:line="276"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Période de réalisation :</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15 janvier au 16 Mars</w:t>
            </w:r>
            <w:r w:rsidDel="00000000" w:rsidR="00000000" w:rsidRPr="00000000">
              <w:rPr>
                <w:rFonts w:ascii="Arial" w:cs="Arial" w:eastAsia="Arial" w:hAnsi="Arial"/>
                <w:color w:val="000000"/>
                <w:sz w:val="20"/>
                <w:szCs w:val="20"/>
                <w:rtl w:val="0"/>
              </w:rPr>
              <w:tab/>
            </w:r>
            <w:r w:rsidDel="00000000" w:rsidR="00000000" w:rsidRPr="00000000">
              <w:rPr>
                <w:rFonts w:ascii="Arial" w:cs="Arial" w:eastAsia="Arial" w:hAnsi="Arial"/>
                <w:b w:val="1"/>
                <w:bCs w:val="1"/>
                <w:color w:val="000000"/>
                <w:sz w:val="20"/>
                <w:szCs w:val="20"/>
                <w:rtl w:val="0"/>
              </w:rPr>
              <w:t xml:space="preserve"> Lieu :</w:t>
            </w:r>
            <w:r w:rsidDel="00000000" w:rsidR="00000000" w:rsidRPr="00000000">
              <w:rPr>
                <w:rFonts w:ascii="Arial" w:cs="Arial" w:eastAsia="Arial" w:hAnsi="Arial"/>
                <w:color w:val="000000"/>
                <w:sz w:val="20"/>
                <w:szCs w:val="20"/>
                <w:rtl w:val="0"/>
              </w:rPr>
              <w:t xml:space="preserve"> Hecten </w:t>
              <w:tab/>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120" w:line="276"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Modalité :</w:t>
              <w:tab/>
            </w:r>
            <w:r w:rsidDel="00000000" w:rsidR="00000000" w:rsidRPr="00000000">
              <w:rPr>
                <w:rFonts w:ascii="Arial" w:cs="Arial" w:eastAsia="Arial" w:hAnsi="Arial"/>
                <w:b w:val="1"/>
                <w:bCs w:val="1"/>
                <w:color w:val="333333"/>
                <w:sz w:val="21"/>
                <w:szCs w:val="21"/>
                <w:shd w:fill="f7f7f7" w:val="clear"/>
                <w:rtl w:val="0"/>
              </w:rPr>
              <w:t xml:space="preserve">☑ </w:t>
            </w:r>
            <w:r w:rsidDel="00000000" w:rsidR="00000000" w:rsidRPr="00000000">
              <w:rPr>
                <w:rFonts w:ascii="Arial" w:cs="Arial" w:eastAsia="Arial" w:hAnsi="Arial"/>
                <w:b w:val="1"/>
                <w:bCs w:val="1"/>
                <w:color w:val="000000"/>
                <w:sz w:val="20"/>
                <w:szCs w:val="20"/>
                <w:rtl w:val="0"/>
              </w:rPr>
              <w:t xml:space="preserve">  Seul</w:t>
            </w:r>
            <w:bookmarkStart w:colFirst="0" w:colLast="0" w:name="bookmark=id.4tggzaxysjy7" w:id="0"/>
            <w:bookmarkEnd w:id="0"/>
            <w:r w:rsidDel="00000000" w:rsidR="00000000" w:rsidRPr="00000000">
              <w:rPr>
                <w:rFonts w:ascii="Arial" w:cs="Arial" w:eastAsia="Arial" w:hAnsi="Arial"/>
                <w:b w:val="1"/>
                <w:bCs w:val="1"/>
                <w:color w:val="000000"/>
                <w:sz w:val="20"/>
                <w:szCs w:val="20"/>
                <w:rtl w:val="0"/>
              </w:rPr>
              <w:t xml:space="preserve">(e)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Compétences travaillées</w:t>
            </w:r>
          </w:p>
          <w:p w:rsidR="00000000" w:rsidDel="00000000" w:rsidP="00000000" w:rsidRDefault="00000000" w:rsidRPr="00000000" w14:paraId="0000004C">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color w:val="333333"/>
                <w:sz w:val="21"/>
                <w:szCs w:val="21"/>
                <w:shd w:fill="f7f7f7" w:val="clear"/>
                <w:rtl w:val="0"/>
              </w:rPr>
              <w:t xml:space="preserve">☑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Concevoir une solution d’infrastructure réseau</w:t>
            </w:r>
          </w:p>
          <w:p w:rsidR="00000000" w:rsidDel="00000000" w:rsidP="00000000" w:rsidRDefault="00000000" w:rsidRPr="00000000" w14:paraId="0000004D">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color w:val="333333"/>
                <w:sz w:val="21"/>
                <w:szCs w:val="21"/>
                <w:shd w:fill="f7f7f7" w:val="clear"/>
                <w:rtl w:val="0"/>
              </w:rPr>
              <w:t xml:space="preserve">☑ </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Installer, tester et déployer une solution d’infrastructure réseau</w:t>
            </w:r>
          </w:p>
          <w:p w:rsidR="00000000" w:rsidDel="00000000" w:rsidP="00000000" w:rsidRDefault="00000000" w:rsidRPr="00000000" w14:paraId="0000004E">
            <w:pPr>
              <w:tabs>
                <w:tab w:val="left" w:leader="none" w:pos="1135"/>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ab/>
              <w:t xml:space="preserve">☑ Exploiter, dépanner et superviser une solution d’infrastructure réseau</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Conditions de réalisation</w:t>
            </w:r>
            <w:r w:rsidDel="00000000" w:rsidR="00000000" w:rsidRPr="00000000">
              <w:rPr>
                <w:rFonts w:ascii="Arial" w:cs="Arial" w:eastAsia="Arial" w:hAnsi="Arial"/>
                <w:b w:val="1"/>
                <w:bCs w:val="1"/>
                <w:sz w:val="20"/>
                <w:szCs w:val="20"/>
                <w:vertAlign w:val="superscript"/>
              </w:rPr>
              <w:footnoteReference w:customMarkFollows="0" w:id="0"/>
            </w:r>
            <w:r w:rsidDel="00000000" w:rsidR="00000000" w:rsidRPr="00000000">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053">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Ressources fournies :</w:t>
            </w:r>
          </w:p>
          <w:p w:rsidR="00000000" w:rsidDel="00000000" w:rsidP="00000000" w:rsidRDefault="00000000" w:rsidRPr="00000000" w14:paraId="00000054">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 hyperviseur </w:t>
            </w:r>
            <w:r w:rsidDel="00000000" w:rsidR="00000000" w:rsidRPr="00000000">
              <w:rPr>
                <w:rFonts w:ascii="Arial" w:cs="Arial" w:eastAsia="Arial" w:hAnsi="Arial"/>
                <w:b w:val="1"/>
                <w:bCs w:val="1"/>
                <w:sz w:val="20"/>
                <w:szCs w:val="20"/>
                <w:rtl w:val="0"/>
              </w:rPr>
              <w:t xml:space="preserve">Proxmox VE mutualisé</w:t>
            </w:r>
            <w:r w:rsidDel="00000000" w:rsidR="00000000" w:rsidRPr="00000000">
              <w:rPr>
                <w:rFonts w:ascii="Arial" w:cs="Arial" w:eastAsia="Arial" w:hAnsi="Arial"/>
                <w:sz w:val="20"/>
                <w:szCs w:val="20"/>
                <w:rtl w:val="0"/>
              </w:rPr>
              <w:t xml:space="preserve"> (14 étudiants), accessible via l’interface web :</w:t>
            </w:r>
          </w:p>
          <w:p w:rsidR="00000000" w:rsidDel="00000000" w:rsidP="00000000" w:rsidRDefault="00000000" w:rsidRPr="00000000" w14:paraId="00000055">
            <w:pPr>
              <w:tabs>
                <w:tab w:val="left" w:leader="none" w:pos="0"/>
              </w:tabs>
              <w:spacing w:line="276"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https://IP-PROXMOX:8006</w:t>
            </w:r>
          </w:p>
          <w:p w:rsidR="00000000" w:rsidDel="00000000" w:rsidP="00000000" w:rsidRDefault="00000000" w:rsidRPr="00000000" w14:paraId="00000056">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Une </w:t>
            </w:r>
            <w:r w:rsidDel="00000000" w:rsidR="00000000" w:rsidRPr="00000000">
              <w:rPr>
                <w:rFonts w:ascii="Arial" w:cs="Arial" w:eastAsia="Arial" w:hAnsi="Arial"/>
                <w:b w:val="1"/>
                <w:bCs w:val="1"/>
                <w:sz w:val="20"/>
                <w:szCs w:val="20"/>
                <w:rtl w:val="0"/>
              </w:rPr>
              <w:t xml:space="preserve">plage d’adresses IP isolée</w:t>
            </w:r>
            <w:r w:rsidDel="00000000" w:rsidR="00000000" w:rsidRPr="00000000">
              <w:rPr>
                <w:rFonts w:ascii="Arial" w:cs="Arial" w:eastAsia="Arial" w:hAnsi="Arial"/>
                <w:sz w:val="20"/>
                <w:szCs w:val="20"/>
                <w:rtl w:val="0"/>
              </w:rPr>
              <w:t xml:space="preserve"> attribuée à chaque étudiant :</w:t>
            </w:r>
          </w:p>
          <w:p w:rsidR="00000000" w:rsidDel="00000000" w:rsidP="00000000" w:rsidRDefault="00000000" w:rsidRPr="00000000" w14:paraId="00000057">
            <w:pPr>
              <w:tabs>
                <w:tab w:val="left" w:leader="none" w:pos="0"/>
              </w:tabs>
              <w:spacing w:line="276"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192.168.10.0/24</w:t>
            </w:r>
          </w:p>
          <w:p w:rsidR="00000000" w:rsidDel="00000000" w:rsidP="00000000" w:rsidRDefault="00000000" w:rsidRPr="00000000" w14:paraId="00000058">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L’image ISO </w:t>
            </w:r>
            <w:r w:rsidDel="00000000" w:rsidR="00000000" w:rsidRPr="00000000">
              <w:rPr>
                <w:rFonts w:ascii="Arial" w:cs="Arial" w:eastAsia="Arial" w:hAnsi="Arial"/>
                <w:b w:val="1"/>
                <w:bCs w:val="1"/>
                <w:sz w:val="20"/>
                <w:szCs w:val="20"/>
                <w:rtl w:val="0"/>
              </w:rPr>
              <w:t xml:space="preserve">Ubuntu Server 22.04 LTS</w:t>
            </w:r>
            <w:r w:rsidDel="00000000" w:rsidR="00000000" w:rsidRPr="00000000">
              <w:rPr>
                <w:rFonts w:ascii="Arial" w:cs="Arial" w:eastAsia="Arial" w:hAnsi="Arial"/>
                <w:sz w:val="20"/>
                <w:szCs w:val="20"/>
                <w:rtl w:val="0"/>
              </w:rPr>
              <w:t xml:space="preserve">, déjà téléversée sur Proxmox</w:t>
            </w:r>
          </w:p>
          <w:p w:rsidR="00000000" w:rsidDel="00000000" w:rsidP="00000000" w:rsidRDefault="00000000" w:rsidRPr="00000000" w14:paraId="00000059">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 </w:t>
            </w:r>
            <w:r w:rsidDel="00000000" w:rsidR="00000000" w:rsidRPr="00000000">
              <w:rPr>
                <w:rFonts w:ascii="Arial" w:cs="Arial" w:eastAsia="Arial" w:hAnsi="Arial"/>
                <w:b w:val="1"/>
                <w:bCs w:val="1"/>
                <w:sz w:val="20"/>
                <w:szCs w:val="20"/>
                <w:rtl w:val="0"/>
              </w:rPr>
              <w:t xml:space="preserve">PC personnel</w:t>
            </w:r>
            <w:r w:rsidDel="00000000" w:rsidR="00000000" w:rsidRPr="00000000">
              <w:rPr>
                <w:rFonts w:ascii="Arial" w:cs="Arial" w:eastAsia="Arial" w:hAnsi="Arial"/>
                <w:sz w:val="20"/>
                <w:szCs w:val="20"/>
                <w:rtl w:val="0"/>
              </w:rPr>
              <w:t xml:space="preserve"> (Windows ou Linux), connecté au réseau de l’établissement</w:t>
            </w:r>
          </w:p>
          <w:p w:rsidR="00000000" w:rsidDel="00000000" w:rsidP="00000000" w:rsidRDefault="00000000" w:rsidRPr="00000000" w14:paraId="0000005A">
            <w:pPr>
              <w:tabs>
                <w:tab w:val="left" w:leader="none" w:pos="0"/>
              </w:tabs>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Résultats attendus :</w:t>
            </w:r>
          </w:p>
          <w:p w:rsidR="00000000" w:rsidDel="00000000" w:rsidP="00000000" w:rsidRDefault="00000000" w:rsidRPr="00000000" w14:paraId="0000005C">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Deux machines virtuelles Ubuntu Server 22.04 LTS fonctionnelles :</w:t>
            </w:r>
          </w:p>
          <w:p w:rsidR="00000000" w:rsidDel="00000000" w:rsidP="00000000" w:rsidRDefault="00000000" w:rsidRPr="00000000" w14:paraId="0000005D">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VM1 (192.168.10.51) : héberge le serveur DNS primaire (BIND9)</w:t>
            </w:r>
          </w:p>
          <w:p w:rsidR="00000000" w:rsidDel="00000000" w:rsidP="00000000" w:rsidRDefault="00000000" w:rsidRPr="00000000" w14:paraId="0000005E">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VM2 (192.168.20.51) : héberge le serveur DHCP (isc-dhcp-server) et le serveur DNS secondaire (BIND9)</w:t>
            </w:r>
          </w:p>
          <w:p w:rsidR="00000000" w:rsidDel="00000000" w:rsidP="00000000" w:rsidRDefault="00000000" w:rsidRPr="00000000" w14:paraId="0000005F">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serveur DHCP attribue automatiquement des adresses IP (plage 100 à 200) aux</w:t>
            </w:r>
          </w:p>
          <w:p w:rsidR="00000000" w:rsidDel="00000000" w:rsidP="00000000" w:rsidRDefault="00000000" w:rsidRPr="00000000" w14:paraId="00000060">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Clients du réseau, avec distribution des paramètres réseau (passerelle, masque,</w:t>
            </w:r>
          </w:p>
          <w:p w:rsidR="00000000" w:rsidDel="00000000" w:rsidP="00000000" w:rsidRDefault="00000000" w:rsidRPr="00000000" w14:paraId="00000061">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serveurs DNS)</w:t>
            </w:r>
          </w:p>
          <w:p w:rsidR="00000000" w:rsidDel="00000000" w:rsidP="00000000" w:rsidRDefault="00000000" w:rsidRPr="00000000" w14:paraId="00000062">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DNS primaire est autoritaire pour la zone monlabo.local et gère les résolutions</w:t>
            </w:r>
          </w:p>
          <w:p w:rsidR="00000000" w:rsidDel="00000000" w:rsidP="00000000" w:rsidRDefault="00000000" w:rsidRPr="00000000" w14:paraId="00000063">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directes et inverses</w:t>
            </w:r>
          </w:p>
          <w:p w:rsidR="00000000" w:rsidDel="00000000" w:rsidP="00000000" w:rsidRDefault="00000000" w:rsidRPr="00000000" w14:paraId="00000064">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DNS secondaire est synchronisé avec le primaire via transfert de zone AXFR </w:t>
            </w:r>
          </w:p>
          <w:p w:rsidR="00000000" w:rsidDel="00000000" w:rsidP="00000000" w:rsidRDefault="00000000" w:rsidRPr="00000000" w14:paraId="00000065">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PC client reçoit automatiquement sa configuration réseau par DHCP</w:t>
            </w:r>
          </w:p>
          <w:p w:rsidR="00000000" w:rsidDel="00000000" w:rsidP="00000000" w:rsidRDefault="00000000" w:rsidRPr="00000000" w14:paraId="00000066">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La résolution de noms fonctionne via les deux serveurs DNS</w:t>
            </w:r>
          </w:p>
          <w:p w:rsidR="00000000" w:rsidDel="00000000" w:rsidP="00000000" w:rsidRDefault="00000000" w:rsidRPr="00000000" w14:paraId="00000067">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Démonstration clé : en cas d’arrêt du DNS primaire, le secondaire prend le relais et</w:t>
            </w:r>
          </w:p>
          <w:p w:rsidR="00000000" w:rsidDel="00000000" w:rsidP="00000000" w:rsidRDefault="00000000" w:rsidRPr="00000000" w14:paraId="00000068">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assure la continuité du service de résolution</w:t>
            </w:r>
          </w:p>
          <w:p w:rsidR="00000000" w:rsidDel="00000000" w:rsidP="00000000" w:rsidRDefault="00000000" w:rsidRPr="00000000" w14:paraId="00000069">
            <w:pPr>
              <w:tabs>
                <w:tab w:val="left" w:leader="none" w:pos="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Présentation orale avec démonstration live des tests de redondance</w:t>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0"/>
              </w:tabs>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des ressources documentaires, matérielles et logicielles utilisées</w:t>
            </w:r>
            <w:r w:rsidDel="00000000" w:rsidR="00000000" w:rsidRPr="00000000">
              <w:rPr>
                <w:rFonts w:ascii="Arial" w:cs="Arial" w:eastAsia="Arial" w:hAnsi="Arial"/>
                <w:b w:val="1"/>
                <w:bCs w:val="1"/>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7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Ressources documentaires :</w:t>
            </w:r>
          </w:p>
          <w:p w:rsidR="00000000" w:rsidDel="00000000" w:rsidP="00000000" w:rsidRDefault="00000000" w:rsidRPr="00000000" w14:paraId="0000007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Guide de déploiement fourni : “Serveur DHCP + DNS Secondaire - isc-dhcp-server +</w:t>
            </w:r>
          </w:p>
          <w:p w:rsidR="00000000" w:rsidDel="00000000" w:rsidP="00000000" w:rsidRDefault="00000000" w:rsidRPr="00000000" w14:paraId="0000007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BIND9”</w:t>
            </w:r>
          </w:p>
          <w:p w:rsidR="00000000" w:rsidDel="00000000" w:rsidP="00000000" w:rsidRDefault="00000000" w:rsidRPr="00000000" w14:paraId="0000007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Documentation officielle ISC DHCP : https://www.isc.org/dhcp/</w:t>
            </w:r>
          </w:p>
          <w:p w:rsidR="00000000" w:rsidDel="00000000" w:rsidP="00000000" w:rsidRDefault="00000000" w:rsidRPr="00000000" w14:paraId="0000007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Documentation officielle BIND9 : https://bind9.readthedocs.io/</w:t>
            </w:r>
          </w:p>
          <w:p w:rsidR="00000000" w:rsidDel="00000000" w:rsidP="00000000" w:rsidRDefault="00000000" w:rsidRPr="00000000" w14:paraId="0000007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Documentation Ubuntu Server : https://ubuntu.com/server/docs</w:t>
            </w:r>
          </w:p>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Articles techniques sur le Dynamic DNS (DDNS) et les transferts de zone</w:t>
            </w:r>
          </w:p>
          <w:p w:rsidR="00000000" w:rsidDel="00000000" w:rsidP="00000000" w:rsidRDefault="00000000" w:rsidRPr="00000000" w14:paraId="0000007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Forums et communautés (Stack Overflow, Ask Ubuntu) pour le dépannage</w:t>
            </w:r>
          </w:p>
          <w:p w:rsidR="00000000" w:rsidDel="00000000" w:rsidP="00000000" w:rsidRDefault="00000000" w:rsidRPr="00000000" w14:paraId="0000007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Ressources matérielles :</w:t>
            </w:r>
          </w:p>
          <w:p w:rsidR="00000000" w:rsidDel="00000000" w:rsidP="00000000" w:rsidRDefault="00000000" w:rsidRPr="00000000" w14:paraId="000000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Infrastructure d’accueil : Serveur Proxmox VE mutualisé (hébergement des VMs)</w:t>
            </w:r>
          </w:p>
          <w:p w:rsidR="00000000" w:rsidDel="00000000" w:rsidP="00000000" w:rsidRDefault="00000000" w:rsidRPr="00000000" w14:paraId="0000008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VM1 - Serveur principal : 1 vCPU, 1 Go RAM, disque 15 Go</w:t>
            </w:r>
          </w:p>
          <w:p w:rsidR="00000000" w:rsidDel="00000000" w:rsidP="00000000" w:rsidRDefault="00000000" w:rsidRPr="00000000" w14:paraId="0000008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VM2 - Serveur secondaire : 1 vCPU, 1 Go RAM, disque 15 Go</w:t>
            </w:r>
          </w:p>
          <w:p w:rsidR="00000000" w:rsidDel="00000000" w:rsidP="00000000" w:rsidRDefault="00000000" w:rsidRPr="00000000" w14:paraId="0000008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Client : PC personnel de l’étudiant (Windows 10/11 ou Linux)</w:t>
            </w:r>
          </w:p>
          <w:p w:rsidR="00000000" w:rsidDel="00000000" w:rsidP="00000000" w:rsidRDefault="00000000" w:rsidRPr="00000000" w14:paraId="0000008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Réseau : Infrastructure locale de l’établissement permettant la connectivité entre les</w:t>
            </w:r>
          </w:p>
          <w:p w:rsidR="00000000" w:rsidDel="00000000" w:rsidP="00000000" w:rsidRDefault="00000000" w:rsidRPr="00000000" w14:paraId="0000008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VMs et le client</w:t>
            </w:r>
          </w:p>
          <w:p w:rsidR="00000000" w:rsidDel="00000000" w:rsidP="00000000" w:rsidRDefault="00000000" w:rsidRPr="00000000" w14:paraId="0000008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hd w:fill="ffffff" w:val="clea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Ressources logicielles :</w:t>
            </w:r>
          </w:p>
          <w:p w:rsidR="00000000" w:rsidDel="00000000" w:rsidP="00000000" w:rsidRDefault="00000000" w:rsidRPr="00000000" w14:paraId="0000008A">
            <w:pPr>
              <w:numPr>
                <w:ilvl w:val="0"/>
                <w:numId w:val="11"/>
              </w:numPr>
              <w:shd w:fill="ffffff" w:val="clear"/>
              <w:spacing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Systèmes d'exploitation :</w:t>
            </w:r>
          </w:p>
          <w:p w:rsidR="00000000" w:rsidDel="00000000" w:rsidP="00000000" w:rsidRDefault="00000000" w:rsidRPr="00000000" w14:paraId="0000008B">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Ubuntu Server 22.04 LTS (pour les deux VMs serveur)</w:t>
            </w:r>
          </w:p>
          <w:p w:rsidR="00000000" w:rsidDel="00000000" w:rsidP="00000000" w:rsidRDefault="00000000" w:rsidRPr="00000000" w14:paraId="0000008C">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Windows 10/11 Pro / Ubuntu Desktop (pour le PC client)</w:t>
            </w:r>
          </w:p>
          <w:p w:rsidR="00000000" w:rsidDel="00000000" w:rsidP="00000000" w:rsidRDefault="00000000" w:rsidRPr="00000000" w14:paraId="0000008D">
            <w:pPr>
              <w:numPr>
                <w:ilvl w:val="0"/>
                <w:numId w:val="11"/>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Serveurs (VM1) :</w:t>
            </w:r>
          </w:p>
          <w:p w:rsidR="00000000" w:rsidDel="00000000" w:rsidP="00000000" w:rsidRDefault="00000000" w:rsidRPr="00000000" w14:paraId="0000008E">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BIND9 (service DNS primaire)</w:t>
            </w:r>
          </w:p>
          <w:p w:rsidR="00000000" w:rsidDel="00000000" w:rsidP="00000000" w:rsidRDefault="00000000" w:rsidRPr="00000000" w14:paraId="0000008F">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Netplan (configuration réseau)</w:t>
            </w:r>
          </w:p>
          <w:p w:rsidR="00000000" w:rsidDel="00000000" w:rsidP="00000000" w:rsidRDefault="00000000" w:rsidRPr="00000000" w14:paraId="00000090">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dnsutils (dig, nslookup, host)</w:t>
            </w:r>
          </w:p>
          <w:p w:rsidR="00000000" w:rsidDel="00000000" w:rsidP="00000000" w:rsidRDefault="00000000" w:rsidRPr="00000000" w14:paraId="00000091">
            <w:pPr>
              <w:numPr>
                <w:ilvl w:val="0"/>
                <w:numId w:val="11"/>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Serveur (VM2) :</w:t>
            </w:r>
          </w:p>
          <w:p w:rsidR="00000000" w:rsidDel="00000000" w:rsidP="00000000" w:rsidRDefault="00000000" w:rsidRPr="00000000" w14:paraId="00000092">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BIND9 (service DNS secondaire)</w:t>
            </w:r>
          </w:p>
          <w:p w:rsidR="00000000" w:rsidDel="00000000" w:rsidP="00000000" w:rsidRDefault="00000000" w:rsidRPr="00000000" w14:paraId="00000093">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Netplan (configuration réseau)</w:t>
            </w:r>
          </w:p>
          <w:p w:rsidR="00000000" w:rsidDel="00000000" w:rsidP="00000000" w:rsidRDefault="00000000" w:rsidRPr="00000000" w14:paraId="00000094">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isc-dhcp-server (service DHCP)</w:t>
            </w:r>
          </w:p>
          <w:p w:rsidR="00000000" w:rsidDel="00000000" w:rsidP="00000000" w:rsidRDefault="00000000" w:rsidRPr="00000000" w14:paraId="00000095">
            <w:pPr>
              <w:ind w:left="144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numPr>
                <w:ilvl w:val="0"/>
                <w:numId w:val="11"/>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Outils de test et diagnostic :</w:t>
            </w:r>
          </w:p>
          <w:p w:rsidR="00000000" w:rsidDel="00000000" w:rsidP="00000000" w:rsidRDefault="00000000" w:rsidRPr="00000000" w14:paraId="00000097">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dnsutils (dig, nslookup, host)</w:t>
            </w:r>
          </w:p>
          <w:p w:rsidR="00000000" w:rsidDel="00000000" w:rsidP="00000000" w:rsidRDefault="00000000" w:rsidRPr="00000000" w14:paraId="00000098">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tcpdump / wireshark (analyse réseau optionnelle)</w:t>
            </w:r>
          </w:p>
          <w:p w:rsidR="00000000" w:rsidDel="00000000" w:rsidP="00000000" w:rsidRDefault="00000000" w:rsidRPr="00000000" w14:paraId="00000099">
            <w:pPr>
              <w:numPr>
                <w:ilvl w:val="1"/>
                <w:numId w:val="11"/>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journalctl (consultation des logs)</w:t>
            </w:r>
          </w:p>
          <w:p w:rsidR="00000000" w:rsidDel="00000000" w:rsidP="00000000" w:rsidRDefault="00000000" w:rsidRPr="00000000" w14:paraId="0000009A">
            <w:pPr>
              <w:numPr>
                <w:ilvl w:val="0"/>
                <w:numId w:val="11"/>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 :</w:t>
            </w:r>
          </w:p>
          <w:p w:rsidR="00000000" w:rsidDel="00000000" w:rsidP="00000000" w:rsidRDefault="00000000" w:rsidRPr="00000000" w14:paraId="0000009B">
            <w:pPr>
              <w:numPr>
                <w:ilvl w:val="1"/>
                <w:numId w:val="11"/>
              </w:numPr>
              <w:spacing w:after="240"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Outils DHCP natifs (dhclient sous Linux, ipconfig sous Windows)</w:t>
            </w:r>
          </w:p>
          <w:p w:rsidR="00000000" w:rsidDel="00000000" w:rsidP="00000000" w:rsidRDefault="00000000" w:rsidRPr="00000000" w14:paraId="0000009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jc w:val="both"/>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Modalités d’accès aux productions</w:t>
            </w:r>
            <w:r w:rsidDel="00000000" w:rsidR="00000000" w:rsidRPr="00000000">
              <w:rPr>
                <w:rFonts w:ascii="Arial" w:cs="Arial" w:eastAsia="Arial" w:hAnsi="Arial"/>
                <w:b w:val="1"/>
                <w:bCs w:val="1"/>
                <w:sz w:val="20"/>
                <w:szCs w:val="20"/>
                <w:vertAlign w:val="superscript"/>
              </w:rPr>
              <w:footnoteReference w:customMarkFollows="0" w:id="2"/>
            </w:r>
            <w:r w:rsidDel="00000000" w:rsidR="00000000" w:rsidRPr="00000000">
              <w:rPr>
                <w:rFonts w:ascii="Arial" w:cs="Arial" w:eastAsia="Arial" w:hAnsi="Arial"/>
                <w:b w:val="1"/>
                <w:bCs w:val="1"/>
                <w:sz w:val="20"/>
                <w:szCs w:val="20"/>
                <w:rtl w:val="0"/>
              </w:rPr>
              <w:t xml:space="preserve"> et à leur documentation</w:t>
            </w:r>
            <w:r w:rsidDel="00000000" w:rsidR="00000000" w:rsidRPr="00000000">
              <w:rPr>
                <w:rFonts w:ascii="Arial" w:cs="Arial" w:eastAsia="Arial" w:hAnsi="Arial"/>
                <w:b w:val="1"/>
                <w:bCs w:val="1"/>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0A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Lien GitHub :</w:t>
            </w:r>
          </w:p>
          <w:p w:rsidR="00000000" w:rsidDel="00000000" w:rsidP="00000000" w:rsidRDefault="00000000" w:rsidRPr="00000000" w14:paraId="000000A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https://github.com/bdwin973/BTS-Livrable-l-preuve-E6.git</w:t>
            </w:r>
          </w:p>
          <w:p w:rsidR="00000000" w:rsidDel="00000000" w:rsidP="00000000" w:rsidRDefault="00000000" w:rsidRPr="00000000" w14:paraId="000000AC">
            <w:pPr>
              <w:shd w:fill="ffffff" w:val="clea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Accès aux productions :</w:t>
            </w:r>
          </w:p>
          <w:p w:rsidR="00000000" w:rsidDel="00000000" w:rsidP="00000000" w:rsidRDefault="00000000" w:rsidRPr="00000000" w14:paraId="000000AD">
            <w:pPr>
              <w:numPr>
                <w:ilvl w:val="0"/>
                <w:numId w:val="8"/>
              </w:numPr>
              <w:shd w:fill="ffffff" w:val="clear"/>
              <w:spacing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VM1 ( DNS primaire) : Accessible en SSH sur 192.168.20.51 avec l'utilisateur local créé lors de l'installation</w:t>
            </w:r>
          </w:p>
          <w:p w:rsidR="00000000" w:rsidDel="00000000" w:rsidP="00000000" w:rsidRDefault="00000000" w:rsidRPr="00000000" w14:paraId="000000AE">
            <w:pPr>
              <w:shd w:fill="ffffff" w:val="clear"/>
              <w:spacing w:before="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numPr>
                <w:ilvl w:val="0"/>
                <w:numId w:val="8"/>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VM2 (Serveur DHCP+DNS secondaire) : Accessible en SSH sur 192.168.X.2 avec l'utilisateur local</w:t>
            </w:r>
          </w:p>
          <w:p w:rsidR="00000000" w:rsidDel="00000000" w:rsidP="00000000" w:rsidRDefault="00000000" w:rsidRPr="00000000" w14:paraId="000000B0">
            <w:pPr>
              <w:shd w:fill="ffffff"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numPr>
                <w:ilvl w:val="0"/>
                <w:numId w:val="8"/>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Interface web Proxmox : Accès à la console des VMs via </w:t>
            </w:r>
            <w:hyperlink r:id="rId8">
              <w:r w:rsidDel="00000000" w:rsidR="00000000" w:rsidRPr="00000000">
                <w:rPr>
                  <w:rFonts w:ascii="Roboto" w:cs="Roboto" w:eastAsia="Roboto" w:hAnsi="Roboto"/>
                  <w:sz w:val="20"/>
                  <w:szCs w:val="20"/>
                  <w:rtl w:val="0"/>
                </w:rPr>
                <w:t xml:space="preserve">https://IP-PROXMOX:8006</w:t>
              </w:r>
            </w:hyperlink>
            <w:r w:rsidDel="00000000" w:rsidR="00000000" w:rsidRPr="00000000">
              <w:rPr>
                <w:rFonts w:ascii="Roboto" w:cs="Roboto" w:eastAsia="Roboto" w:hAnsi="Roboto"/>
                <w:sz w:val="20"/>
                <w:szCs w:val="20"/>
                <w:rtl w:val="0"/>
              </w:rPr>
              <w:t xml:space="preserve"> (identifiants étudiant)</w:t>
            </w:r>
          </w:p>
          <w:p w:rsidR="00000000" w:rsidDel="00000000" w:rsidP="00000000" w:rsidRDefault="00000000" w:rsidRPr="00000000" w14:paraId="000000B2">
            <w:pPr>
              <w:numPr>
                <w:ilvl w:val="0"/>
                <w:numId w:val="8"/>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 réseau :</w:t>
            </w:r>
          </w:p>
          <w:p w:rsidR="00000000" w:rsidDel="00000000" w:rsidP="00000000" w:rsidRDefault="00000000" w:rsidRPr="00000000" w14:paraId="000000B3">
            <w:pPr>
              <w:numPr>
                <w:ilvl w:val="1"/>
                <w:numId w:val="8"/>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DHCP : accessible par broadcast sur le réseau local (UDP 67/68)</w:t>
            </w:r>
          </w:p>
          <w:p w:rsidR="00000000" w:rsidDel="00000000" w:rsidP="00000000" w:rsidRDefault="00000000" w:rsidRPr="00000000" w14:paraId="000000B4">
            <w:pPr>
              <w:numPr>
                <w:ilvl w:val="1"/>
                <w:numId w:val="8"/>
              </w:numP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DNS : accessible sur les ports UDP/TCP 53 des deux serveurs</w:t>
            </w:r>
          </w:p>
          <w:p w:rsidR="00000000" w:rsidDel="00000000" w:rsidP="00000000" w:rsidRDefault="00000000" w:rsidRPr="00000000" w14:paraId="000000B5">
            <w:pPr>
              <w:numPr>
                <w:ilvl w:val="0"/>
                <w:numId w:val="8"/>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Fichiers de configuration :</w:t>
            </w:r>
          </w:p>
          <w:p w:rsidR="00000000" w:rsidDel="00000000" w:rsidP="00000000" w:rsidRDefault="00000000" w:rsidRPr="00000000" w14:paraId="000000B6">
            <w:pPr>
              <w:numPr>
                <w:ilvl w:val="1"/>
                <w:numId w:val="8"/>
              </w:numPr>
              <w:ind w:left="1440" w:hanging="360"/>
              <w:rPr>
                <w:rFonts w:ascii="Roboto" w:cs="Roboto" w:eastAsia="Roboto" w:hAnsi="Roboto"/>
              </w:rPr>
            </w:pPr>
            <w:r w:rsidDel="00000000" w:rsidR="00000000" w:rsidRPr="00000000">
              <w:rPr>
                <w:rFonts w:ascii="Roboto" w:cs="Roboto" w:eastAsia="Roboto" w:hAnsi="Roboto"/>
                <w:sz w:val="20"/>
                <w:szCs w:val="20"/>
                <w:rtl w:val="0"/>
              </w:rPr>
              <w:t xml:space="preserve">DHCP : </w:t>
            </w:r>
            <w:r w:rsidDel="00000000" w:rsidR="00000000" w:rsidRPr="00000000">
              <w:rPr>
                <w:rFonts w:ascii="Roboto Mono" w:cs="Roboto Mono" w:eastAsia="Roboto Mono" w:hAnsi="Roboto Mono"/>
                <w:sz w:val="17"/>
                <w:szCs w:val="17"/>
                <w:shd w:fill="ebeef2" w:val="clear"/>
                <w:rtl w:val="0"/>
              </w:rPr>
              <w:t xml:space="preserve">/etc/dhcp/dhcpd.conf</w:t>
            </w:r>
            <w:r w:rsidDel="00000000" w:rsidR="00000000" w:rsidRPr="00000000">
              <w:rPr>
                <w:rFonts w:ascii="Roboto" w:cs="Roboto" w:eastAsia="Roboto" w:hAnsi="Roboto"/>
                <w:sz w:val="20"/>
                <w:szCs w:val="20"/>
                <w:rtl w:val="0"/>
              </w:rPr>
              <w:t xml:space="preserve"> et </w:t>
            </w:r>
            <w:r w:rsidDel="00000000" w:rsidR="00000000" w:rsidRPr="00000000">
              <w:rPr>
                <w:rFonts w:ascii="Roboto Mono" w:cs="Roboto Mono" w:eastAsia="Roboto Mono" w:hAnsi="Roboto Mono"/>
                <w:sz w:val="17"/>
                <w:szCs w:val="17"/>
                <w:shd w:fill="ebeef2" w:val="clear"/>
                <w:rtl w:val="0"/>
              </w:rPr>
              <w:t xml:space="preserve">/var/lib/dhcp/dhcpd.leases</w:t>
            </w:r>
            <w:r w:rsidDel="00000000" w:rsidR="00000000" w:rsidRPr="00000000">
              <w:rPr>
                <w:rtl w:val="0"/>
              </w:rPr>
            </w:r>
          </w:p>
          <w:p w:rsidR="00000000" w:rsidDel="00000000" w:rsidP="00000000" w:rsidRDefault="00000000" w:rsidRPr="00000000" w14:paraId="000000B7">
            <w:pPr>
              <w:numPr>
                <w:ilvl w:val="1"/>
                <w:numId w:val="8"/>
              </w:numPr>
              <w:spacing w:after="240" w:lineRule="auto"/>
              <w:ind w:left="1440" w:hanging="360"/>
              <w:rPr>
                <w:rFonts w:ascii="Roboto" w:cs="Roboto" w:eastAsia="Roboto" w:hAnsi="Roboto"/>
              </w:rPr>
            </w:pPr>
            <w:r w:rsidDel="00000000" w:rsidR="00000000" w:rsidRPr="00000000">
              <w:rPr>
                <w:rFonts w:ascii="Roboto" w:cs="Roboto" w:eastAsia="Roboto" w:hAnsi="Roboto"/>
                <w:sz w:val="20"/>
                <w:szCs w:val="20"/>
                <w:rtl w:val="0"/>
              </w:rPr>
              <w:t xml:space="preserve">DNS : </w:t>
            </w:r>
            <w:r w:rsidDel="00000000" w:rsidR="00000000" w:rsidRPr="00000000">
              <w:rPr>
                <w:rFonts w:ascii="Roboto Mono" w:cs="Roboto Mono" w:eastAsia="Roboto Mono" w:hAnsi="Roboto Mono"/>
                <w:sz w:val="17"/>
                <w:szCs w:val="17"/>
                <w:shd w:fill="ebeef2" w:val="clear"/>
                <w:rtl w:val="0"/>
              </w:rPr>
              <w:t xml:space="preserve">/etc/bind/named.conf.local</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7"/>
                <w:szCs w:val="17"/>
                <w:shd w:fill="ebeef2" w:val="clear"/>
                <w:rtl w:val="0"/>
              </w:rPr>
              <w:t xml:space="preserve">/etc/bind/named.conf.options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7"/>
                <w:szCs w:val="17"/>
                <w:shd w:fill="ebeef2" w:val="clear"/>
                <w:rtl w:val="0"/>
              </w:rPr>
              <w:t xml:space="preserve">/etc/bind/zones/</w:t>
            </w:r>
            <w:r w:rsidDel="00000000" w:rsidR="00000000" w:rsidRPr="00000000">
              <w:rPr>
                <w:rtl w:val="0"/>
              </w:rPr>
            </w:r>
          </w:p>
          <w:p w:rsidR="00000000" w:rsidDel="00000000" w:rsidP="00000000" w:rsidRDefault="00000000" w:rsidRPr="00000000" w14:paraId="000000B8">
            <w:pPr>
              <w:shd w:fill="ffffff" w:val="clear"/>
              <w:spacing w:after="240" w:lineRule="auto"/>
              <w:ind w:left="720" w:firstLine="0"/>
              <w:rPr>
                <w:sz w:val="20"/>
                <w:szCs w:val="20"/>
              </w:rPr>
            </w:pPr>
            <w:r w:rsidDel="00000000" w:rsidR="00000000" w:rsidRPr="00000000">
              <w:rPr>
                <w:rtl w:val="0"/>
              </w:rPr>
            </w:r>
          </w:p>
          <w:p w:rsidR="00000000" w:rsidDel="00000000" w:rsidP="00000000" w:rsidRDefault="00000000" w:rsidRPr="00000000" w14:paraId="000000B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F">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0C0">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VII-1-A : Fiche descriptive de réalisation professionnelle </w:t>
            </w:r>
            <w:r w:rsidDel="00000000" w:rsidR="00000000" w:rsidRPr="00000000">
              <w:rPr>
                <w:rtl w:val="0"/>
              </w:rPr>
              <w:br w:type="textWrapping"/>
            </w:r>
            <w:r w:rsidDel="00000000" w:rsidR="00000000" w:rsidRPr="00000000">
              <w:rPr>
                <w:rFonts w:ascii="Arial" w:cs="Arial" w:eastAsia="Arial" w:hAnsi="Arial"/>
                <w:b w:val="1"/>
                <w:bCs w:val="1"/>
                <w:sz w:val="22"/>
                <w:szCs w:val="22"/>
                <w:rtl w:val="0"/>
              </w:rPr>
              <w:t xml:space="preserve">(verso, éventuellement pages suivantes)</w:t>
            </w:r>
          </w:p>
          <w:p w:rsidR="00000000" w:rsidDel="00000000" w:rsidP="00000000" w:rsidRDefault="00000000" w:rsidRPr="00000000" w14:paraId="000000C1">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0C5">
      <w:pPr>
        <w:rPr>
          <w:rFonts w:ascii="Arial" w:cs="Arial" w:eastAsia="Arial" w:hAnsi="Arial"/>
          <w:sz w:val="11"/>
          <w:szCs w:val="11"/>
          <w:u w:val="single"/>
        </w:rPr>
      </w:pPr>
      <w:r w:rsidDel="00000000" w:rsidR="00000000" w:rsidRPr="00000000">
        <w:rPr>
          <w:rtl w:val="0"/>
        </w:rPr>
      </w:r>
    </w:p>
    <w:tbl>
      <w:tblPr>
        <w:tblStyle w:val="Table4"/>
        <w:tblW w:w="10020.0" w:type="dxa"/>
        <w:jc w:val="left"/>
        <w:tblInd w:w="-237.0" w:type="dxa"/>
        <w:tblLayout w:type="fixed"/>
        <w:tblLook w:val="0000"/>
      </w:tblPr>
      <w:tblGrid>
        <w:gridCol w:w="10020"/>
        <w:tblGridChange w:id="0">
          <w:tblGrid>
            <w:gridCol w:w="10020"/>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0C7">
            <w:pPr>
              <w:pStyle w:val="Heading4"/>
              <w:keepNext w:val="0"/>
              <w:keepLines w:val="0"/>
              <w:shd w:fill="ffffff" w:val="clear"/>
              <w:spacing w:after="240" w:line="420" w:lineRule="auto"/>
              <w:rPr>
                <w:rFonts w:ascii="Roboto" w:cs="Roboto" w:eastAsia="Roboto" w:hAnsi="Roboto"/>
                <w:sz w:val="20"/>
                <w:szCs w:val="20"/>
              </w:rPr>
            </w:pPr>
            <w:bookmarkStart w:colFirst="0" w:colLast="0" w:name="_heading=h.i0lu9w80cape" w:id="1"/>
            <w:bookmarkEnd w:id="1"/>
            <w:r w:rsidDel="00000000" w:rsidR="00000000" w:rsidRPr="00000000">
              <w:rPr>
                <w:rFonts w:ascii="Roboto" w:cs="Roboto" w:eastAsia="Roboto" w:hAnsi="Roboto"/>
                <w:sz w:val="20"/>
                <w:szCs w:val="20"/>
                <w:rtl w:val="0"/>
              </w:rPr>
              <w:t xml:space="preserve">Contexte professionnel</w:t>
            </w:r>
          </w:p>
          <w:p w:rsidR="00000000" w:rsidDel="00000000" w:rsidP="00000000" w:rsidRDefault="00000000" w:rsidRPr="00000000" w14:paraId="000000C8">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cadre de la formation, il était demandé de mettre en place une infrastructure réseau complète assurant deux services critiques pour une petite structure :</w:t>
            </w:r>
          </w:p>
          <w:p w:rsidR="00000000" w:rsidDel="00000000" w:rsidP="00000000" w:rsidRDefault="00000000" w:rsidRPr="00000000" w14:paraId="000000C9">
            <w:pPr>
              <w:numPr>
                <w:ilvl w:val="0"/>
                <w:numId w:val="12"/>
              </w:numPr>
              <w:shd w:fill="ffffff" w:val="clear"/>
              <w:spacing w:after="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résolution de noms (DNS) avec une architecture redondée pour garantir la continuité de service en cas de panne</w:t>
            </w:r>
          </w:p>
          <w:p w:rsidR="00000000" w:rsidDel="00000000" w:rsidP="00000000" w:rsidRDefault="00000000" w:rsidRPr="00000000" w14:paraId="000000CA">
            <w:pPr>
              <w:numPr>
                <w:ilvl w:val="0"/>
                <w:numId w:val="12"/>
              </w:numPr>
              <w:shd w:fill="ffffff" w:val="clear"/>
              <w:spacing w:before="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L'attribution automatique des adresses IP (DHCP) pour simplifier la connexion des postes clients</w:t>
            </w:r>
          </w:p>
          <w:p w:rsidR="00000000" w:rsidDel="00000000" w:rsidP="00000000" w:rsidRDefault="00000000" w:rsidRPr="00000000" w14:paraId="000000C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shd w:fill="ffffff" w:val="clear"/>
              <w:spacing w:after="240" w:before="240" w:line="276" w:lineRule="auto"/>
              <w:rPr>
                <w:rFonts w:ascii="Arial" w:cs="Arial" w:eastAsia="Arial" w:hAnsi="Arial"/>
                <w:sz w:val="16"/>
                <w:szCs w:val="16"/>
              </w:rPr>
            </w:pPr>
            <w:r w:rsidDel="00000000" w:rsidR="00000000" w:rsidRPr="00000000">
              <w:rPr>
                <w:rFonts w:ascii="Roboto" w:cs="Roboto" w:eastAsia="Roboto" w:hAnsi="Roboto"/>
                <w:sz w:val="20"/>
                <w:szCs w:val="20"/>
                <w:rtl w:val="0"/>
              </w:rPr>
              <w:t xml:space="preserve">L'ensemble devait être hébergé sur l'infrastructure de virtualisation Proxmox de l'établissement et être présenté au jury avec une démonstration concrète de la redondance.</w:t>
            </w:r>
            <w:r w:rsidDel="00000000" w:rsidR="00000000" w:rsidRPr="00000000">
              <w:rPr>
                <w:rtl w:val="0"/>
              </w:rPr>
            </w:r>
          </w:p>
          <w:p w:rsidR="00000000" w:rsidDel="00000000" w:rsidP="00000000" w:rsidRDefault="00000000" w:rsidRPr="00000000" w14:paraId="000000C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Schéma :</w:t>
            </w:r>
          </w:p>
          <w:p w:rsidR="00000000" w:rsidDel="00000000" w:rsidP="00000000" w:rsidRDefault="00000000" w:rsidRPr="00000000" w14:paraId="000000D1">
            <w:pPr>
              <w:spacing w:line="276" w:lineRule="auto"/>
              <w:rPr>
                <w:rFonts w:ascii="Arial" w:cs="Arial" w:eastAsia="Arial" w:hAnsi="Arial"/>
                <w:sz w:val="20"/>
                <w:szCs w:val="20"/>
              </w:rPr>
            </w:pPr>
            <w:r w:rsidDel="00000000" w:rsidR="00000000" w:rsidRPr="00000000">
              <w:rPr>
                <w:rFonts w:ascii="Nova Mono" w:cs="Nova Mono" w:eastAsia="Nova Mono" w:hAnsi="Nova Mono"/>
                <w:sz w:val="17"/>
                <w:szCs w:val="17"/>
                <w:shd w:fill="ebeef2" w:val="clear"/>
              </w:rPr>
              <w:drawing>
                <wp:inline distB="0" distT="0" distL="0" distR="0">
                  <wp:extent cx="5638478" cy="4417337"/>
                  <wp:effectExtent b="0" l="0" r="0" t="0"/>
                  <wp:docPr id="20903273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38478" cy="441733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pStyle w:val="Heading4"/>
              <w:keepNext w:val="0"/>
              <w:keepLines w:val="0"/>
              <w:shd w:fill="ffffff" w:val="clear"/>
              <w:spacing w:after="240" w:line="420" w:lineRule="auto"/>
              <w:rPr>
                <w:rFonts w:ascii="Roboto" w:cs="Roboto" w:eastAsia="Roboto" w:hAnsi="Roboto"/>
                <w:sz w:val="20"/>
                <w:szCs w:val="20"/>
              </w:rPr>
            </w:pPr>
            <w:bookmarkStart w:colFirst="0" w:colLast="0" w:name="_heading=h.tmu8aete3nvi" w:id="2"/>
            <w:bookmarkEnd w:id="2"/>
            <w:r w:rsidDel="00000000" w:rsidR="00000000" w:rsidRPr="00000000">
              <w:rPr>
                <w:rFonts w:ascii="Roboto" w:cs="Roboto" w:eastAsia="Roboto" w:hAnsi="Roboto"/>
                <w:sz w:val="20"/>
                <w:szCs w:val="20"/>
                <w:rtl w:val="0"/>
              </w:rPr>
              <w:t xml:space="preserve">Productions réalisées</w:t>
            </w:r>
          </w:p>
          <w:p w:rsidR="00000000" w:rsidDel="00000000" w:rsidP="00000000" w:rsidRDefault="00000000" w:rsidRPr="00000000" w14:paraId="000000D4">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Infrastructure virtualisée</w:t>
            </w:r>
          </w:p>
          <w:p w:rsidR="00000000" w:rsidDel="00000000" w:rsidP="00000000" w:rsidRDefault="00000000" w:rsidRPr="00000000" w14:paraId="000000D5">
            <w:pPr>
              <w:numPr>
                <w:ilvl w:val="0"/>
                <w:numId w:val="9"/>
              </w:numPr>
              <w:shd w:fill="ffffff" w:val="clear"/>
              <w:spacing w:before="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Deux VMs Ubuntu Server 22.04 LTS créées sur Proxmox avec les ressources allouées (1 vCPU, 1 Go RAM, 15 Go disque chacune)</w:t>
            </w:r>
          </w:p>
          <w:p w:rsidR="00000000" w:rsidDel="00000000" w:rsidP="00000000" w:rsidRDefault="00000000" w:rsidRPr="00000000" w14:paraId="000000D6">
            <w:pPr>
              <w:numPr>
                <w:ilvl w:val="0"/>
                <w:numId w:val="9"/>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Configuration IP fixe via Netplan : 192.168.10.51 (VM1) et 192.168.20.51 (VM2)</w:t>
            </w:r>
          </w:p>
          <w:p w:rsidR="00000000" w:rsidDel="00000000" w:rsidP="00000000" w:rsidRDefault="00000000" w:rsidRPr="00000000" w14:paraId="000000D7">
            <w:pPr>
              <w:numPr>
                <w:ilvl w:val="0"/>
                <w:numId w:val="9"/>
              </w:numPr>
              <w:shd w:fill="ffffff" w:val="clear"/>
              <w:spacing w:after="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Connectivité réseau validée par des tests </w:t>
            </w:r>
            <w:r w:rsidDel="00000000" w:rsidR="00000000" w:rsidRPr="00000000">
              <w:rPr>
                <w:rFonts w:ascii="Roboto Mono" w:cs="Roboto Mono" w:eastAsia="Roboto Mono" w:hAnsi="Roboto Mono"/>
                <w:sz w:val="17"/>
                <w:szCs w:val="17"/>
                <w:shd w:fill="ebeef2" w:val="clear"/>
                <w:rtl w:val="0"/>
              </w:rPr>
              <w:t xml:space="preserve">ping</w:t>
            </w:r>
            <w:r w:rsidDel="00000000" w:rsidR="00000000" w:rsidRPr="00000000">
              <w:rPr>
                <w:rFonts w:ascii="Roboto" w:cs="Roboto" w:eastAsia="Roboto" w:hAnsi="Roboto"/>
                <w:sz w:val="20"/>
                <w:szCs w:val="20"/>
                <w:rtl w:val="0"/>
              </w:rPr>
              <w:t xml:space="preserve"> entre les VMs</w:t>
            </w:r>
            <w:r w:rsidDel="00000000" w:rsidR="00000000" w:rsidRPr="00000000">
              <w:rPr>
                <w:rtl w:val="0"/>
              </w:rPr>
            </w:r>
          </w:p>
          <w:p w:rsidR="00000000" w:rsidDel="00000000" w:rsidP="00000000" w:rsidRDefault="00000000" w:rsidRPr="00000000" w14:paraId="000000D8">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Service DNS primaire (VM1)</w:t>
            </w:r>
          </w:p>
          <w:p w:rsidR="00000000" w:rsidDel="00000000" w:rsidP="00000000" w:rsidRDefault="00000000" w:rsidRPr="00000000" w14:paraId="000000D9">
            <w:pPr>
              <w:numPr>
                <w:ilvl w:val="0"/>
                <w:numId w:val="5"/>
              </w:numPr>
              <w:shd w:fill="ffffff" w:val="clear"/>
              <w:spacing w:before="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Installation de BIND9 et des outils de diagnostic (</w:t>
            </w:r>
            <w:r w:rsidDel="00000000" w:rsidR="00000000" w:rsidRPr="00000000">
              <w:rPr>
                <w:rFonts w:ascii="Roboto Mono" w:cs="Roboto Mono" w:eastAsia="Roboto Mono" w:hAnsi="Roboto Mono"/>
                <w:sz w:val="17"/>
                <w:szCs w:val="17"/>
                <w:shd w:fill="ebeef2" w:val="clear"/>
                <w:rtl w:val="0"/>
              </w:rPr>
              <w:t xml:space="preserve">dnsutils</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DA">
            <w:pPr>
              <w:numPr>
                <w:ilvl w:val="0"/>
                <w:numId w:val="5"/>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Configuration des options globales (</w:t>
            </w:r>
            <w:r w:rsidDel="00000000" w:rsidR="00000000" w:rsidRPr="00000000">
              <w:rPr>
                <w:rFonts w:ascii="Roboto Mono" w:cs="Roboto Mono" w:eastAsia="Roboto Mono" w:hAnsi="Roboto Mono"/>
                <w:sz w:val="17"/>
                <w:szCs w:val="17"/>
                <w:shd w:fill="ebeef2" w:val="clear"/>
                <w:rtl w:val="0"/>
              </w:rPr>
              <w:t xml:space="preserve">named.conf.options</w:t>
            </w:r>
            <w:r w:rsidDel="00000000" w:rsidR="00000000" w:rsidRPr="00000000">
              <w:rPr>
                <w:rFonts w:ascii="Roboto" w:cs="Roboto" w:eastAsia="Roboto" w:hAnsi="Roboto"/>
                <w:sz w:val="20"/>
                <w:szCs w:val="20"/>
                <w:rtl w:val="0"/>
              </w:rPr>
              <w:t xml:space="preserve">) : autorisation du réseau local, forwarders (8.8.8.8, 1.1.1.1), activation des transferts vers le secondaire</w:t>
            </w:r>
            <w:r w:rsidDel="00000000" w:rsidR="00000000" w:rsidRPr="00000000">
              <w:rPr>
                <w:rtl w:val="0"/>
              </w:rPr>
            </w:r>
          </w:p>
          <w:p w:rsidR="00000000" w:rsidDel="00000000" w:rsidP="00000000" w:rsidRDefault="00000000" w:rsidRPr="00000000" w14:paraId="000000DB">
            <w:pPr>
              <w:numPr>
                <w:ilvl w:val="0"/>
                <w:numId w:val="5"/>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Déclaration des zones dans </w:t>
            </w:r>
            <w:r w:rsidDel="00000000" w:rsidR="00000000" w:rsidRPr="00000000">
              <w:rPr>
                <w:rFonts w:ascii="Roboto Mono" w:cs="Roboto Mono" w:eastAsia="Roboto Mono" w:hAnsi="Roboto Mono"/>
                <w:sz w:val="17"/>
                <w:szCs w:val="17"/>
                <w:shd w:fill="ebeef2" w:val="clear"/>
                <w:rtl w:val="0"/>
              </w:rPr>
              <w:t xml:space="preserve">named.conf.local</w:t>
            </w: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DC">
            <w:pPr>
              <w:numPr>
                <w:ilvl w:val="1"/>
                <w:numId w:val="5"/>
              </w:numPr>
              <w:spacing w:line="276" w:lineRule="auto"/>
              <w:ind w:left="1440" w:hanging="360"/>
              <w:rPr>
                <w:rFonts w:ascii="Roboto" w:cs="Roboto" w:eastAsia="Roboto" w:hAnsi="Roboto"/>
              </w:rPr>
            </w:pPr>
            <w:r w:rsidDel="00000000" w:rsidR="00000000" w:rsidRPr="00000000">
              <w:rPr>
                <w:rFonts w:ascii="Roboto" w:cs="Roboto" w:eastAsia="Roboto" w:hAnsi="Roboto"/>
                <w:sz w:val="20"/>
                <w:szCs w:val="20"/>
                <w:rtl w:val="0"/>
              </w:rPr>
              <w:t xml:space="preserve">Zone directe : </w:t>
            </w:r>
            <w:r w:rsidDel="00000000" w:rsidR="00000000" w:rsidRPr="00000000">
              <w:rPr>
                <w:rFonts w:ascii="Roboto Mono" w:cs="Roboto Mono" w:eastAsia="Roboto Mono" w:hAnsi="Roboto Mono"/>
                <w:sz w:val="17"/>
                <w:szCs w:val="17"/>
                <w:shd w:fill="ebeef2" w:val="clear"/>
                <w:rtl w:val="0"/>
              </w:rPr>
              <w:t xml:space="preserve">monlabo.local</w:t>
            </w:r>
            <w:r w:rsidDel="00000000" w:rsidR="00000000" w:rsidRPr="00000000">
              <w:rPr>
                <w:rtl w:val="0"/>
              </w:rPr>
            </w:r>
          </w:p>
          <w:p w:rsidR="00000000" w:rsidDel="00000000" w:rsidP="00000000" w:rsidRDefault="00000000" w:rsidRPr="00000000" w14:paraId="000000DD">
            <w:pPr>
              <w:numPr>
                <w:ilvl w:val="1"/>
                <w:numId w:val="5"/>
              </w:numPr>
              <w:spacing w:line="276" w:lineRule="auto"/>
              <w:ind w:left="1440" w:hanging="360"/>
              <w:rPr>
                <w:rFonts w:ascii="Roboto" w:cs="Roboto" w:eastAsia="Roboto" w:hAnsi="Roboto"/>
              </w:rPr>
            </w:pPr>
            <w:r w:rsidDel="00000000" w:rsidR="00000000" w:rsidRPr="00000000">
              <w:rPr>
                <w:rFonts w:ascii="Roboto" w:cs="Roboto" w:eastAsia="Roboto" w:hAnsi="Roboto"/>
                <w:sz w:val="20"/>
                <w:szCs w:val="20"/>
                <w:rtl w:val="0"/>
              </w:rPr>
              <w:t xml:space="preserve">Zone inverse : </w:t>
            </w:r>
            <w:r w:rsidDel="00000000" w:rsidR="00000000" w:rsidRPr="00000000">
              <w:rPr>
                <w:rFonts w:ascii="Roboto Mono" w:cs="Roboto Mono" w:eastAsia="Roboto Mono" w:hAnsi="Roboto Mono"/>
                <w:sz w:val="17"/>
                <w:szCs w:val="17"/>
                <w:shd w:fill="ebeef2" w:val="clear"/>
                <w:rtl w:val="0"/>
              </w:rPr>
              <w:t xml:space="preserve">51.10.168.192.in-addr.arpa</w:t>
            </w:r>
            <w:r w:rsidDel="00000000" w:rsidR="00000000" w:rsidRPr="00000000">
              <w:rPr>
                <w:rtl w:val="0"/>
              </w:rPr>
            </w:r>
          </w:p>
          <w:p w:rsidR="00000000" w:rsidDel="00000000" w:rsidP="00000000" w:rsidRDefault="00000000" w:rsidRPr="00000000" w14:paraId="000000DE">
            <w:pPr>
              <w:numPr>
                <w:ilvl w:val="0"/>
                <w:numId w:val="5"/>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Création des fichiers de zone avec les enregistrements :</w:t>
            </w:r>
          </w:p>
          <w:p w:rsidR="00000000" w:rsidDel="00000000" w:rsidP="00000000" w:rsidRDefault="00000000" w:rsidRPr="00000000" w14:paraId="000000DF">
            <w:pPr>
              <w:numPr>
                <w:ilvl w:val="1"/>
                <w:numId w:val="5"/>
              </w:numPr>
              <w:spacing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NS : dns1, dns2</w:t>
            </w:r>
          </w:p>
          <w:p w:rsidR="00000000" w:rsidDel="00000000" w:rsidP="00000000" w:rsidRDefault="00000000" w:rsidRPr="00000000" w14:paraId="000000E0">
            <w:pPr>
              <w:numPr>
                <w:ilvl w:val="1"/>
                <w:numId w:val="5"/>
              </w:numPr>
              <w:spacing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 : dns1 (192.168.10.51), dns2 (192.168.20.51), pc1 (192.168.10.10), srv (192.168.10.51)</w:t>
            </w:r>
          </w:p>
          <w:p w:rsidR="00000000" w:rsidDel="00000000" w:rsidP="00000000" w:rsidRDefault="00000000" w:rsidRPr="00000000" w14:paraId="000000E1">
            <w:pPr>
              <w:numPr>
                <w:ilvl w:val="1"/>
                <w:numId w:val="5"/>
              </w:numPr>
              <w:spacing w:line="276" w:lineRule="auto"/>
              <w:ind w:left="1440" w:hanging="360"/>
              <w:rPr>
                <w:rFonts w:ascii="Roboto" w:cs="Roboto" w:eastAsia="Roboto" w:hAnsi="Roboto"/>
                <w:sz w:val="20"/>
                <w:szCs w:val="20"/>
              </w:rPr>
            </w:pPr>
            <w:sdt>
              <w:sdtPr>
                <w:id w:val="-23465716"/>
                <w:tag w:val="goog_rdk_0"/>
              </w:sdtPr>
              <w:sdtContent>
                <w:r w:rsidDel="00000000" w:rsidR="00000000" w:rsidRPr="00000000">
                  <w:rPr>
                    <w:rFonts w:ascii="Nova Mono" w:cs="Nova Mono" w:eastAsia="Nova Mono" w:hAnsi="Nova Mono"/>
                    <w:sz w:val="20"/>
                    <w:szCs w:val="20"/>
                    <w:rtl w:val="0"/>
                  </w:rPr>
                  <w:t xml:space="preserve">CNAME : www → srv</w:t>
                </w:r>
              </w:sdtContent>
            </w:sdt>
          </w:p>
          <w:p w:rsidR="00000000" w:rsidDel="00000000" w:rsidP="00000000" w:rsidRDefault="00000000" w:rsidRPr="00000000" w14:paraId="000000E2">
            <w:pPr>
              <w:numPr>
                <w:ilvl w:val="1"/>
                <w:numId w:val="5"/>
              </w:numPr>
              <w:spacing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PTR correspondants pour la résolution inverse</w:t>
            </w:r>
          </w:p>
          <w:p w:rsidR="00000000" w:rsidDel="00000000" w:rsidP="00000000" w:rsidRDefault="00000000" w:rsidRPr="00000000" w14:paraId="000000E3">
            <w:pPr>
              <w:numPr>
                <w:ilvl w:val="0"/>
                <w:numId w:val="5"/>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Validation de la syntaxe avec </w:t>
            </w:r>
            <w:r w:rsidDel="00000000" w:rsidR="00000000" w:rsidRPr="00000000">
              <w:rPr>
                <w:rFonts w:ascii="Roboto Mono" w:cs="Roboto Mono" w:eastAsia="Roboto Mono" w:hAnsi="Roboto Mono"/>
                <w:sz w:val="17"/>
                <w:szCs w:val="17"/>
                <w:shd w:fill="ebeef2" w:val="clear"/>
                <w:rtl w:val="0"/>
              </w:rPr>
              <w:t xml:space="preserve">named-checkconf</w:t>
            </w:r>
            <w:r w:rsidDel="00000000" w:rsidR="00000000" w:rsidRPr="00000000">
              <w:rPr>
                <w:rFonts w:ascii="Roboto" w:cs="Roboto" w:eastAsia="Roboto" w:hAnsi="Roboto"/>
                <w:sz w:val="20"/>
                <w:szCs w:val="20"/>
                <w:rtl w:val="0"/>
              </w:rPr>
              <w:t xml:space="preserve"> et </w:t>
            </w:r>
            <w:r w:rsidDel="00000000" w:rsidR="00000000" w:rsidRPr="00000000">
              <w:rPr>
                <w:rFonts w:ascii="Roboto Mono" w:cs="Roboto Mono" w:eastAsia="Roboto Mono" w:hAnsi="Roboto Mono"/>
                <w:sz w:val="17"/>
                <w:szCs w:val="17"/>
                <w:shd w:fill="ebeef2" w:val="clear"/>
                <w:rtl w:val="0"/>
              </w:rPr>
              <w:t xml:space="preserve">named-checkzone</w:t>
            </w:r>
            <w:r w:rsidDel="00000000" w:rsidR="00000000" w:rsidRPr="00000000">
              <w:rPr>
                <w:rtl w:val="0"/>
              </w:rPr>
            </w:r>
          </w:p>
          <w:p w:rsidR="00000000" w:rsidDel="00000000" w:rsidP="00000000" w:rsidRDefault="00000000" w:rsidRPr="00000000" w14:paraId="000000E4">
            <w:pPr>
              <w:numPr>
                <w:ilvl w:val="0"/>
                <w:numId w:val="5"/>
              </w:numPr>
              <w:shd w:fill="ffffff" w:val="clear"/>
              <w:spacing w:after="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Tests de résolution réussis avec </w:t>
            </w:r>
            <w:r w:rsidDel="00000000" w:rsidR="00000000" w:rsidRPr="00000000">
              <w:rPr>
                <w:rFonts w:ascii="Roboto Mono" w:cs="Roboto Mono" w:eastAsia="Roboto Mono" w:hAnsi="Roboto Mono"/>
                <w:sz w:val="17"/>
                <w:szCs w:val="17"/>
                <w:shd w:fill="ebeef2" w:val="clear"/>
                <w:rtl w:val="0"/>
              </w:rPr>
              <w:t xml:space="preserve">dig</w:t>
            </w:r>
            <w:r w:rsidDel="00000000" w:rsidR="00000000" w:rsidRPr="00000000">
              <w:rPr>
                <w:rFonts w:ascii="Roboto" w:cs="Roboto" w:eastAsia="Roboto" w:hAnsi="Roboto"/>
                <w:sz w:val="20"/>
                <w:szCs w:val="20"/>
                <w:rtl w:val="0"/>
              </w:rPr>
              <w:t xml:space="preserve"> et </w:t>
            </w:r>
            <w:r w:rsidDel="00000000" w:rsidR="00000000" w:rsidRPr="00000000">
              <w:rPr>
                <w:rFonts w:ascii="Roboto Mono" w:cs="Roboto Mono" w:eastAsia="Roboto Mono" w:hAnsi="Roboto Mono"/>
                <w:sz w:val="17"/>
                <w:szCs w:val="17"/>
                <w:shd w:fill="ebeef2" w:val="clear"/>
                <w:rtl w:val="0"/>
              </w:rPr>
              <w:t xml:space="preserve">nslookup</w:t>
            </w:r>
            <w:r w:rsidDel="00000000" w:rsidR="00000000" w:rsidRPr="00000000">
              <w:rPr>
                <w:rtl w:val="0"/>
              </w:rPr>
            </w:r>
          </w:p>
          <w:p w:rsidR="00000000" w:rsidDel="00000000" w:rsidP="00000000" w:rsidRDefault="00000000" w:rsidRPr="00000000" w14:paraId="000000E5">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Service DHCP (VM2)</w:t>
            </w:r>
          </w:p>
          <w:p w:rsidR="00000000" w:rsidDel="00000000" w:rsidP="00000000" w:rsidRDefault="00000000" w:rsidRPr="00000000" w14:paraId="000000E6">
            <w:pPr>
              <w:numPr>
                <w:ilvl w:val="0"/>
                <w:numId w:val="10"/>
              </w:numPr>
              <w:shd w:fill="ffffff" w:val="clear"/>
              <w:spacing w:before="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Installation et configuration de </w:t>
            </w:r>
            <w:r w:rsidDel="00000000" w:rsidR="00000000" w:rsidRPr="00000000">
              <w:rPr>
                <w:rFonts w:ascii="Roboto Mono" w:cs="Roboto Mono" w:eastAsia="Roboto Mono" w:hAnsi="Roboto Mono"/>
                <w:sz w:val="17"/>
                <w:szCs w:val="17"/>
                <w:shd w:fill="ebeef2" w:val="clear"/>
                <w:rtl w:val="0"/>
              </w:rPr>
              <w:t xml:space="preserve"> </w:t>
            </w:r>
            <w:r w:rsidDel="00000000" w:rsidR="00000000" w:rsidRPr="00000000">
              <w:rPr>
                <w:rtl w:val="0"/>
              </w:rPr>
            </w:r>
          </w:p>
          <w:p w:rsidR="00000000" w:rsidDel="00000000" w:rsidP="00000000" w:rsidRDefault="00000000" w:rsidRPr="00000000" w14:paraId="000000E7">
            <w:pPr>
              <w:numPr>
                <w:ilvl w:val="0"/>
                <w:numId w:val="10"/>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Définition des paramètres DHCP :</w:t>
            </w:r>
          </w:p>
          <w:p w:rsidR="00000000" w:rsidDel="00000000" w:rsidP="00000000" w:rsidRDefault="00000000" w:rsidRPr="00000000" w14:paraId="000000E8">
            <w:pPr>
              <w:numPr>
                <w:ilvl w:val="1"/>
                <w:numId w:val="10"/>
              </w:numPr>
              <w:spacing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Plage d'adresses : 192.168.20.100 à 192.168.20.200</w:t>
            </w:r>
          </w:p>
          <w:p w:rsidR="00000000" w:rsidDel="00000000" w:rsidP="00000000" w:rsidRDefault="00000000" w:rsidRPr="00000000" w14:paraId="000000E9">
            <w:pPr>
              <w:numPr>
                <w:ilvl w:val="1"/>
                <w:numId w:val="10"/>
              </w:numPr>
              <w:spacing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Passerelle par défaut : 192.168.20.1</w:t>
            </w:r>
          </w:p>
          <w:p w:rsidR="00000000" w:rsidDel="00000000" w:rsidP="00000000" w:rsidRDefault="00000000" w:rsidRPr="00000000" w14:paraId="000000EA">
            <w:pPr>
              <w:numPr>
                <w:ilvl w:val="1"/>
                <w:numId w:val="10"/>
              </w:numPr>
              <w:spacing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Serveurs DNS distribués : 192.168.10.51 et 192.168.20.51</w:t>
            </w:r>
          </w:p>
          <w:p w:rsidR="00000000" w:rsidDel="00000000" w:rsidP="00000000" w:rsidRDefault="00000000" w:rsidRPr="00000000" w14:paraId="000000EB">
            <w:pPr>
              <w:numPr>
                <w:ilvl w:val="1"/>
                <w:numId w:val="10"/>
              </w:numPr>
              <w:spacing w:line="276" w:lineRule="auto"/>
              <w:ind w:left="1440" w:hanging="360"/>
              <w:rPr>
                <w:rFonts w:ascii="Roboto" w:cs="Roboto" w:eastAsia="Roboto" w:hAnsi="Roboto"/>
              </w:rPr>
            </w:pPr>
            <w:r w:rsidDel="00000000" w:rsidR="00000000" w:rsidRPr="00000000">
              <w:rPr>
                <w:rFonts w:ascii="Roboto" w:cs="Roboto" w:eastAsia="Roboto" w:hAnsi="Roboto"/>
                <w:sz w:val="20"/>
                <w:szCs w:val="20"/>
                <w:rtl w:val="0"/>
              </w:rPr>
              <w:t xml:space="preserve">Nom de domaine : </w:t>
            </w:r>
            <w:r w:rsidDel="00000000" w:rsidR="00000000" w:rsidRPr="00000000">
              <w:rPr>
                <w:rFonts w:ascii="Roboto Mono" w:cs="Roboto Mono" w:eastAsia="Roboto Mono" w:hAnsi="Roboto Mono"/>
                <w:sz w:val="17"/>
                <w:szCs w:val="17"/>
                <w:shd w:fill="ebeef2" w:val="clear"/>
                <w:rtl w:val="0"/>
              </w:rPr>
              <w:t xml:space="preserve">monlabo.local</w:t>
            </w:r>
            <w:r w:rsidDel="00000000" w:rsidR="00000000" w:rsidRPr="00000000">
              <w:rPr>
                <w:rtl w:val="0"/>
              </w:rPr>
            </w:r>
          </w:p>
          <w:p w:rsidR="00000000" w:rsidDel="00000000" w:rsidP="00000000" w:rsidRDefault="00000000" w:rsidRPr="00000000" w14:paraId="000000EC">
            <w:pPr>
              <w:numPr>
                <w:ilvl w:val="0"/>
                <w:numId w:val="10"/>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Mise en place d'une réservation d'IP par adresse MAC (optionnel mais valorisé)</w:t>
            </w:r>
          </w:p>
          <w:p w:rsidR="00000000" w:rsidDel="00000000" w:rsidP="00000000" w:rsidRDefault="00000000" w:rsidRPr="00000000" w14:paraId="000000ED">
            <w:pPr>
              <w:numPr>
                <w:ilvl w:val="0"/>
                <w:numId w:val="10"/>
              </w:numPr>
              <w:shd w:fill="ffffff" w:val="clear"/>
              <w:spacing w:after="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Activation et test du service (consultation des baux dans </w:t>
            </w:r>
            <w:r w:rsidDel="00000000" w:rsidR="00000000" w:rsidRPr="00000000">
              <w:rPr>
                <w:rFonts w:ascii="Roboto Mono" w:cs="Roboto Mono" w:eastAsia="Roboto Mono" w:hAnsi="Roboto Mono"/>
                <w:sz w:val="17"/>
                <w:szCs w:val="17"/>
                <w:shd w:fill="ebeef2" w:val="clear"/>
                <w:rtl w:val="0"/>
              </w:rPr>
              <w:t xml:space="preserve">/var/lib/dhcp/dhcpd.leases</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EE">
            <w:pPr>
              <w:shd w:fill="ffffff" w:val="clear"/>
              <w:spacing w:after="240" w:line="276" w:lineRule="auto"/>
              <w:ind w:left="720" w:firstLine="0"/>
              <w:rPr>
                <w:sz w:val="20"/>
                <w:szCs w:val="20"/>
              </w:rPr>
            </w:pPr>
            <w:r w:rsidDel="00000000" w:rsidR="00000000" w:rsidRPr="00000000">
              <w:rPr>
                <w:rtl w:val="0"/>
              </w:rPr>
            </w:r>
          </w:p>
          <w:p w:rsidR="00000000" w:rsidDel="00000000" w:rsidP="00000000" w:rsidRDefault="00000000" w:rsidRPr="00000000" w14:paraId="000000EF">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 Service DNS secondaire (VM2)</w:t>
            </w:r>
          </w:p>
          <w:p w:rsidR="00000000" w:rsidDel="00000000" w:rsidP="00000000" w:rsidRDefault="00000000" w:rsidRPr="00000000" w14:paraId="000000F0">
            <w:pPr>
              <w:numPr>
                <w:ilvl w:val="0"/>
                <w:numId w:val="4"/>
              </w:numPr>
              <w:shd w:fill="ffffff" w:val="clear"/>
              <w:spacing w:before="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Installation de BIND9 sur VM2</w:t>
            </w:r>
          </w:p>
          <w:p w:rsidR="00000000" w:rsidDel="00000000" w:rsidP="00000000" w:rsidRDefault="00000000" w:rsidRPr="00000000" w14:paraId="000000F1">
            <w:pPr>
              <w:numPr>
                <w:ilvl w:val="0"/>
                <w:numId w:val="4"/>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Configuration des options globales (similaire au primaire, sans allow-transfer)</w:t>
            </w:r>
          </w:p>
          <w:p w:rsidR="00000000" w:rsidDel="00000000" w:rsidP="00000000" w:rsidRDefault="00000000" w:rsidRPr="00000000" w14:paraId="000000F2">
            <w:pPr>
              <w:numPr>
                <w:ilvl w:val="0"/>
                <w:numId w:val="4"/>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Déclaration des zones en mode </w:t>
            </w:r>
            <w:r w:rsidDel="00000000" w:rsidR="00000000" w:rsidRPr="00000000">
              <w:rPr>
                <w:rFonts w:ascii="Roboto Mono" w:cs="Roboto Mono" w:eastAsia="Roboto Mono" w:hAnsi="Roboto Mono"/>
                <w:sz w:val="17"/>
                <w:szCs w:val="17"/>
                <w:shd w:fill="ebeef2" w:val="clear"/>
                <w:rtl w:val="0"/>
              </w:rPr>
              <w:t xml:space="preserve">slave</w:t>
            </w:r>
            <w:r w:rsidDel="00000000" w:rsidR="00000000" w:rsidRPr="00000000">
              <w:rPr>
                <w:rFonts w:ascii="Roboto" w:cs="Roboto" w:eastAsia="Roboto" w:hAnsi="Roboto"/>
                <w:sz w:val="20"/>
                <w:szCs w:val="20"/>
                <w:rtl w:val="0"/>
              </w:rPr>
              <w:t xml:space="preserve"> dans </w:t>
            </w:r>
            <w:r w:rsidDel="00000000" w:rsidR="00000000" w:rsidRPr="00000000">
              <w:rPr>
                <w:rFonts w:ascii="Roboto Mono" w:cs="Roboto Mono" w:eastAsia="Roboto Mono" w:hAnsi="Roboto Mono"/>
                <w:sz w:val="17"/>
                <w:szCs w:val="17"/>
                <w:shd w:fill="ebeef2" w:val="clear"/>
                <w:rtl w:val="0"/>
              </w:rPr>
              <w:t xml:space="preserve">named.conf.local</w:t>
            </w:r>
            <w:r w:rsidDel="00000000" w:rsidR="00000000" w:rsidRPr="00000000">
              <w:rPr>
                <w:rFonts w:ascii="Roboto" w:cs="Roboto" w:eastAsia="Roboto" w:hAnsi="Roboto"/>
                <w:sz w:val="20"/>
                <w:szCs w:val="20"/>
                <w:rtl w:val="0"/>
              </w:rPr>
              <w:t xml:space="preserve"> avec référence au maître (192.168.10.51)</w:t>
            </w:r>
            <w:r w:rsidDel="00000000" w:rsidR="00000000" w:rsidRPr="00000000">
              <w:rPr>
                <w:rtl w:val="0"/>
              </w:rPr>
            </w:r>
          </w:p>
          <w:p w:rsidR="00000000" w:rsidDel="00000000" w:rsidP="00000000" w:rsidRDefault="00000000" w:rsidRPr="00000000" w14:paraId="000000F3">
            <w:pPr>
              <w:numPr>
                <w:ilvl w:val="0"/>
                <w:numId w:val="4"/>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Vérification du transfert de zone AXFR : les fichiers de zone apparaissent dans </w:t>
            </w:r>
            <w:r w:rsidDel="00000000" w:rsidR="00000000" w:rsidRPr="00000000">
              <w:rPr>
                <w:rFonts w:ascii="Roboto Mono" w:cs="Roboto Mono" w:eastAsia="Roboto Mono" w:hAnsi="Roboto Mono"/>
                <w:sz w:val="17"/>
                <w:szCs w:val="17"/>
                <w:shd w:fill="ebeef2" w:val="clear"/>
                <w:rtl w:val="0"/>
              </w:rPr>
              <w:t xml:space="preserve">/var/cache/bind/</w:t>
            </w:r>
            <w:r w:rsidDel="00000000" w:rsidR="00000000" w:rsidRPr="00000000">
              <w:rPr>
                <w:rtl w:val="0"/>
              </w:rPr>
            </w:r>
          </w:p>
          <w:p w:rsidR="00000000" w:rsidDel="00000000" w:rsidP="00000000" w:rsidRDefault="00000000" w:rsidRPr="00000000" w14:paraId="000000F4">
            <w:pPr>
              <w:numPr>
                <w:ilvl w:val="0"/>
                <w:numId w:val="4"/>
              </w:numPr>
              <w:shd w:fill="ffffff" w:val="clear"/>
              <w:spacing w:after="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Tests de résolution depuis VM2 : les requêtes retournent les bonnes réponses</w:t>
            </w:r>
          </w:p>
          <w:p w:rsidR="00000000" w:rsidDel="00000000" w:rsidP="00000000" w:rsidRDefault="00000000" w:rsidRPr="00000000" w14:paraId="000000F5">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 Tests et validation</w:t>
            </w:r>
          </w:p>
          <w:p w:rsidR="00000000" w:rsidDel="00000000" w:rsidP="00000000" w:rsidRDefault="00000000" w:rsidRPr="00000000" w14:paraId="000000F6">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 DHCP :</w:t>
            </w:r>
          </w:p>
          <w:p w:rsidR="00000000" w:rsidDel="00000000" w:rsidP="00000000" w:rsidRDefault="00000000" w:rsidRPr="00000000" w14:paraId="000000F7">
            <w:pPr>
              <w:numPr>
                <w:ilvl w:val="0"/>
                <w:numId w:val="7"/>
              </w:numPr>
              <w:shd w:fill="ffffff" w:val="clear"/>
              <w:spacing w:before="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Sur le PC client : libération du bail (</w:t>
            </w:r>
            <w:r w:rsidDel="00000000" w:rsidR="00000000" w:rsidRPr="00000000">
              <w:rPr>
                <w:rFonts w:ascii="Roboto Mono" w:cs="Roboto Mono" w:eastAsia="Roboto Mono" w:hAnsi="Roboto Mono"/>
                <w:sz w:val="17"/>
                <w:szCs w:val="17"/>
                <w:shd w:fill="ebeef2" w:val="clear"/>
                <w:rtl w:val="0"/>
              </w:rPr>
              <w:t xml:space="preserve">dhclient -r</w:t>
            </w:r>
            <w:r w:rsidDel="00000000" w:rsidR="00000000" w:rsidRPr="00000000">
              <w:rPr>
                <w:rFonts w:ascii="Roboto" w:cs="Roboto" w:eastAsia="Roboto" w:hAnsi="Roboto"/>
                <w:sz w:val="20"/>
                <w:szCs w:val="20"/>
                <w:rtl w:val="0"/>
              </w:rPr>
              <w:t xml:space="preserve"> ou </w:t>
            </w:r>
            <w:r w:rsidDel="00000000" w:rsidR="00000000" w:rsidRPr="00000000">
              <w:rPr>
                <w:rFonts w:ascii="Roboto Mono" w:cs="Roboto Mono" w:eastAsia="Roboto Mono" w:hAnsi="Roboto Mono"/>
                <w:sz w:val="17"/>
                <w:szCs w:val="17"/>
                <w:shd w:fill="ebeef2" w:val="clear"/>
                <w:rtl w:val="0"/>
              </w:rPr>
              <w:t xml:space="preserve">ipconfig /release</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F8">
            <w:pPr>
              <w:numPr>
                <w:ilvl w:val="0"/>
                <w:numId w:val="7"/>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Demande d'un nouveau bail : réception d'une IP dans la plage 192.168.X.50-100</w:t>
            </w:r>
          </w:p>
          <w:p w:rsidR="00000000" w:rsidDel="00000000" w:rsidP="00000000" w:rsidRDefault="00000000" w:rsidRPr="00000000" w14:paraId="000000F9">
            <w:pPr>
              <w:numPr>
                <w:ilvl w:val="0"/>
                <w:numId w:val="7"/>
              </w:numPr>
              <w:shd w:fill="ffffff" w:val="clear"/>
              <w:spacing w:after="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Vérification des paramètres reçus (passerelle, DNS)</w:t>
            </w:r>
          </w:p>
          <w:p w:rsidR="00000000" w:rsidDel="00000000" w:rsidP="00000000" w:rsidRDefault="00000000" w:rsidRPr="00000000" w14:paraId="000000FA">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 DNS standard :</w:t>
            </w:r>
          </w:p>
          <w:p w:rsidR="00000000" w:rsidDel="00000000" w:rsidP="00000000" w:rsidRDefault="00000000" w:rsidRPr="00000000" w14:paraId="000000FB">
            <w:pPr>
              <w:numPr>
                <w:ilvl w:val="0"/>
                <w:numId w:val="1"/>
              </w:numPr>
              <w:shd w:fill="ffffff" w:val="clear"/>
              <w:spacing w:before="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Résolution directe : </w:t>
            </w:r>
            <w:sdt>
              <w:sdtPr>
                <w:id w:val="-1598257671"/>
                <w:tag w:val="goog_rdk_1"/>
              </w:sdtPr>
              <w:sdtContent>
                <w:r w:rsidDel="00000000" w:rsidR="00000000" w:rsidRPr="00000000">
                  <w:rPr>
                    <w:rFonts w:ascii="Nova Mono" w:cs="Nova Mono" w:eastAsia="Nova Mono" w:hAnsi="Nova Mono"/>
                    <w:sz w:val="17"/>
                    <w:szCs w:val="17"/>
                    <w:shd w:fill="ebeef2" w:val="clear"/>
                    <w:rtl w:val="0"/>
                  </w:rPr>
                  <w:t xml:space="preserve">dig srv.monlabo.local @192.168.10.51 → OK</w:t>
                </w:r>
              </w:sdtContent>
            </w:sdt>
            <w:r w:rsidDel="00000000" w:rsidR="00000000" w:rsidRPr="00000000">
              <w:rPr>
                <w:rtl w:val="0"/>
              </w:rPr>
            </w:r>
          </w:p>
          <w:p w:rsidR="00000000" w:rsidDel="00000000" w:rsidP="00000000" w:rsidRDefault="00000000" w:rsidRPr="00000000" w14:paraId="000000FC">
            <w:pPr>
              <w:numPr>
                <w:ilvl w:val="0"/>
                <w:numId w:val="1"/>
              </w:numPr>
              <w:shd w:fill="ffffff" w:val="clear"/>
              <w:spacing w:line="276" w:lineRule="auto"/>
              <w:ind w:left="720" w:hanging="360"/>
              <w:rPr>
                <w:rFonts w:ascii="Roboto" w:cs="Roboto" w:eastAsia="Roboto" w:hAnsi="Roboto"/>
              </w:rPr>
            </w:pPr>
            <w:sdt>
              <w:sdtPr>
                <w:id w:val="-147407366"/>
                <w:tag w:val="goog_rdk_2"/>
              </w:sdtPr>
              <w:sdtContent>
                <w:r w:rsidDel="00000000" w:rsidR="00000000" w:rsidRPr="00000000">
                  <w:rPr>
                    <w:rFonts w:ascii="Nova Mono" w:cs="Nova Mono" w:eastAsia="Nova Mono" w:hAnsi="Nova Mono"/>
                    <w:sz w:val="20"/>
                    <w:szCs w:val="20"/>
                    <w:rtl w:val="0"/>
                  </w:rPr>
                  <w:t xml:space="preserve">Résolution inverse :dig -x 192.168.10.10 @192.168.10.51 → OK</w:t>
                </w:r>
              </w:sdtContent>
            </w:sdt>
            <w:r w:rsidDel="00000000" w:rsidR="00000000" w:rsidRPr="00000000">
              <w:rPr>
                <w:rtl w:val="0"/>
              </w:rPr>
            </w:r>
          </w:p>
          <w:p w:rsidR="00000000" w:rsidDel="00000000" w:rsidP="00000000" w:rsidRDefault="00000000" w:rsidRPr="00000000" w14:paraId="000000FD">
            <w:pPr>
              <w:numPr>
                <w:ilvl w:val="0"/>
                <w:numId w:val="1"/>
              </w:numPr>
              <w:shd w:fill="ffffff" w:val="clear"/>
              <w:spacing w:after="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Résolution externe : </w:t>
            </w:r>
            <w:r w:rsidDel="00000000" w:rsidR="00000000" w:rsidRPr="00000000">
              <w:rPr>
                <w:rFonts w:ascii="Roboto Mono" w:cs="Roboto Mono" w:eastAsia="Roboto Mono" w:hAnsi="Roboto Mono"/>
                <w:sz w:val="17"/>
                <w:szCs w:val="17"/>
                <w:shd w:fill="ebeef2" w:val="clear"/>
                <w:rtl w:val="0"/>
              </w:rPr>
              <w:t xml:space="preserve">dig google.com @192.168.10.51.</w:t>
            </w:r>
            <w:sdt>
              <w:sdtPr>
                <w:id w:val="1233226818"/>
                <w:tag w:val="goog_rdk_3"/>
              </w:sdtPr>
              <w:sdtContent>
                <w:r w:rsidDel="00000000" w:rsidR="00000000" w:rsidRPr="00000000">
                  <w:rPr>
                    <w:rFonts w:ascii="Nova Mono" w:cs="Nova Mono" w:eastAsia="Nova Mono" w:hAnsi="Nova Mono"/>
                    <w:sz w:val="20"/>
                    <w:szCs w:val="20"/>
                    <w:rtl w:val="0"/>
                  </w:rPr>
                  <w:t xml:space="preserve"> → OK (forwarders)</w:t>
                </w:r>
              </w:sdtContent>
            </w:sdt>
            <w:r w:rsidDel="00000000" w:rsidR="00000000" w:rsidRPr="00000000">
              <w:rPr>
                <w:rtl w:val="0"/>
              </w:rPr>
            </w:r>
          </w:p>
          <w:p w:rsidR="00000000" w:rsidDel="00000000" w:rsidP="00000000" w:rsidRDefault="00000000" w:rsidRPr="00000000" w14:paraId="000000FE">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 de redondance DNS (moment clé de la démonstration) :</w:t>
            </w:r>
          </w:p>
          <w:p w:rsidR="00000000" w:rsidDel="00000000" w:rsidP="00000000" w:rsidRDefault="00000000" w:rsidRPr="00000000" w14:paraId="000000FF">
            <w:pPr>
              <w:numPr>
                <w:ilvl w:val="0"/>
                <w:numId w:val="13"/>
              </w:numPr>
              <w:shd w:fill="ffffff" w:val="clear"/>
              <w:spacing w:before="240"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Vérification que la résolution fonctionne via le secondaire : </w:t>
            </w:r>
            <w:r w:rsidDel="00000000" w:rsidR="00000000" w:rsidRPr="00000000">
              <w:rPr>
                <w:rFonts w:ascii="Roboto Mono" w:cs="Roboto Mono" w:eastAsia="Roboto Mono" w:hAnsi="Roboto Mono"/>
                <w:sz w:val="17"/>
                <w:szCs w:val="17"/>
                <w:shd w:fill="ebeef2" w:val="clear"/>
                <w:rtl w:val="0"/>
              </w:rPr>
              <w:t xml:space="preserve">dig srv.monlabo.local @192.168.10.51</w:t>
            </w:r>
            <w:sdt>
              <w:sdtPr>
                <w:id w:val="1244583555"/>
                <w:tag w:val="goog_rdk_4"/>
              </w:sdtPr>
              <w:sdtContent>
                <w:r w:rsidDel="00000000" w:rsidR="00000000" w:rsidRPr="00000000">
                  <w:rPr>
                    <w:rFonts w:ascii="Nova Mono" w:cs="Nova Mono" w:eastAsia="Nova Mono" w:hAnsi="Nova Mono"/>
                    <w:sz w:val="20"/>
                    <w:szCs w:val="20"/>
                    <w:rtl w:val="0"/>
                  </w:rPr>
                  <w:t xml:space="preserve"> → OK</w:t>
                </w:r>
              </w:sdtContent>
            </w:sdt>
            <w:r w:rsidDel="00000000" w:rsidR="00000000" w:rsidRPr="00000000">
              <w:rPr>
                <w:rtl w:val="0"/>
              </w:rPr>
            </w:r>
          </w:p>
          <w:p w:rsidR="00000000" w:rsidDel="00000000" w:rsidP="00000000" w:rsidRDefault="00000000" w:rsidRPr="00000000" w14:paraId="00000100">
            <w:pPr>
              <w:numPr>
                <w:ilvl w:val="0"/>
                <w:numId w:val="13"/>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Arrêt du service BIND9 sur VM1 : </w:t>
            </w:r>
            <w:r w:rsidDel="00000000" w:rsidR="00000000" w:rsidRPr="00000000">
              <w:rPr>
                <w:rFonts w:ascii="Roboto Mono" w:cs="Roboto Mono" w:eastAsia="Roboto Mono" w:hAnsi="Roboto Mono"/>
                <w:sz w:val="17"/>
                <w:szCs w:val="17"/>
                <w:shd w:fill="ebeef2" w:val="clear"/>
                <w:rtl w:val="0"/>
              </w:rPr>
              <w:t xml:space="preserve">systemctl stop bind9</w:t>
            </w:r>
            <w:r w:rsidDel="00000000" w:rsidR="00000000" w:rsidRPr="00000000">
              <w:rPr>
                <w:rtl w:val="0"/>
              </w:rPr>
            </w:r>
          </w:p>
          <w:p w:rsidR="00000000" w:rsidDel="00000000" w:rsidP="00000000" w:rsidRDefault="00000000" w:rsidRPr="00000000" w14:paraId="00000101">
            <w:pPr>
              <w:numPr>
                <w:ilvl w:val="0"/>
                <w:numId w:val="13"/>
              </w:numPr>
              <w:shd w:fill="ffffff" w:val="clear"/>
              <w:spacing w:line="276"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Nouveau test depuis le client : </w:t>
            </w:r>
            <w:r w:rsidDel="00000000" w:rsidR="00000000" w:rsidRPr="00000000">
              <w:rPr>
                <w:rFonts w:ascii="Roboto Mono" w:cs="Roboto Mono" w:eastAsia="Roboto Mono" w:hAnsi="Roboto Mono"/>
                <w:sz w:val="17"/>
                <w:szCs w:val="17"/>
                <w:shd w:fill="ebeef2" w:val="clear"/>
                <w:rtl w:val="0"/>
              </w:rPr>
              <w:t xml:space="preserve">dig srv.monlabo.local @192.168.20.51</w:t>
            </w:r>
            <w:sdt>
              <w:sdtPr>
                <w:id w:val="-1123551947"/>
                <w:tag w:val="goog_rdk_5"/>
              </w:sdtPr>
              <w:sdtContent>
                <w:r w:rsidDel="00000000" w:rsidR="00000000" w:rsidRPr="00000000">
                  <w:rPr>
                    <w:rFonts w:ascii="Nova Mono" w:cs="Nova Mono" w:eastAsia="Nova Mono" w:hAnsi="Nova Mono"/>
                    <w:sz w:val="20"/>
                    <w:szCs w:val="20"/>
                    <w:rtl w:val="0"/>
                  </w:rPr>
                  <w:t xml:space="preserve"> → toujours OK</w:t>
                </w:r>
              </w:sdtContent>
            </w:sdt>
            <w:r w:rsidDel="00000000" w:rsidR="00000000" w:rsidRPr="00000000">
              <w:rPr>
                <w:rtl w:val="0"/>
              </w:rPr>
            </w:r>
          </w:p>
          <w:p w:rsidR="00000000" w:rsidDel="00000000" w:rsidP="00000000" w:rsidRDefault="00000000" w:rsidRPr="00000000" w14:paraId="00000102">
            <w:pPr>
              <w:numPr>
                <w:ilvl w:val="0"/>
                <w:numId w:val="13"/>
              </w:numPr>
              <w:shd w:fill="ffffff" w:val="clear"/>
              <w:spacing w:after="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Redémarrage de BIND9 sur VM1 et vérification de la resynchronisation automatique</w:t>
            </w:r>
          </w:p>
          <w:p w:rsidR="00000000" w:rsidDel="00000000" w:rsidP="00000000" w:rsidRDefault="00000000" w:rsidRPr="00000000" w14:paraId="00000103">
            <w:pPr>
              <w:numPr>
                <w:ilvl w:val="0"/>
                <w:numId w:val="6"/>
              </w:numPr>
              <w:shd w:fill="ffffff" w:val="clear"/>
              <w:spacing w:after="240" w:line="276" w:lineRule="auto"/>
              <w:ind w:left="720" w:hanging="3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4">
            <w:pPr>
              <w:pStyle w:val="Heading4"/>
              <w:keepNext w:val="0"/>
              <w:keepLines w:val="0"/>
              <w:shd w:fill="ffffff" w:val="clear"/>
              <w:spacing w:after="240" w:line="420" w:lineRule="auto"/>
              <w:rPr>
                <w:rFonts w:ascii="Roboto" w:cs="Roboto" w:eastAsia="Roboto" w:hAnsi="Roboto"/>
                <w:sz w:val="20"/>
                <w:szCs w:val="20"/>
              </w:rPr>
            </w:pPr>
            <w:bookmarkStart w:colFirst="0" w:colLast="0" w:name="_heading=h.6yb9o320mk39" w:id="3"/>
            <w:bookmarkEnd w:id="3"/>
            <w:r w:rsidDel="00000000" w:rsidR="00000000" w:rsidRPr="00000000">
              <w:rPr>
                <w:rFonts w:ascii="Roboto" w:cs="Roboto" w:eastAsia="Roboto" w:hAnsi="Roboto"/>
                <w:sz w:val="20"/>
                <w:szCs w:val="20"/>
                <w:rtl w:val="0"/>
              </w:rPr>
              <w:t xml:space="preserve">Valeur ajoutée de la réalisation</w:t>
            </w:r>
          </w:p>
          <w:p w:rsidR="00000000" w:rsidDel="00000000" w:rsidP="00000000" w:rsidRDefault="00000000" w:rsidRPr="00000000" w14:paraId="00000105">
            <w:pPr>
              <w:shd w:fill="ffffff" w:val="clear"/>
              <w:spacing w:after="240" w:before="2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Ce projet démontre la maîtrise de services réseau fondamentaux dans une optique professionnelle :</w:t>
            </w:r>
          </w:p>
          <w:p w:rsidR="00000000" w:rsidDel="00000000" w:rsidP="00000000" w:rsidRDefault="00000000" w:rsidRPr="00000000" w14:paraId="00000106">
            <w:pPr>
              <w:numPr>
                <w:ilvl w:val="0"/>
                <w:numId w:val="2"/>
              </w:numPr>
              <w:shd w:fill="ffffff" w:val="clear"/>
              <w:spacing w:before="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Automatisation : l'attribution dynamique des adresses IP simplifie l'administration</w:t>
            </w:r>
          </w:p>
          <w:p w:rsidR="00000000" w:rsidDel="00000000" w:rsidP="00000000" w:rsidRDefault="00000000" w:rsidRPr="00000000" w14:paraId="00000107">
            <w:pPr>
              <w:numPr>
                <w:ilvl w:val="0"/>
                <w:numId w:val="2"/>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Redondance : l'architecture DNS secondaire garantit la continuité de service, un critère essentiel en entreprise</w:t>
            </w:r>
          </w:p>
          <w:p w:rsidR="00000000" w:rsidDel="00000000" w:rsidP="00000000" w:rsidRDefault="00000000" w:rsidRPr="00000000" w14:paraId="00000108">
            <w:pPr>
              <w:numPr>
                <w:ilvl w:val="0"/>
                <w:numId w:val="2"/>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Interopérabilité : les services fonctionnent aussi bien avec des clients Windows que Linux</w:t>
            </w:r>
          </w:p>
          <w:p w:rsidR="00000000" w:rsidDel="00000000" w:rsidP="00000000" w:rsidRDefault="00000000" w:rsidRPr="00000000" w14:paraId="00000109">
            <w:pPr>
              <w:numPr>
                <w:ilvl w:val="0"/>
                <w:numId w:val="2"/>
              </w:numPr>
              <w:shd w:fill="ffffff" w:val="clear"/>
              <w:spacing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Compétences transversales : compréhension des protocoles (DHCP, DNS, AXFR), capacité à diagnostiquer et résoudre des problèmes (logs, tests)</w:t>
            </w:r>
          </w:p>
          <w:p w:rsidR="00000000" w:rsidDel="00000000" w:rsidP="00000000" w:rsidRDefault="00000000" w:rsidRPr="00000000" w14:paraId="0000010A">
            <w:pPr>
              <w:numPr>
                <w:ilvl w:val="0"/>
                <w:numId w:val="2"/>
              </w:numPr>
              <w:shd w:fill="ffffff" w:val="clear"/>
              <w:spacing w:after="24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Démonstration concrète : le test de panne du DNS primaire est un élément différenciant qui prouve la compréhension profonde du sujet</w:t>
            </w:r>
          </w:p>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B">
      <w:pPr>
        <w:rPr>
          <w:rFonts w:ascii="Arial" w:cs="Arial" w:eastAsia="Arial" w:hAnsi="Arial"/>
          <w:b w:val="1"/>
          <w:bCs w:val="1"/>
          <w:sz w:val="22"/>
          <w:szCs w:val="22"/>
        </w:rPr>
      </w:pPr>
      <w:r w:rsidDel="00000000" w:rsidR="00000000" w:rsidRPr="00000000">
        <w:br w:type="page"/>
      </w:r>
      <w:r w:rsidDel="00000000" w:rsidR="00000000" w:rsidRPr="00000000">
        <w:rPr>
          <w:rtl w:val="0"/>
        </w:rPr>
      </w:r>
    </w:p>
    <w:tbl>
      <w:tblPr>
        <w:tblStyle w:val="Table5"/>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12C">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12D">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VII-1-B : Fiche descriptive de réalisation professionnelle (recto)</w:t>
            </w:r>
          </w:p>
          <w:p w:rsidR="00000000" w:rsidDel="00000000" w:rsidP="00000000" w:rsidRDefault="00000000" w:rsidRPr="00000000" w14:paraId="0000012E">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 </w:t>
            </w:r>
          </w:p>
        </w:tc>
      </w:tr>
    </w:tbl>
    <w:p w:rsidR="00000000" w:rsidDel="00000000" w:rsidP="00000000" w:rsidRDefault="00000000" w:rsidRPr="00000000" w14:paraId="0000012F">
      <w:pPr>
        <w:rPr>
          <w:rFonts w:ascii="Arial" w:cs="Arial" w:eastAsia="Arial" w:hAnsi="Arial"/>
          <w:sz w:val="11"/>
          <w:szCs w:val="11"/>
          <w:u w:val="single"/>
        </w:rPr>
      </w:pPr>
      <w:r w:rsidDel="00000000" w:rsidR="00000000" w:rsidRPr="00000000">
        <w:rPr>
          <w:rtl w:val="0"/>
        </w:rPr>
      </w:r>
    </w:p>
    <w:tbl>
      <w:tblPr>
        <w:tblStyle w:val="Table6"/>
        <w:tblW w:w="9923.0" w:type="dxa"/>
        <w:jc w:val="left"/>
        <w:tblInd w:w="-147.0" w:type="dxa"/>
        <w:tblLayout w:type="fixed"/>
        <w:tblLook w:val="0000"/>
      </w:tblPr>
      <w:tblGrid>
        <w:gridCol w:w="3119"/>
        <w:gridCol w:w="4111"/>
        <w:gridCol w:w="709"/>
        <w:gridCol w:w="1984"/>
        <w:tblGridChange w:id="0">
          <w:tblGrid>
            <w:gridCol w:w="3119"/>
            <w:gridCol w:w="4111"/>
            <w:gridCol w:w="709"/>
            <w:gridCol w:w="1984"/>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DESCRIPTION D’UNE RÉALISATION PROFESSIONNELLE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tabs>
                <w:tab w:val="right" w:leader="none" w:pos="1837"/>
              </w:tabs>
              <w:spacing w:after="6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réalisation :</w:t>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134">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136">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38">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39">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 / ...... /............</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0"/>
              </w:tabs>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Organisation support de la réalisation professionnelle</w:t>
            </w:r>
          </w:p>
          <w:p w:rsidR="00000000" w:rsidDel="00000000" w:rsidP="00000000" w:rsidRDefault="00000000" w:rsidRPr="00000000" w14:paraId="0000013D">
            <w:pPr>
              <w:rPr>
                <w:rFonts w:ascii="Arial" w:cs="Arial" w:eastAsia="Arial" w:hAnsi="Arial"/>
                <w:sz w:val="20"/>
                <w:szCs w:val="20"/>
              </w:rPr>
            </w:pP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left" w:leader="none" w:pos="0"/>
              </w:tabs>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Intitulé de la réalisation professionnelle</w:t>
            </w:r>
          </w:p>
          <w:p w:rsidR="00000000" w:rsidDel="00000000" w:rsidP="00000000" w:rsidRDefault="00000000" w:rsidRPr="00000000" w14:paraId="00000142">
            <w:pPr>
              <w:rPr>
                <w:rFonts w:ascii="Arial" w:cs="Arial" w:eastAsia="Arial" w:hAnsi="Arial"/>
                <w:sz w:val="20"/>
                <w:szCs w:val="20"/>
              </w:rPr>
            </w:pPr>
            <w:r w:rsidDel="00000000" w:rsidR="00000000" w:rsidRPr="00000000">
              <w:rPr>
                <w:rtl w:val="0"/>
              </w:rPr>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0"/>
                <w:tab w:val="right" w:leader="none" w:pos="5104"/>
                <w:tab w:val="right" w:leader="none" w:pos="9781"/>
              </w:tabs>
              <w:spacing w:before="120" w:line="276"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Période de réalisation :</w:t>
            </w:r>
            <w:r w:rsidDel="00000000" w:rsidR="00000000" w:rsidRPr="00000000">
              <w:rPr>
                <w:rFonts w:ascii="Arial" w:cs="Arial" w:eastAsia="Arial" w:hAnsi="Arial"/>
                <w:color w:val="000000"/>
                <w:sz w:val="20"/>
                <w:szCs w:val="20"/>
                <w:rtl w:val="0"/>
              </w:rPr>
              <w:t xml:space="preserve"> </w:t>
              <w:tab/>
            </w:r>
            <w:r w:rsidDel="00000000" w:rsidR="00000000" w:rsidRPr="00000000">
              <w:rPr>
                <w:rFonts w:ascii="Arial" w:cs="Arial" w:eastAsia="Arial" w:hAnsi="Arial"/>
                <w:b w:val="1"/>
                <w:bCs w:val="1"/>
                <w:color w:val="000000"/>
                <w:sz w:val="20"/>
                <w:szCs w:val="20"/>
                <w:rtl w:val="0"/>
              </w:rPr>
              <w:t xml:space="preserve"> Lieu :</w:t>
            </w:r>
            <w:r w:rsidDel="00000000" w:rsidR="00000000" w:rsidRPr="00000000">
              <w:rPr>
                <w:rFonts w:ascii="Arial" w:cs="Arial" w:eastAsia="Arial" w:hAnsi="Arial"/>
                <w:color w:val="000000"/>
                <w:sz w:val="20"/>
                <w:szCs w:val="20"/>
                <w:rtl w:val="0"/>
              </w:rPr>
              <w:t xml:space="preserve"> </w:t>
              <w:tab/>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left" w:leader="none" w:pos="0"/>
              </w:tabs>
              <w:spacing w:after="120" w:line="276"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Modalité :</w:t>
              <w:tab/>
              <w:t xml:space="preserve">☐  Seul(e)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0"/>
              </w:tabs>
              <w:spacing w:line="276"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Compétences travaillées</w:t>
            </w:r>
          </w:p>
          <w:p w:rsidR="00000000" w:rsidDel="00000000" w:rsidP="00000000" w:rsidRDefault="00000000" w:rsidRPr="00000000" w14:paraId="0000014C">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Concevoir et développer une solution applicative</w:t>
            </w:r>
          </w:p>
          <w:p w:rsidR="00000000" w:rsidDel="00000000" w:rsidP="00000000" w:rsidRDefault="00000000" w:rsidRPr="00000000" w14:paraId="0000014D">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Assurer la maintenance corrective ou évolutive d’une solution applicative</w:t>
            </w:r>
          </w:p>
          <w:p w:rsidR="00000000" w:rsidDel="00000000" w:rsidP="00000000" w:rsidRDefault="00000000" w:rsidRPr="00000000" w14:paraId="0000014E">
            <w:pPr>
              <w:tabs>
                <w:tab w:val="left" w:leader="none" w:pos="1135"/>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Gérer les données</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Conditions de réalisation</w:t>
            </w:r>
            <w:r w:rsidDel="00000000" w:rsidR="00000000" w:rsidRPr="00000000">
              <w:rPr>
                <w:rFonts w:ascii="Arial" w:cs="Arial" w:eastAsia="Arial" w:hAnsi="Arial"/>
                <w:b w:val="1"/>
                <w:bCs w:val="1"/>
                <w:sz w:val="20"/>
                <w:szCs w:val="20"/>
                <w:vertAlign w:val="superscript"/>
              </w:rPr>
              <w:footnoteReference w:customMarkFollows="0" w:id="4"/>
            </w:r>
            <w:r w:rsidDel="00000000" w:rsidR="00000000" w:rsidRPr="00000000">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left" w:leader="none" w:pos="0"/>
              </w:tabs>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des ressources documentaires, matérielles et logicielles utilisées</w:t>
            </w:r>
            <w:r w:rsidDel="00000000" w:rsidR="00000000" w:rsidRPr="00000000">
              <w:rPr>
                <w:rFonts w:ascii="Arial" w:cs="Arial" w:eastAsia="Arial" w:hAnsi="Arial"/>
                <w:b w:val="1"/>
                <w:bCs w:val="1"/>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15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jc w:val="both"/>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Modalités d’accès aux productions</w:t>
            </w:r>
            <w:r w:rsidDel="00000000" w:rsidR="00000000" w:rsidRPr="00000000">
              <w:rPr>
                <w:rFonts w:ascii="Arial" w:cs="Arial" w:eastAsia="Arial" w:hAnsi="Arial"/>
                <w:b w:val="1"/>
                <w:bCs w:val="1"/>
                <w:sz w:val="20"/>
                <w:szCs w:val="20"/>
                <w:vertAlign w:val="superscript"/>
              </w:rPr>
              <w:footnoteReference w:customMarkFollows="0" w:id="6"/>
            </w:r>
            <w:r w:rsidDel="00000000" w:rsidR="00000000" w:rsidRPr="00000000">
              <w:rPr>
                <w:rFonts w:ascii="Arial" w:cs="Arial" w:eastAsia="Arial" w:hAnsi="Arial"/>
                <w:b w:val="1"/>
                <w:bCs w:val="1"/>
                <w:sz w:val="20"/>
                <w:szCs w:val="20"/>
                <w:rtl w:val="0"/>
              </w:rPr>
              <w:t xml:space="preserve"> et à leur documentation</w:t>
            </w:r>
            <w:r w:rsidDel="00000000" w:rsidR="00000000" w:rsidRPr="00000000">
              <w:rPr>
                <w:rFonts w:ascii="Arial" w:cs="Arial" w:eastAsia="Arial" w:hAnsi="Arial"/>
                <w:b w:val="1"/>
                <w:bCs w:val="1"/>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16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1">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5">
      <w:pPr>
        <w:rPr>
          <w:rFonts w:ascii="Arial" w:cs="Arial" w:eastAsia="Arial" w:hAnsi="Arial"/>
          <w:b w:val="1"/>
          <w:bCs w:val="1"/>
          <w:sz w:val="22"/>
          <w:szCs w:val="22"/>
        </w:rPr>
      </w:pPr>
      <w:r w:rsidDel="00000000" w:rsidR="00000000" w:rsidRPr="00000000">
        <w:br w:type="page"/>
      </w:r>
      <w:r w:rsidDel="00000000" w:rsidR="00000000" w:rsidRPr="00000000">
        <w:rPr>
          <w:rtl w:val="0"/>
        </w:rPr>
      </w:r>
    </w:p>
    <w:tbl>
      <w:tblPr>
        <w:tblStyle w:val="Table7"/>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176">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177">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VII-1-B : Fiche descriptive de réalisation professionnelle </w:t>
            </w:r>
            <w:r w:rsidDel="00000000" w:rsidR="00000000" w:rsidRPr="00000000">
              <w:rPr>
                <w:rtl w:val="0"/>
              </w:rPr>
              <w:br w:type="textWrapping"/>
            </w:r>
            <w:r w:rsidDel="00000000" w:rsidR="00000000" w:rsidRPr="00000000">
              <w:rPr>
                <w:rFonts w:ascii="Arial" w:cs="Arial" w:eastAsia="Arial" w:hAnsi="Arial"/>
                <w:b w:val="1"/>
                <w:bCs w:val="1"/>
                <w:sz w:val="22"/>
                <w:szCs w:val="22"/>
                <w:rtl w:val="0"/>
              </w:rPr>
              <w:t xml:space="preserve">(verso, éventuellement pages suivantes)</w:t>
            </w:r>
          </w:p>
          <w:p w:rsidR="00000000" w:rsidDel="00000000" w:rsidP="00000000" w:rsidRDefault="00000000" w:rsidRPr="00000000" w14:paraId="00000178">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w:t>
            </w: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79">
      <w:pPr>
        <w:rPr>
          <w:rFonts w:ascii="Arial" w:cs="Arial" w:eastAsia="Arial" w:hAnsi="Arial"/>
          <w:sz w:val="11"/>
          <w:szCs w:val="11"/>
          <w:u w:val="single"/>
        </w:rPr>
      </w:pPr>
      <w:r w:rsidDel="00000000" w:rsidR="00000000" w:rsidRPr="00000000">
        <w:rPr>
          <w:rtl w:val="0"/>
        </w:rPr>
      </w:r>
    </w:p>
    <w:tbl>
      <w:tblPr>
        <w:tblStyle w:val="Table8"/>
        <w:tblW w:w="9923.0" w:type="dxa"/>
        <w:jc w:val="left"/>
        <w:tblInd w:w="-147.0" w:type="dxa"/>
        <w:tblLayout w:type="fixed"/>
        <w:tblLook w:val="0000"/>
      </w:tblPr>
      <w:tblGrid>
        <w:gridCol w:w="9923"/>
        <w:tblGridChange w:id="0">
          <w:tblGrid>
            <w:gridCol w:w="9923"/>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A3">
      <w:pPr>
        <w:rPr>
          <w:rFonts w:ascii="Arial" w:cs="Arial" w:eastAsia="Arial" w:hAnsi="Arial"/>
          <w:b w:val="1"/>
          <w:bCs w:val="1"/>
          <w:sz w:val="22"/>
          <w:szCs w:val="22"/>
        </w:rPr>
      </w:pPr>
      <w:r w:rsidDel="00000000" w:rsidR="00000000" w:rsidRPr="00000000">
        <w:br w:type="page"/>
      </w:r>
      <w:r w:rsidDel="00000000" w:rsidR="00000000" w:rsidRPr="00000000">
        <w:rPr>
          <w:rtl w:val="0"/>
        </w:rPr>
      </w:r>
    </w:p>
    <w:tbl>
      <w:tblPr>
        <w:tblStyle w:val="Table9"/>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1A4">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1A5">
            <w:pPr>
              <w:spacing w:after="120" w:before="120" w:lineRule="auto"/>
              <w:ind w:left="739"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VII-2 : Modèle de fiche de contrôle de conformité pour l’épreuve</w:t>
            </w:r>
          </w:p>
          <w:p w:rsidR="00000000" w:rsidDel="00000000" w:rsidP="00000000" w:rsidRDefault="00000000" w:rsidRPr="00000000" w14:paraId="000001A6">
            <w:pPr>
              <w:spacing w:after="120" w:before="120" w:lineRule="auto"/>
              <w:ind w:left="739"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tl w:val="0"/>
              </w:rPr>
            </w:r>
          </w:p>
          <w:p w:rsidR="00000000" w:rsidDel="00000000" w:rsidP="00000000" w:rsidRDefault="00000000" w:rsidRPr="00000000" w14:paraId="000001A7">
            <w:pPr>
              <w:spacing w:after="120" w:before="120" w:lineRule="auto"/>
              <w:ind w:left="739"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Épreuve E6 - Conception et développement d’applications (option SLAM)</w:t>
            </w:r>
          </w:p>
        </w:tc>
      </w:tr>
    </w:tbl>
    <w:p w:rsidR="00000000" w:rsidDel="00000000" w:rsidP="00000000" w:rsidRDefault="00000000" w:rsidRPr="00000000" w14:paraId="000001A8">
      <w:pPr>
        <w:rPr>
          <w:rFonts w:ascii="Arial" w:cs="Arial" w:eastAsia="Arial" w:hAnsi="Arial"/>
          <w:sz w:val="22"/>
          <w:szCs w:val="22"/>
        </w:rPr>
      </w:pPr>
      <w:r w:rsidDel="00000000" w:rsidR="00000000" w:rsidRPr="00000000">
        <w:rPr>
          <w:rtl w:val="0"/>
        </w:rPr>
      </w:r>
    </w:p>
    <w:tbl>
      <w:tblPr>
        <w:tblStyle w:val="Table10"/>
        <w:tblW w:w="9923.0" w:type="dxa"/>
        <w:jc w:val="left"/>
        <w:tblInd w:w="-147.0" w:type="dxa"/>
        <w:tblLayout w:type="fixed"/>
        <w:tblLook w:val="0000"/>
      </w:tblPr>
      <w:tblGrid>
        <w:gridCol w:w="6663"/>
        <w:gridCol w:w="3260"/>
        <w:tblGridChange w:id="0">
          <w:tblGrid>
            <w:gridCol w:w="6663"/>
            <w:gridCol w:w="3260"/>
          </w:tblGrid>
        </w:tblGridChange>
      </w:tblGrid>
      <w:tr>
        <w:trPr>
          <w:cantSplit w:val="1"/>
          <w:trHeight w:val="49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CONTRÔLE DE CONFORMITÉ</w:t>
            </w:r>
          </w:p>
        </w:tc>
      </w:tr>
      <w:tr>
        <w:trPr>
          <w:cantSplit w:val="1"/>
          <w:trHeight w:val="59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tabs>
                <w:tab w:val="right" w:leader="none" w:pos="6523"/>
              </w:tabs>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 et prénom : </w:t>
            </w:r>
            <w:r w:rsidDel="00000000" w:rsidR="00000000" w:rsidRPr="00000000">
              <w:rPr>
                <w:rFonts w:ascii="Arial" w:cs="Arial" w:eastAsia="Arial" w:hAnsi="Arial"/>
                <w:sz w:val="22"/>
                <w:szCs w:val="22"/>
                <w:rtl w:val="0"/>
              </w:rPr>
              <w:tab/>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tabs>
                <w:tab w:val="right" w:leader="none" w:pos="3121"/>
              </w:tabs>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N° candidat : </w:t>
            </w:r>
            <w:r w:rsidDel="00000000" w:rsidR="00000000" w:rsidRPr="00000000">
              <w:rPr>
                <w:rFonts w:ascii="Arial" w:cs="Arial" w:eastAsia="Arial" w:hAnsi="Arial"/>
                <w:sz w:val="20"/>
                <w:szCs w:val="20"/>
                <w:rtl w:val="0"/>
              </w:rPr>
              <w:tab/>
            </w:r>
            <w:r w:rsidDel="00000000" w:rsidR="00000000" w:rsidRPr="00000000">
              <w:rPr>
                <w:rtl w:val="0"/>
              </w:rPr>
            </w:r>
          </w:p>
        </w:tc>
      </w:tr>
      <w:tr>
        <w:trPr>
          <w:cantSplit w:val="1"/>
          <w:trHeight w:val="75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Conformément à l’arrêté du 22 juillet 2008 (B0 n° 32 du 28 août 2008) fixant définition et conditions de délivrance de certaines spécialités de brevet de technicien supérieur dont l’</w:t>
            </w:r>
            <w:r w:rsidDel="00000000" w:rsidR="00000000" w:rsidRPr="00000000">
              <w:rPr>
                <w:rFonts w:ascii="Arial" w:cs="Arial" w:eastAsia="Arial" w:hAnsi="Arial"/>
                <w:i w:val="1"/>
                <w:iCs w:val="1"/>
                <w:sz w:val="22"/>
                <w:szCs w:val="22"/>
                <w:rtl w:val="0"/>
              </w:rPr>
              <w:t xml:space="preserve">annexe</w:t>
            </w:r>
            <w:r w:rsidDel="00000000" w:rsidR="00000000" w:rsidRPr="00000000">
              <w:rPr>
                <w:rFonts w:ascii="Arial" w:cs="Arial" w:eastAsia="Arial" w:hAnsi="Arial"/>
                <w:sz w:val="22"/>
                <w:szCs w:val="22"/>
                <w:rtl w:val="0"/>
              </w:rPr>
              <w:t xml:space="preserve"> I définissant le contrôle de conformité du dossier support d’épreuve, une commission de contrôle a été chargée d’apprécier la conformité des dossiers des candidats.</w:t>
            </w:r>
          </w:p>
          <w:p w:rsidR="00000000" w:rsidDel="00000000" w:rsidP="00000000" w:rsidRDefault="00000000" w:rsidRPr="00000000" w14:paraId="000001AE">
            <w:pPr>
              <w:tabs>
                <w:tab w:val="left" w:leader="none" w:pos="286"/>
              </w:tabs>
              <w:spacing w:after="120" w:line="4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sz w:val="22"/>
                <w:szCs w:val="22"/>
                <w:rtl w:val="0"/>
              </w:rPr>
              <w:t xml:space="preserve">Après vérification, votre candidature ne peut être retenue pour le(s) motif(s) ci-dessous :</w:t>
            </w:r>
          </w:p>
          <w:p w:rsidR="00000000" w:rsidDel="00000000" w:rsidP="00000000" w:rsidRDefault="00000000" w:rsidRPr="00000000" w14:paraId="000001AF">
            <w:pPr>
              <w:tabs>
                <w:tab w:val="left" w:leader="none" w:pos="1704"/>
              </w:tabs>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absence de dossier ;</w:t>
            </w:r>
          </w:p>
          <w:p w:rsidR="00000000" w:rsidDel="00000000" w:rsidP="00000000" w:rsidRDefault="00000000" w:rsidRPr="00000000" w14:paraId="000001B0">
            <w:pPr>
              <w:tabs>
                <w:tab w:val="left" w:leader="none" w:pos="1704"/>
              </w:tabs>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dépôt du dossier au-delà de la date fixée par les autorités académiques.</w:t>
            </w:r>
          </w:p>
          <w:p w:rsidR="00000000" w:rsidDel="00000000" w:rsidP="00000000" w:rsidRDefault="00000000" w:rsidRPr="00000000" w14:paraId="000001B1">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tabs>
                <w:tab w:val="left" w:leader="none" w:pos="286"/>
              </w:tabs>
              <w:spacing w:line="480" w:lineRule="auto"/>
              <w:ind w:left="282" w:hanging="282"/>
              <w:rPr>
                <w:rFonts w:ascii="Arial" w:cs="Arial" w:eastAsia="Arial" w:hAnsi="Arial"/>
                <w:sz w:val="22"/>
                <w:szCs w:val="22"/>
              </w:rPr>
            </w:pPr>
            <w:r w:rsidDel="00000000" w:rsidR="00000000" w:rsidRPr="00000000">
              <w:rPr>
                <w:rFonts w:ascii="Arial" w:cs="Arial" w:eastAsia="Arial" w:hAnsi="Arial"/>
                <w:sz w:val="22"/>
                <w:szCs w:val="22"/>
                <w:rtl w:val="0"/>
              </w:rPr>
              <w:tab/>
              <w:t xml:space="preserve">Vous ne pourrez pas être interrogé(e), la note « non valide » (NV) vous sera attribuée pour l’épreuve, et le diplôme ne pourra vous être délivré.</w:t>
            </w:r>
          </w:p>
          <w:p w:rsidR="00000000" w:rsidDel="00000000" w:rsidP="00000000" w:rsidRDefault="00000000" w:rsidRPr="00000000" w14:paraId="000001B4">
            <w:pPr>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tabs>
                <w:tab w:val="left" w:leader="none" w:pos="7232"/>
              </w:tabs>
              <w:spacing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du contrôle :</w:t>
              <w:tab/>
              <w:t xml:space="preserve">Visa :</w:t>
            </w:r>
          </w:p>
          <w:p w:rsidR="00000000" w:rsidDel="00000000" w:rsidP="00000000" w:rsidRDefault="00000000" w:rsidRPr="00000000" w14:paraId="000001B6">
            <w:pPr>
              <w:tabs>
                <w:tab w:val="left" w:leader="none" w:pos="7232"/>
              </w:tabs>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tabs>
                <w:tab w:val="left" w:leader="none" w:pos="7232"/>
              </w:tabs>
              <w:spacing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1B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rPr>
          <w:rFonts w:ascii="Arial" w:cs="Arial" w:eastAsia="Arial" w:hAnsi="Arial"/>
          <w:sz w:val="22"/>
          <w:szCs w:val="22"/>
        </w:rPr>
      </w:pPr>
      <w:r w:rsidDel="00000000" w:rsidR="00000000" w:rsidRPr="00000000">
        <w:br w:type="page"/>
      </w:r>
      <w:r w:rsidDel="00000000" w:rsidR="00000000" w:rsidRPr="00000000">
        <w:rPr>
          <w:rtl w:val="0"/>
        </w:rPr>
      </w:r>
    </w:p>
    <w:tbl>
      <w:tblPr>
        <w:tblStyle w:val="Table1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1BC">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1BD">
            <w:pPr>
              <w:spacing w:after="120" w:before="120" w:lineRule="auto"/>
              <w:ind w:left="739"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VII-3 : Document de préparation au déroulement de l’épreuve (recto)</w:t>
            </w:r>
          </w:p>
          <w:p w:rsidR="00000000" w:rsidDel="00000000" w:rsidP="00000000" w:rsidRDefault="00000000" w:rsidRPr="00000000" w14:paraId="000001BE">
            <w:pPr>
              <w:spacing w:after="120" w:before="120" w:lineRule="auto"/>
              <w:ind w:left="739"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tl w:val="0"/>
              </w:rPr>
            </w:r>
          </w:p>
          <w:p w:rsidR="00000000" w:rsidDel="00000000" w:rsidP="00000000" w:rsidRDefault="00000000" w:rsidRPr="00000000" w14:paraId="000001BF">
            <w:pPr>
              <w:spacing w:after="120" w:before="120" w:lineRule="auto"/>
              <w:ind w:left="739"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Épreuve E6 - Conception et développement d’applications (option SLAM)</w:t>
            </w:r>
          </w:p>
        </w:tc>
      </w:tr>
    </w:tbl>
    <w:p w:rsidR="00000000" w:rsidDel="00000000" w:rsidP="00000000" w:rsidRDefault="00000000" w:rsidRPr="00000000" w14:paraId="000001C0">
      <w:pPr>
        <w:rPr>
          <w:rFonts w:ascii="Arial" w:cs="Arial" w:eastAsia="Arial" w:hAnsi="Arial"/>
          <w:sz w:val="11"/>
          <w:szCs w:val="11"/>
          <w:u w:val="single"/>
        </w:rPr>
      </w:pPr>
      <w:r w:rsidDel="00000000" w:rsidR="00000000" w:rsidRPr="00000000">
        <w:rPr>
          <w:rtl w:val="0"/>
        </w:rPr>
      </w:r>
    </w:p>
    <w:tbl>
      <w:tblPr>
        <w:tblStyle w:val="Table12"/>
        <w:tblW w:w="9922.0" w:type="dxa"/>
        <w:jc w:val="left"/>
        <w:tblInd w:w="-147.0" w:type="dxa"/>
        <w:tblLayout w:type="fixed"/>
        <w:tblLook w:val="0000"/>
      </w:tblPr>
      <w:tblGrid>
        <w:gridCol w:w="3118"/>
        <w:gridCol w:w="3827"/>
        <w:gridCol w:w="993"/>
        <w:gridCol w:w="1984"/>
        <w:tblGridChange w:id="0">
          <w:tblGrid>
            <w:gridCol w:w="3118"/>
            <w:gridCol w:w="3827"/>
            <w:gridCol w:w="993"/>
            <w:gridCol w:w="1984"/>
          </w:tblGrid>
        </w:tblGridChange>
      </w:tblGrid>
      <w:tr>
        <w:trPr>
          <w:cantSplit w:val="1"/>
          <w:trHeight w:val="40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EXPRESSION DES BESOINS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12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commission :</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5">
            <w:pPr>
              <w:tabs>
                <w:tab w:val="right" w:leader="none" w:pos="283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 </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6">
            <w:pPr>
              <w:tabs>
                <w:tab w:val="right" w:leader="none" w:pos="3541"/>
              </w:tabs>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 / ...... /............</w:t>
            </w:r>
            <w:r w:rsidDel="00000000" w:rsidR="00000000" w:rsidRPr="00000000">
              <w:rPr>
                <w:rtl w:val="0"/>
              </w:rPr>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1C9">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1CB">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51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left" w:leader="none" w:pos="0"/>
              </w:tabs>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Réalisation professionnelle retenue : </w:t>
            </w:r>
          </w:p>
          <w:p w:rsidR="00000000" w:rsidDel="00000000" w:rsidP="00000000" w:rsidRDefault="00000000" w:rsidRPr="00000000" w14:paraId="000001CE">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1">
            <w:pPr>
              <w:spacing w:after="120" w:lineRule="auto"/>
              <w:rPr>
                <w:sz w:val="20"/>
                <w:szCs w:val="20"/>
              </w:rPr>
            </w:pPr>
            <w:r w:rsidDel="00000000" w:rsidR="00000000" w:rsidRPr="00000000">
              <w:rPr>
                <w:rFonts w:ascii="Arial" w:cs="Arial" w:eastAsia="Arial" w:hAnsi="Arial"/>
                <w:b w:val="1"/>
                <w:bCs w:val="1"/>
                <w:sz w:val="20"/>
                <w:szCs w:val="20"/>
                <w:rtl w:val="0"/>
              </w:rPr>
              <w:t xml:space="preserve">N° réalisation :</w:t>
            </w: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Circonstances de l’expression des besoins </w:t>
            </w:r>
          </w:p>
          <w:p w:rsidR="00000000" w:rsidDel="00000000" w:rsidP="00000000" w:rsidRDefault="00000000" w:rsidRPr="00000000" w14:paraId="000001D3">
            <w:pPr>
              <w:pBdr>
                <w:top w:space="0" w:sz="0" w:val="nil"/>
                <w:left w:space="0" w:sz="0" w:val="nil"/>
                <w:bottom w:space="0" w:sz="0" w:val="nil"/>
                <w:right w:space="0" w:sz="0" w:val="nil"/>
                <w:between w:space="0" w:sz="0" w:val="nil"/>
              </w:pBdr>
              <w:tabs>
                <w:tab w:val="left" w:leader="none" w:pos="0"/>
              </w:tabs>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7">
            <w:pPr>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Spécifications fonctionnelles de la production attendue </w:t>
            </w:r>
            <w:r w:rsidDel="00000000" w:rsidR="00000000" w:rsidRPr="00000000">
              <w:rPr>
                <w:rtl w:val="0"/>
              </w:rPr>
            </w:r>
          </w:p>
          <w:p w:rsidR="00000000" w:rsidDel="00000000" w:rsidP="00000000" w:rsidRDefault="00000000" w:rsidRPr="00000000" w14:paraId="000001D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besoin liste des documents fournis (notamment schémas, diagrammes, ou encore images écran)</w:t>
            </w:r>
          </w:p>
          <w:p w:rsidR="00000000" w:rsidDel="00000000" w:rsidP="00000000" w:rsidRDefault="00000000" w:rsidRPr="00000000" w14:paraId="000001E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7">
            <w:pPr>
              <w:jc w:val="both"/>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Production attendue</w:t>
            </w:r>
          </w:p>
          <w:p w:rsidR="00000000" w:rsidDel="00000000" w:rsidP="00000000" w:rsidRDefault="00000000" w:rsidRPr="00000000" w14:paraId="000001E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0">
            <w:pPr>
              <w:jc w:val="both"/>
              <w:rPr>
                <w:rFonts w:ascii="Arial" w:cs="Arial" w:eastAsia="Arial" w:hAnsi="Arial"/>
                <w:sz w:val="20"/>
                <w:szCs w:val="20"/>
              </w:rPr>
            </w:pPr>
            <w:r w:rsidDel="00000000" w:rsidR="00000000" w:rsidRPr="00000000">
              <w:rPr>
                <w:rtl w:val="0"/>
              </w:rPr>
            </w:r>
          </w:p>
        </w:tc>
      </w:tr>
      <w:tr>
        <w:trPr>
          <w:cantSplit w:val="1"/>
          <w:trHeight w:val="45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120" w:before="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Nature de la documentation professionnelle à présenter en appui de la solution</w:t>
            </w:r>
            <w:r w:rsidDel="00000000" w:rsidR="00000000" w:rsidRPr="00000000">
              <w:rPr>
                <w:rtl w:val="0"/>
              </w:rPr>
            </w:r>
          </w:p>
        </w:tc>
      </w:tr>
      <w:tr>
        <w:trPr>
          <w:cantSplit w:val="1"/>
          <w:trHeight w:val="153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tabs>
                <w:tab w:val="left" w:leader="none" w:pos="568"/>
              </w:tabs>
              <w:spacing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 Rapport de test</w:t>
            </w:r>
          </w:p>
          <w:p w:rsidR="00000000" w:rsidDel="00000000" w:rsidP="00000000" w:rsidRDefault="00000000" w:rsidRPr="00000000" w14:paraId="000001F9">
            <w:pPr>
              <w:tabs>
                <w:tab w:val="left" w:leader="none" w:pos="568"/>
              </w:tabs>
              <w:spacing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 Documentation technique</w:t>
            </w:r>
          </w:p>
          <w:p w:rsidR="00000000" w:rsidDel="00000000" w:rsidP="00000000" w:rsidRDefault="00000000" w:rsidRPr="00000000" w14:paraId="000001FA">
            <w:pPr>
              <w:tabs>
                <w:tab w:val="left" w:leader="none" w:pos="568"/>
              </w:tabs>
              <w:spacing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 Rapport d’incident</w:t>
            </w:r>
          </w:p>
          <w:p w:rsidR="00000000" w:rsidDel="00000000" w:rsidP="00000000" w:rsidRDefault="00000000" w:rsidRPr="00000000" w14:paraId="000001FB">
            <w:pPr>
              <w:tabs>
                <w:tab w:val="left" w:leader="none" w:pos="568"/>
              </w:tabs>
              <w:spacing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 Documentation utilisateur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tabs>
                <w:tab w:val="left" w:leader="none" w:pos="146"/>
              </w:tabs>
              <w:spacing w:before="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 Autre</w:t>
            </w:r>
          </w:p>
          <w:p w:rsidR="00000000" w:rsidDel="00000000" w:rsidP="00000000" w:rsidRDefault="00000000" w:rsidRPr="00000000" w14:paraId="000001F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0">
            <w:pPr>
              <w:jc w:val="both"/>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 cours de l’épreuve, la personne candidate est autorisée à utiliser les ressources électroniques mises à disposition par le centre d’examen, à l’exception de tout service d’échanges synchrones ou asynchrones avec un tiers.</w:t>
            </w:r>
          </w:p>
          <w:p w:rsidR="00000000" w:rsidDel="00000000" w:rsidP="00000000" w:rsidRDefault="00000000" w:rsidRPr="00000000" w14:paraId="000002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personne candidate est informée que l’ensemble des connexions réalisées peuvent faire l’objet d’un contrôle par la commission d’interrogation.</w:t>
            </w:r>
          </w:p>
        </w:tc>
      </w:tr>
    </w:tbl>
    <w:p w:rsidR="00000000" w:rsidDel="00000000" w:rsidP="00000000" w:rsidRDefault="00000000" w:rsidRPr="00000000" w14:paraId="0000020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8">
      <w:pPr>
        <w:rPr>
          <w:rFonts w:ascii="Arial" w:cs="Arial" w:eastAsia="Arial" w:hAnsi="Arial"/>
          <w:b w:val="1"/>
          <w:bCs w:val="1"/>
          <w:sz w:val="22"/>
          <w:szCs w:val="22"/>
        </w:rPr>
      </w:pPr>
      <w:r w:rsidDel="00000000" w:rsidR="00000000" w:rsidRPr="00000000">
        <w:br w:type="page"/>
      </w:r>
      <w:r w:rsidDel="00000000" w:rsidR="00000000" w:rsidRPr="00000000">
        <w:rPr>
          <w:rtl w:val="0"/>
        </w:rPr>
      </w:r>
    </w:p>
    <w:tbl>
      <w:tblPr>
        <w:tblStyle w:val="Table13"/>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209">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20A">
            <w:pPr>
              <w:spacing w:after="120" w:before="120" w:lineRule="auto"/>
              <w:ind w:left="597"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VII-3 : Document de préparation au déroulement de l’épreuve (verso)</w:t>
            </w:r>
          </w:p>
          <w:p w:rsidR="00000000" w:rsidDel="00000000" w:rsidP="00000000" w:rsidRDefault="00000000" w:rsidRPr="00000000" w14:paraId="0000020B">
            <w:pPr>
              <w:spacing w:after="120" w:before="120" w:lineRule="auto"/>
              <w:ind w:left="597"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tl w:val="0"/>
              </w:rPr>
            </w:r>
          </w:p>
          <w:p w:rsidR="00000000" w:rsidDel="00000000" w:rsidP="00000000" w:rsidRDefault="00000000" w:rsidRPr="00000000" w14:paraId="0000020C">
            <w:pPr>
              <w:spacing w:after="120" w:before="120" w:lineRule="auto"/>
              <w:ind w:left="597"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Épreuve E6 - Conception et développement d’applications (option SLAM)</w:t>
            </w:r>
          </w:p>
        </w:tc>
      </w:tr>
    </w:tbl>
    <w:p w:rsidR="00000000" w:rsidDel="00000000" w:rsidP="00000000" w:rsidRDefault="00000000" w:rsidRPr="00000000" w14:paraId="0000020D">
      <w:pPr>
        <w:rPr>
          <w:rFonts w:ascii="Arial" w:cs="Arial" w:eastAsia="Arial" w:hAnsi="Arial"/>
          <w:sz w:val="11"/>
          <w:szCs w:val="11"/>
          <w:u w:val="single"/>
        </w:rPr>
      </w:pPr>
      <w:r w:rsidDel="00000000" w:rsidR="00000000" w:rsidRPr="00000000">
        <w:rPr>
          <w:rtl w:val="0"/>
        </w:rPr>
      </w:r>
    </w:p>
    <w:tbl>
      <w:tblPr>
        <w:tblStyle w:val="Table14"/>
        <w:tblW w:w="9923.0" w:type="dxa"/>
        <w:jc w:val="left"/>
        <w:tblInd w:w="-147.0" w:type="dxa"/>
        <w:tblLayout w:type="fixed"/>
        <w:tblLook w:val="0000"/>
      </w:tblPr>
      <w:tblGrid>
        <w:gridCol w:w="9923"/>
        <w:tblGridChange w:id="0">
          <w:tblGrid>
            <w:gridCol w:w="9923"/>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Ajustements éventuellement demandés après le premier entretien d’explicitation </w:t>
            </w:r>
            <w:r w:rsidDel="00000000" w:rsidR="00000000" w:rsidRPr="00000000">
              <w:rPr>
                <w:rFonts w:ascii="Arial" w:cs="Arial" w:eastAsia="Arial" w:hAnsi="Arial"/>
                <w:b w:val="1"/>
                <w:bCs w:val="1"/>
                <w:i w:val="1"/>
                <w:iCs w:val="1"/>
                <w:sz w:val="20"/>
                <w:szCs w:val="20"/>
                <w:rtl w:val="0"/>
              </w:rPr>
              <w:t xml:space="preserve">(pouvant être indiqués de façon manuscrite)</w:t>
            </w:r>
            <w:r w:rsidDel="00000000" w:rsidR="00000000" w:rsidRPr="00000000">
              <w:rPr>
                <w:rtl w:val="0"/>
              </w:rPr>
            </w:r>
          </w:p>
          <w:p w:rsidR="00000000" w:rsidDel="00000000" w:rsidP="00000000" w:rsidRDefault="00000000" w:rsidRPr="00000000" w14:paraId="0000020F">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0">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1">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2">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3">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4">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5">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6">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7">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8">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9">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A">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B">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C">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D">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E">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F">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0">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1">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2">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3">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4">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5">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6">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7">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8">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9">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A">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B">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C">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D">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E">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F">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0">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1">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2">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3">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4">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5">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6">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7">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8">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9">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A">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B">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C">
            <w:pPr>
              <w:spacing w:line="276"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23D">
      <w:pPr>
        <w:rPr>
          <w:rFonts w:ascii="Arial" w:cs="Arial" w:eastAsia="Arial" w:hAnsi="Arial"/>
          <w:sz w:val="22"/>
          <w:szCs w:val="22"/>
        </w:rPr>
        <w:sectPr>
          <w:footerReference r:id="rId10" w:type="default"/>
          <w:pgSz w:h="16840" w:w="11900" w:orient="portrait"/>
          <w:pgMar w:bottom="851" w:top="851" w:left="1134" w:right="1134" w:header="709" w:footer="709"/>
          <w:pgNumType w:start="1"/>
        </w:sectPr>
      </w:pPr>
      <w:r w:rsidDel="00000000" w:rsidR="00000000" w:rsidRPr="00000000">
        <w:rPr>
          <w:rtl w:val="0"/>
        </w:rPr>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15"/>
        <w:tblW w:w="1545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1"/>
        <w:tblGridChange w:id="0">
          <w:tblGrid>
            <w:gridCol w:w="15451"/>
          </w:tblGrid>
        </w:tblGridChange>
      </w:tblGrid>
      <w:tr>
        <w:trPr>
          <w:cantSplit w:val="0"/>
          <w:tblHeader w:val="0"/>
        </w:trPr>
        <w:tc>
          <w:tcPr/>
          <w:p w:rsidR="00000000" w:rsidDel="00000000" w:rsidP="00000000" w:rsidRDefault="00000000" w:rsidRPr="00000000" w14:paraId="0000023F">
            <w:pPr>
              <w:widowControl w:val="0"/>
              <w:tabs>
                <w:tab w:val="left" w:leader="none" w:pos="13361"/>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240">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VII-4 : Proposition d’organisation pour le déroulement de l’épreuve</w:t>
            </w:r>
          </w:p>
          <w:p w:rsidR="00000000" w:rsidDel="00000000" w:rsidP="00000000" w:rsidRDefault="00000000" w:rsidRPr="00000000" w14:paraId="00000241">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 Conception et développement d’applications </w:t>
            </w:r>
          </w:p>
        </w:tc>
      </w:tr>
    </w:tbl>
    <w:p w:rsidR="00000000" w:rsidDel="00000000" w:rsidP="00000000" w:rsidRDefault="00000000" w:rsidRPr="00000000" w14:paraId="00000242">
      <w:pP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PROPOSITION D'ORGANISATION POUR UNE COMMISSION</w:t>
      </w:r>
      <w:r w:rsidDel="00000000" w:rsidR="00000000" w:rsidRPr="00000000">
        <w:rPr>
          <w:rtl w:val="0"/>
        </w:rPr>
      </w:r>
    </w:p>
    <w:tbl>
      <w:tblPr>
        <w:tblStyle w:val="Table16"/>
        <w:tblW w:w="152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233"/>
        <w:gridCol w:w="412"/>
        <w:gridCol w:w="996"/>
        <w:gridCol w:w="4781"/>
        <w:gridCol w:w="418"/>
        <w:gridCol w:w="3906"/>
        <w:tblGridChange w:id="0">
          <w:tblGrid>
            <w:gridCol w:w="495"/>
            <w:gridCol w:w="4233"/>
            <w:gridCol w:w="412"/>
            <w:gridCol w:w="996"/>
            <w:gridCol w:w="4781"/>
            <w:gridCol w:w="418"/>
            <w:gridCol w:w="3906"/>
          </w:tblGrid>
        </w:tblGridChange>
      </w:tblGrid>
      <w:tr>
        <w:trPr>
          <w:cantSplit w:val="0"/>
          <w:trHeight w:val="506" w:hRule="atLeast"/>
          <w:tblHeader w:val="0"/>
        </w:trPr>
        <w:tc>
          <w:tcPr>
            <w:shd w:fill="c9c9c9" w:val="clear"/>
            <w:vAlign w:val="center"/>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P</w:t>
            </w:r>
          </w:p>
        </w:tc>
        <w:tc>
          <w:tcPr>
            <w:shd w:fill="c9c9c9" w:val="clear"/>
            <w:vAlign w:val="center"/>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Préparation de l'expression des besoins</w:t>
            </w:r>
          </w:p>
        </w:tc>
        <w:tc>
          <w:tcPr>
            <w:shd w:fill="c9c9c9" w:val="clear"/>
            <w:vAlign w:val="center"/>
          </w:tcPr>
          <w:p w:rsidR="00000000" w:rsidDel="00000000" w:rsidP="00000000" w:rsidRDefault="00000000" w:rsidRPr="00000000" w14:paraId="00000245">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46">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47">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48">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Commission</w:t>
            </w:r>
          </w:p>
        </w:tc>
      </w:tr>
      <w:tr>
        <w:trPr>
          <w:cantSplit w:val="0"/>
          <w:trHeight w:val="506" w:hRule="atLeast"/>
          <w:tblHeader w:val="0"/>
        </w:trPr>
        <w:tc>
          <w:tcPr>
            <w:shd w:fill="b4c6e7" w:val="clear"/>
            <w:vAlign w:val="center"/>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T</w:t>
            </w:r>
          </w:p>
        </w:tc>
        <w:tc>
          <w:tcPr>
            <w:shd w:fill="b4c6e7" w:val="clear"/>
            <w:vAlign w:val="center"/>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Préparation sur table (analyse de l’expression des besoins)</w:t>
            </w:r>
          </w:p>
        </w:tc>
        <w:tc>
          <w:tcPr>
            <w:shd w:fill="b4c6e7" w:val="clear"/>
            <w:vAlign w:val="center"/>
          </w:tcPr>
          <w:p w:rsidR="00000000" w:rsidDel="00000000" w:rsidP="00000000" w:rsidRDefault="00000000" w:rsidRPr="00000000" w14:paraId="0000024C">
            <w:pPr>
              <w:rPr>
                <w:rFonts w:ascii="Arial" w:cs="Arial" w:eastAsia="Arial" w:hAnsi="Arial"/>
              </w:rPr>
            </w:pPr>
            <w:r w:rsidDel="00000000" w:rsidR="00000000" w:rsidRPr="00000000">
              <w:rPr>
                <w:rtl w:val="0"/>
              </w:rPr>
            </w:r>
          </w:p>
        </w:tc>
        <w:tc>
          <w:tcPr>
            <w:shd w:fill="b4c6e7" w:val="clear"/>
            <w:vAlign w:val="center"/>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30 min</w:t>
            </w:r>
          </w:p>
        </w:tc>
        <w:tc>
          <w:tcPr>
            <w:shd w:fill="b4c6e7" w:val="clear"/>
            <w:vAlign w:val="center"/>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Sur table, avec un ordinateur à des fins de consultation de ressources et éventuellement de production de documentation</w:t>
            </w:r>
          </w:p>
        </w:tc>
        <w:tc>
          <w:tcPr>
            <w:shd w:fill="b4c6e7" w:val="clear"/>
            <w:vAlign w:val="center"/>
          </w:tcPr>
          <w:p w:rsidR="00000000" w:rsidDel="00000000" w:rsidP="00000000" w:rsidRDefault="00000000" w:rsidRPr="00000000" w14:paraId="0000024F">
            <w:pPr>
              <w:rPr>
                <w:rFonts w:ascii="Arial" w:cs="Arial" w:eastAsia="Arial" w:hAnsi="Arial"/>
              </w:rPr>
            </w:pPr>
            <w:r w:rsidDel="00000000" w:rsidR="00000000" w:rsidRPr="00000000">
              <w:rPr>
                <w:rtl w:val="0"/>
              </w:rPr>
            </w:r>
          </w:p>
        </w:tc>
        <w:tc>
          <w:tcPr>
            <w:shd w:fill="b4c6e7" w:val="clear"/>
            <w:vAlign w:val="center"/>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Candidat(e)</w:t>
            </w:r>
          </w:p>
        </w:tc>
      </w:tr>
      <w:tr>
        <w:trPr>
          <w:cantSplit w:val="0"/>
          <w:trHeight w:val="506" w:hRule="atLeast"/>
          <w:tblHeader w:val="0"/>
        </w:trPr>
        <w:tc>
          <w:tcPr>
            <w:shd w:fill="ffe599" w:val="clear"/>
            <w:vAlign w:val="center"/>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E1</w:t>
            </w:r>
          </w:p>
        </w:tc>
        <w:tc>
          <w:tcPr>
            <w:shd w:fill="ffe599" w:val="clear"/>
            <w:vAlign w:val="center"/>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Phase d'entretien 1</w:t>
            </w:r>
          </w:p>
        </w:tc>
        <w:tc>
          <w:tcPr>
            <w:shd w:fill="ffe599" w:val="clear"/>
            <w:vAlign w:val="center"/>
          </w:tcPr>
          <w:p w:rsidR="00000000" w:rsidDel="00000000" w:rsidP="00000000" w:rsidRDefault="00000000" w:rsidRPr="00000000" w14:paraId="00000253">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20 min</w:t>
            </w:r>
          </w:p>
        </w:tc>
        <w:tc>
          <w:tcPr>
            <w:shd w:fill="ffe599" w:val="clear"/>
            <w:vAlign w:val="center"/>
          </w:tcPr>
          <w:p w:rsidR="00000000" w:rsidDel="00000000" w:rsidP="00000000" w:rsidRDefault="00000000" w:rsidRPr="00000000" w14:paraId="00000255">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56">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Commission et candidat(e)</w:t>
            </w:r>
          </w:p>
        </w:tc>
      </w:tr>
      <w:tr>
        <w:trPr>
          <w:cantSplit w:val="0"/>
          <w:trHeight w:val="506" w:hRule="atLeast"/>
          <w:tblHeader w:val="0"/>
        </w:trPr>
        <w:tc>
          <w:tcPr>
            <w:shd w:fill="ffe599" w:val="clear"/>
            <w:vAlign w:val="center"/>
          </w:tcPr>
          <w:p w:rsidR="00000000" w:rsidDel="00000000" w:rsidP="00000000" w:rsidRDefault="00000000" w:rsidRPr="00000000" w14:paraId="00000258">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Réalisation des objectifs identifiés en E1</w:t>
            </w:r>
          </w:p>
        </w:tc>
        <w:tc>
          <w:tcPr>
            <w:shd w:fill="ffe599" w:val="clear"/>
            <w:vAlign w:val="center"/>
          </w:tcPr>
          <w:p w:rsidR="00000000" w:rsidDel="00000000" w:rsidP="00000000" w:rsidRDefault="00000000" w:rsidRPr="00000000" w14:paraId="0000025A">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60 min</w:t>
            </w:r>
          </w:p>
        </w:tc>
        <w:tc>
          <w:tcPr>
            <w:shd w:fill="ffe599" w:val="clear"/>
            <w:vAlign w:val="center"/>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Environnement technologique de la personne candidate</w:t>
            </w:r>
            <w:r w:rsidDel="00000000" w:rsidR="00000000" w:rsidRPr="00000000">
              <w:rPr>
                <w:rFonts w:ascii="Arial" w:cs="Arial" w:eastAsia="Arial" w:hAnsi="Arial"/>
                <w:b w:val="1"/>
                <w:bCs w:val="1"/>
                <w:vertAlign w:val="superscript"/>
                <w:rtl w:val="0"/>
              </w:rPr>
              <w:t xml:space="preserve"> </w:t>
            </w:r>
            <w:r w:rsidDel="00000000" w:rsidR="00000000" w:rsidRPr="00000000">
              <w:rPr>
                <w:rFonts w:ascii="Arial" w:cs="Arial" w:eastAsia="Arial" w:hAnsi="Arial"/>
                <w:b w:val="1"/>
                <w:bCs w:val="1"/>
                <w:vertAlign w:val="superscript"/>
              </w:rPr>
              <w:footnoteReference w:customMarkFollows="0" w:id="8"/>
            </w:r>
            <w:r w:rsidDel="00000000" w:rsidR="00000000" w:rsidRPr="00000000">
              <w:rPr>
                <w:rtl w:val="0"/>
              </w:rPr>
            </w:r>
          </w:p>
        </w:tc>
        <w:tc>
          <w:tcPr>
            <w:shd w:fill="ffe599" w:val="clear"/>
            <w:vAlign w:val="center"/>
          </w:tcPr>
          <w:p w:rsidR="00000000" w:rsidDel="00000000" w:rsidP="00000000" w:rsidRDefault="00000000" w:rsidRPr="00000000" w14:paraId="0000025D">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Candidat(e)</w:t>
            </w:r>
          </w:p>
        </w:tc>
      </w:tr>
      <w:tr>
        <w:trPr>
          <w:cantSplit w:val="0"/>
          <w:trHeight w:val="506" w:hRule="atLeast"/>
          <w:tblHeader w:val="0"/>
        </w:trPr>
        <w:tc>
          <w:tcPr>
            <w:shd w:fill="ffe599" w:val="clear"/>
            <w:vAlign w:val="cente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E2</w:t>
            </w:r>
          </w:p>
        </w:tc>
        <w:tc>
          <w:tcPr>
            <w:shd w:fill="ffe599" w:val="clear"/>
            <w:vAlign w:val="center"/>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Phase d'entretien 2 (recette)</w:t>
            </w:r>
          </w:p>
        </w:tc>
        <w:tc>
          <w:tcPr>
            <w:shd w:fill="ffe599" w:val="clear"/>
            <w:vAlign w:val="center"/>
          </w:tcPr>
          <w:p w:rsidR="00000000" w:rsidDel="00000000" w:rsidP="00000000" w:rsidRDefault="00000000" w:rsidRPr="00000000" w14:paraId="00000261">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20 min</w:t>
            </w:r>
          </w:p>
        </w:tc>
        <w:tc>
          <w:tcPr>
            <w:shd w:fill="ffe599" w:val="clear"/>
            <w:vAlign w:val="center"/>
          </w:tcPr>
          <w:p w:rsidR="00000000" w:rsidDel="00000000" w:rsidP="00000000" w:rsidRDefault="00000000" w:rsidRPr="00000000" w14:paraId="00000263">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64">
            <w:pPr>
              <w:rPr>
                <w:rFonts w:ascii="Arial" w:cs="Arial" w:eastAsia="Arial" w:hAnsi="Arial"/>
              </w:rPr>
            </w:pPr>
            <w:r w:rsidDel="00000000" w:rsidR="00000000" w:rsidRPr="00000000">
              <w:rPr>
                <w:rtl w:val="0"/>
              </w:rPr>
            </w:r>
          </w:p>
        </w:tc>
        <w:tc>
          <w:tcPr>
            <w:shd w:fill="ffe599" w:val="clear"/>
            <w:vAlign w:val="center"/>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Commission et candidat(e)</w:t>
            </w:r>
          </w:p>
        </w:tc>
      </w:tr>
      <w:tr>
        <w:trPr>
          <w:cantSplit w:val="0"/>
          <w:trHeight w:val="506" w:hRule="atLeast"/>
          <w:tblHeader w:val="0"/>
        </w:trPr>
        <w:tc>
          <w:tcPr>
            <w:shd w:fill="c9c9c9" w:val="clear"/>
            <w:vAlign w:val="cente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H</w:t>
            </w:r>
          </w:p>
        </w:tc>
        <w:tc>
          <w:tcPr>
            <w:shd w:fill="c9c9c9" w:val="clear"/>
            <w:vAlign w:val="center"/>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Harmonisation</w:t>
            </w:r>
          </w:p>
        </w:tc>
        <w:tc>
          <w:tcPr>
            <w:shd w:fill="c9c9c9" w:val="clear"/>
            <w:vAlign w:val="center"/>
          </w:tcPr>
          <w:p w:rsidR="00000000" w:rsidDel="00000000" w:rsidP="00000000" w:rsidRDefault="00000000" w:rsidRPr="00000000" w14:paraId="00000268">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69">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6A">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6B">
            <w:pPr>
              <w:rPr>
                <w:rFonts w:ascii="Arial" w:cs="Arial" w:eastAsia="Arial" w:hAnsi="Arial"/>
              </w:rPr>
            </w:pPr>
            <w:r w:rsidDel="00000000" w:rsidR="00000000" w:rsidRPr="00000000">
              <w:rPr>
                <w:rtl w:val="0"/>
              </w:rPr>
            </w:r>
          </w:p>
        </w:tc>
        <w:tc>
          <w:tcPr>
            <w:shd w:fill="c9c9c9" w:val="clear"/>
            <w:vAlign w:val="center"/>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Commission</w:t>
            </w:r>
          </w:p>
        </w:tc>
      </w:tr>
    </w:tbl>
    <w:p w:rsidR="00000000" w:rsidDel="00000000" w:rsidP="00000000" w:rsidRDefault="00000000" w:rsidRPr="00000000" w14:paraId="0000026D">
      <w:pPr>
        <w:spacing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rsidR="00000000" w:rsidDel="00000000" w:rsidP="00000000" w:rsidRDefault="00000000" w:rsidRPr="00000000" w14:paraId="0000026E">
      <w:pPr>
        <w:spacing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période de préparation prévue lors de la première demi-journée permet de préparer le travail demandé à la personne candidate à partir de l'observation de la réalité des contextes annoncés.</w:t>
      </w:r>
    </w:p>
    <w:p w:rsidR="00000000" w:rsidDel="00000000" w:rsidP="00000000" w:rsidRDefault="00000000" w:rsidRPr="00000000" w14:paraId="0000026F">
      <w:pPr>
        <w:spacing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 cours des interrogations, les temps pendant lesquels deux candidat(e)s sont occupés par leur phase de préparation (sur table ou sur contexte) permettent à la commission de finaliser les documents d'expression des besoins pour les candidats suivants.</w:t>
      </w:r>
    </w:p>
    <w:p w:rsidR="00000000" w:rsidDel="00000000" w:rsidP="00000000" w:rsidRDefault="00000000" w:rsidRPr="00000000" w14:paraId="00000270">
      <w:pPr>
        <w:spacing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rsidR="00000000" w:rsidDel="00000000" w:rsidP="00000000" w:rsidRDefault="00000000" w:rsidRPr="00000000" w14:paraId="00000271">
      <w:pPr>
        <w:spacing w:before="1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commission doit pouvoir disposer d'un poste de travail autonome associé à une imprimante pour la préparation et l'impression des documents à destination des candidats.</w:t>
      </w:r>
    </w:p>
    <w:p w:rsidR="00000000" w:rsidDel="00000000" w:rsidP="00000000" w:rsidRDefault="00000000" w:rsidRPr="00000000" w14:paraId="00000272">
      <w:pPr>
        <w:spacing w:before="120"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u w:val="single"/>
          <w:rtl w:val="0"/>
        </w:rPr>
        <w:t xml:space="preserve">Une personne ressource de l'établissement doit être disponible pendant toute la durée de l'épreuve pour régler les problèmes techniques.</w:t>
      </w:r>
      <w:r w:rsidDel="00000000" w:rsidR="00000000" w:rsidRPr="00000000">
        <w:br w:type="page"/>
      </w:r>
      <w:r w:rsidDel="00000000" w:rsidR="00000000" w:rsidRPr="00000000">
        <w:rPr>
          <w:rtl w:val="0"/>
        </w:rPr>
      </w:r>
    </w:p>
    <w:tbl>
      <w:tblPr>
        <w:tblStyle w:val="Table17"/>
        <w:tblW w:w="1545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1"/>
        <w:tblGridChange w:id="0">
          <w:tblGrid>
            <w:gridCol w:w="15451"/>
          </w:tblGrid>
        </w:tblGridChange>
      </w:tblGrid>
      <w:tr>
        <w:trPr>
          <w:cantSplit w:val="0"/>
          <w:tblHeader w:val="0"/>
        </w:trPr>
        <w:tc>
          <w:tcPr/>
          <w:p w:rsidR="00000000" w:rsidDel="00000000" w:rsidP="00000000" w:rsidRDefault="00000000" w:rsidRPr="00000000" w14:paraId="00000273">
            <w:pPr>
              <w:widowControl w:val="0"/>
              <w:tabs>
                <w:tab w:val="left" w:leader="none" w:pos="13361"/>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274">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VII-4 : Proposition d’organisation pour le déroulement de l’épreuve (suite)</w:t>
            </w:r>
          </w:p>
          <w:p w:rsidR="00000000" w:rsidDel="00000000" w:rsidP="00000000" w:rsidRDefault="00000000" w:rsidRPr="00000000" w14:paraId="00000275">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 Conception et développement d’applications </w:t>
            </w:r>
          </w:p>
        </w:tc>
      </w:tr>
    </w:tbl>
    <w:p w:rsidR="00000000" w:rsidDel="00000000" w:rsidP="00000000" w:rsidRDefault="00000000" w:rsidRPr="00000000" w14:paraId="000002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7">
      <w:pPr>
        <w:spacing w:after="240" w:before="280" w:lineRule="auto"/>
        <w:rPr>
          <w:sz w:val="28"/>
          <w:szCs w:val="28"/>
        </w:rPr>
      </w:pPr>
      <w:r w:rsidDel="00000000" w:rsidR="00000000" w:rsidRPr="00000000">
        <w:rPr>
          <w:rFonts w:ascii="Arial" w:cs="Arial" w:eastAsia="Arial" w:hAnsi="Arial"/>
          <w:b w:val="1"/>
          <w:bCs w:val="1"/>
          <w:sz w:val="28"/>
          <w:szCs w:val="28"/>
          <w:rtl w:val="0"/>
        </w:rPr>
        <w:t xml:space="preserve">Proposition de fonctionnement par périodes de deux jours</w:t>
      </w:r>
      <w:r w:rsidDel="00000000" w:rsidR="00000000" w:rsidRPr="00000000">
        <w:rPr>
          <w:rtl w:val="0"/>
        </w:rPr>
      </w:r>
    </w:p>
    <w:p w:rsidR="00000000" w:rsidDel="00000000" w:rsidP="00000000" w:rsidRDefault="00000000" w:rsidRPr="00000000" w14:paraId="00000278">
      <w:pPr>
        <w:spacing w:after="280" w:before="280" w:lineRule="auto"/>
        <w:rPr>
          <w:rFonts w:ascii="Arial" w:cs="Arial" w:eastAsia="Arial" w:hAnsi="Arial"/>
        </w:rPr>
      </w:pPr>
      <w:r w:rsidDel="00000000" w:rsidR="00000000" w:rsidRPr="00000000">
        <w:rPr>
          <w:rFonts w:ascii="Arial" w:cs="Arial" w:eastAsia="Arial" w:hAnsi="Arial"/>
          <w:b w:val="1"/>
          <w:bCs w:val="1"/>
          <w:sz w:val="22"/>
          <w:szCs w:val="22"/>
          <w:rtl w:val="0"/>
        </w:rPr>
        <w:t xml:space="preserve">Premier jour dans un centre</w:t>
      </w:r>
      <w:r w:rsidDel="00000000" w:rsidR="00000000" w:rsidRPr="00000000">
        <w:rPr>
          <w:rtl w:val="0"/>
        </w:rPr>
      </w:r>
    </w:p>
    <w:tbl>
      <w:tblPr>
        <w:tblStyle w:val="Table18"/>
        <w:tblW w:w="15445.999999999996" w:type="dxa"/>
        <w:jc w:val="left"/>
        <w:tblInd w:w="50.0" w:type="dxa"/>
        <w:tblLayout w:type="fixed"/>
        <w:tblLook w:val="0400"/>
      </w:tblPr>
      <w:tblGrid>
        <w:gridCol w:w="395"/>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Change w:id="0">
          <w:tblGrid>
            <w:gridCol w:w="395"/>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9h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jc w:val="center"/>
              <w:rPr>
                <w:rFonts w:ascii="Arial" w:cs="Arial" w:eastAsia="Arial" w:hAnsi="Arial"/>
                <w:sz w:val="18"/>
                <w:szCs w:val="18"/>
              </w:rPr>
            </w:pPr>
            <w:r w:rsidDel="00000000" w:rsidR="00000000" w:rsidRPr="00000000">
              <w:rPr>
                <w:rtl w:val="0"/>
              </w:rPr>
            </w:r>
          </w:p>
        </w:tc>
        <w:tc>
          <w:tcPr>
            <w:gridSpan w:val="2"/>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A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17h</w:t>
            </w:r>
          </w:p>
        </w:tc>
      </w:tr>
      <w:tr>
        <w:trPr>
          <w:cantSplit w:val="1"/>
          <w:trHeight w:val="300" w:hRule="atLeast"/>
          <w:tblHeader w:val="0"/>
        </w:trPr>
        <w:tc>
          <w:tcPr>
            <w:gridSpan w:val="18"/>
            <w:vMerge w:val="restart"/>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2B1">
            <w:pPr>
              <w:spacing w:after="2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Préparation de l'expression des besoins - 3 h</w:t>
            </w:r>
          </w:p>
          <w:p w:rsidR="00000000" w:rsidDel="00000000" w:rsidP="00000000" w:rsidRDefault="00000000" w:rsidRPr="00000000" w14:paraId="000002B2">
            <w:pPr>
              <w:spacing w:before="2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Contrôle de conformité de l’environnement technologique</w:t>
            </w:r>
          </w:p>
        </w:tc>
        <w:tc>
          <w:tcPr>
            <w:gridSpan w:val="6"/>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Pause - 1h</w:t>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C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2C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7"/>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2C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1</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2D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2D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15"/>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9">
            <w:pPr>
              <w:jc w:val="center"/>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2E8">
            <w:pPr>
              <w:jc w:val="cente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2E9">
            <w:pPr>
              <w:jc w:val="center"/>
              <w:rPr>
                <w:rFonts w:ascii="Arial" w:cs="Arial" w:eastAsia="Arial" w:hAnsi="Arial"/>
                <w:sz w:val="18"/>
                <w:szCs w:val="18"/>
              </w:rPr>
            </w:pPr>
            <w:r w:rsidDel="00000000" w:rsidR="00000000" w:rsidRPr="00000000">
              <w:rPr>
                <w:rtl w:val="0"/>
              </w:rPr>
            </w:r>
          </w:p>
        </w:tc>
      </w:tr>
      <w:tr>
        <w:trPr>
          <w:cantSplit w:val="1"/>
          <w:trHeight w:val="300" w:hRule="atLeast"/>
          <w:tblHeader w:val="0"/>
        </w:trPr>
        <w:tc>
          <w:tcPr>
            <w:gridSpan w:val="18"/>
            <w:vMerge w:val="continue"/>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30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0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0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7"/>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0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2</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1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31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1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4">
            <w:pPr>
              <w:jc w:val="center"/>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320">
            <w:pPr>
              <w:jc w:val="cente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321">
            <w:pPr>
              <w:jc w:val="center"/>
              <w:rPr>
                <w:rFonts w:ascii="Arial" w:cs="Arial" w:eastAsia="Arial" w:hAnsi="Arial"/>
                <w:sz w:val="18"/>
                <w:szCs w:val="18"/>
              </w:rPr>
            </w:pPr>
            <w:r w:rsidDel="00000000" w:rsidR="00000000" w:rsidRPr="00000000">
              <w:rPr>
                <w:rtl w:val="0"/>
              </w:rPr>
            </w:r>
          </w:p>
        </w:tc>
      </w:tr>
      <w:tr>
        <w:trPr>
          <w:cantSplit w:val="1"/>
          <w:trHeight w:val="315" w:hRule="atLeast"/>
          <w:tblHeader w:val="0"/>
        </w:trPr>
        <w:tc>
          <w:tcPr>
            <w:gridSpan w:val="18"/>
            <w:vMerge w:val="continue"/>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jc w:val="center"/>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4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4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7"/>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4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1</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5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35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358">
            <w:pPr>
              <w:jc w:val="cente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359">
            <w:pP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A">
      <w:pPr>
        <w:spacing w:after="280" w:before="280" w:lineRule="auto"/>
        <w:jc w:val="center"/>
        <w:rPr>
          <w:rFonts w:ascii="Arial" w:cs="Arial" w:eastAsia="Arial" w:hAnsi="Arial"/>
          <w:sz w:val="22"/>
          <w:szCs w:val="22"/>
        </w:rPr>
      </w:pPr>
      <w:r w:rsidDel="00000000" w:rsidR="00000000" w:rsidRPr="00000000">
        <w:rPr>
          <w:rFonts w:ascii="Arial" w:cs="Arial" w:eastAsia="Arial" w:hAnsi="Arial"/>
          <w:sz w:val="18"/>
          <w:szCs w:val="18"/>
          <w:rtl w:val="0"/>
        </w:rPr>
        <w:t xml:space="preserve">Second jour (passage de 5 à 6 personnes</w:t>
      </w:r>
      <w:r w:rsidDel="00000000" w:rsidR="00000000" w:rsidRPr="00000000">
        <w:rPr>
          <w:rFonts w:ascii="Arial" w:cs="Arial" w:eastAsia="Arial" w:hAnsi="Arial"/>
          <w:b w:val="1"/>
          <w:bCs w:val="1"/>
          <w:sz w:val="22"/>
          <w:szCs w:val="22"/>
          <w:rtl w:val="0"/>
        </w:rPr>
        <w:t xml:space="preserve"> candidates maximum par jour)</w:t>
      </w:r>
      <w:r w:rsidDel="00000000" w:rsidR="00000000" w:rsidRPr="00000000">
        <w:rPr>
          <w:rtl w:val="0"/>
        </w:rPr>
      </w:r>
    </w:p>
    <w:tbl>
      <w:tblPr>
        <w:tblStyle w:val="Table19"/>
        <w:tblW w:w="15396.000000000004" w:type="dxa"/>
        <w:jc w:val="left"/>
        <w:tblInd w:w="50.0" w:type="dxa"/>
        <w:tblLayout w:type="fixed"/>
        <w:tblLook w:val="0400"/>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Change w:id="0">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rPr>
                <w:rFonts w:ascii="Arial" w:cs="Arial" w:eastAsia="Arial" w:hAnsi="Arial"/>
                <w:sz w:val="18"/>
                <w:szCs w:val="18"/>
              </w:rPr>
            </w:pPr>
            <w:r w:rsidDel="00000000" w:rsidR="00000000" w:rsidRPr="00000000">
              <w:rPr>
                <w:rFonts w:ascii="Arial" w:cs="Arial" w:eastAsia="Arial" w:hAnsi="Arial"/>
                <w:sz w:val="18"/>
                <w:szCs w:val="18"/>
                <w:rtl w:val="0"/>
              </w:rPr>
              <w:t xml:space="preserve">8h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rPr>
                <w:rFonts w:ascii="Arial" w:cs="Arial" w:eastAsia="Arial" w:hAnsi="Arial"/>
                <w:sz w:val="18"/>
                <w:szCs w:val="18"/>
              </w:rPr>
            </w:pPr>
            <w:r w:rsidDel="00000000" w:rsidR="00000000" w:rsidRPr="00000000">
              <w:rPr>
                <w:rFonts w:ascii="Arial" w:cs="Arial" w:eastAsia="Arial" w:hAnsi="Arial"/>
                <w:sz w:val="18"/>
                <w:szCs w:val="18"/>
                <w:rtl w:val="0"/>
              </w:rPr>
              <w:t xml:space="preserve">9h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jc w:val="right"/>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rPr>
                <w:rFonts w:ascii="Arial" w:cs="Arial" w:eastAsia="Arial" w:hAnsi="Arial"/>
                <w:sz w:val="18"/>
                <w:szCs w:val="18"/>
              </w:rPr>
            </w:pPr>
            <w:r w:rsidDel="00000000" w:rsidR="00000000" w:rsidRPr="00000000">
              <w:rPr>
                <w:rFonts w:ascii="Arial" w:cs="Arial" w:eastAsia="Arial" w:hAnsi="Arial"/>
                <w:sz w:val="18"/>
                <w:szCs w:val="18"/>
                <w:rtl w:val="0"/>
              </w:rPr>
              <w:t xml:space="preserve">10h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rPr>
                <w:rFonts w:ascii="Arial" w:cs="Arial" w:eastAsia="Arial" w:hAnsi="Arial"/>
                <w:sz w:val="18"/>
                <w:szCs w:val="18"/>
              </w:rPr>
            </w:pPr>
            <w:r w:rsidDel="00000000" w:rsidR="00000000" w:rsidRPr="00000000">
              <w:rPr>
                <w:rFonts w:ascii="Arial" w:cs="Arial" w:eastAsia="Arial" w:hAnsi="Arial"/>
                <w:sz w:val="18"/>
                <w:szCs w:val="18"/>
                <w:rtl w:val="0"/>
              </w:rPr>
              <w:t xml:space="preserve">11h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rPr>
                <w:rFonts w:ascii="Arial" w:cs="Arial" w:eastAsia="Arial" w:hAnsi="Arial"/>
                <w:sz w:val="18"/>
                <w:szCs w:val="18"/>
              </w:rPr>
            </w:pPr>
            <w:r w:rsidDel="00000000" w:rsidR="00000000" w:rsidRPr="00000000">
              <w:rPr>
                <w:rFonts w:ascii="Arial" w:cs="Arial" w:eastAsia="Arial" w:hAnsi="Arial"/>
                <w:sz w:val="18"/>
                <w:szCs w:val="18"/>
                <w:rtl w:val="0"/>
              </w:rPr>
              <w:t xml:space="preserve">12h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jc w:val="right"/>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rPr>
                <w:rFonts w:ascii="Arial" w:cs="Arial" w:eastAsia="Arial" w:hAnsi="Arial"/>
                <w:sz w:val="18"/>
                <w:szCs w:val="18"/>
              </w:rPr>
            </w:pPr>
            <w:r w:rsidDel="00000000" w:rsidR="00000000" w:rsidRPr="00000000">
              <w:rPr>
                <w:rFonts w:ascii="Arial" w:cs="Arial" w:eastAsia="Arial" w:hAnsi="Arial"/>
                <w:sz w:val="18"/>
                <w:szCs w:val="18"/>
                <w:rtl w:val="0"/>
              </w:rPr>
              <w:t xml:space="preserve">13h</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rPr>
                <w:rFonts w:ascii="Arial" w:cs="Arial" w:eastAsia="Arial" w:hAnsi="Arial"/>
                <w:sz w:val="18"/>
                <w:szCs w:val="18"/>
              </w:rPr>
            </w:pPr>
            <w:r w:rsidDel="00000000" w:rsidR="00000000" w:rsidRPr="00000000">
              <w:rPr>
                <w:rFonts w:ascii="Arial" w:cs="Arial" w:eastAsia="Arial" w:hAnsi="Arial"/>
                <w:sz w:val="18"/>
                <w:szCs w:val="18"/>
                <w:rtl w:val="0"/>
              </w:rPr>
              <w:t xml:space="preserve">14h</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rPr>
                <w:rFonts w:ascii="Arial" w:cs="Arial" w:eastAsia="Arial" w:hAnsi="Arial"/>
                <w:sz w:val="18"/>
                <w:szCs w:val="18"/>
              </w:rPr>
            </w:pPr>
            <w:r w:rsidDel="00000000" w:rsidR="00000000" w:rsidRPr="00000000">
              <w:rPr>
                <w:rFonts w:ascii="Arial" w:cs="Arial" w:eastAsia="Arial" w:hAnsi="Arial"/>
                <w:sz w:val="18"/>
                <w:szCs w:val="18"/>
                <w:rtl w:val="0"/>
              </w:rPr>
              <w:t xml:space="preserve">15h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jc w:val="right"/>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16h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96">
            <w:pPr>
              <w:rPr>
                <w:rFonts w:ascii="Arial" w:cs="Arial" w:eastAsia="Arial" w:hAnsi="Arial"/>
                <w:sz w:val="18"/>
                <w:szCs w:val="18"/>
              </w:rPr>
            </w:pPr>
            <w:r w:rsidDel="00000000" w:rsidR="00000000" w:rsidRPr="00000000">
              <w:rPr>
                <w:rFonts w:ascii="Arial" w:cs="Arial" w:eastAsia="Arial" w:hAnsi="Arial"/>
                <w:sz w:val="18"/>
                <w:szCs w:val="18"/>
                <w:rtl w:val="0"/>
              </w:rPr>
              <w:t xml:space="preserve">17h</w:t>
            </w:r>
          </w:p>
        </w:tc>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97">
            <w:pPr>
              <w:jc w:val="righ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399">
            <w:pPr>
              <w:jc w:val="center"/>
              <w:rPr>
                <w:rFonts w:ascii="Arial" w:cs="Arial" w:eastAsia="Arial" w:hAnsi="Arial"/>
                <w:sz w:val="18"/>
                <w:szCs w:val="18"/>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center"/>
          </w:tcPr>
          <w:p w:rsidR="00000000" w:rsidDel="00000000" w:rsidP="00000000" w:rsidRDefault="00000000" w:rsidRPr="00000000" w14:paraId="0000039A">
            <w:pPr>
              <w:jc w:val="center"/>
              <w:rPr>
                <w:rFonts w:ascii="Arial" w:cs="Arial" w:eastAsia="Arial" w:hAnsi="Arial"/>
                <w:sz w:val="18"/>
                <w:szCs w:val="18"/>
              </w:rPr>
            </w:pPr>
            <w:r w:rsidDel="00000000" w:rsidR="00000000" w:rsidRPr="00000000">
              <w:rPr>
                <w:rtl w:val="0"/>
              </w:rPr>
            </w:r>
          </w:p>
        </w:tc>
      </w:tr>
      <w:tr>
        <w:trPr>
          <w:cantSplit w:val="1"/>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jc w:val="center"/>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9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9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8"/>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A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1</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A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3A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jc w:val="center"/>
              <w:rPr>
                <w:rFonts w:ascii="Arial" w:cs="Arial" w:eastAsia="Arial" w:hAnsi="Arial"/>
                <w:sz w:val="18"/>
                <w:szCs w:val="18"/>
              </w:rPr>
            </w:pPr>
            <w:r w:rsidDel="00000000" w:rsidR="00000000" w:rsidRPr="00000000">
              <w:rPr>
                <w:rtl w:val="0"/>
              </w:rPr>
            </w:r>
          </w:p>
        </w:tc>
        <w:tc>
          <w:tcPr>
            <w:gridSpan w:val="6"/>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Pause - 1h</w:t>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B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3"/>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B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8"/>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B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1</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C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gridSpan w:val="2"/>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3C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1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jc w:val="center"/>
              <w:rPr>
                <w:rFonts w:ascii="Arial" w:cs="Arial" w:eastAsia="Arial" w:hAnsi="Arial"/>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3DA">
            <w:pPr>
              <w:jc w:val="center"/>
              <w:rPr>
                <w:rFonts w:ascii="Arial" w:cs="Arial" w:eastAsia="Arial" w:hAnsi="Arial"/>
                <w:sz w:val="18"/>
                <w:szCs w:val="18"/>
              </w:rPr>
            </w:pPr>
            <w:r w:rsidDel="00000000" w:rsidR="00000000" w:rsidRPr="00000000">
              <w:rPr>
                <w:rtl w:val="0"/>
              </w:rPr>
            </w:r>
          </w:p>
        </w:tc>
      </w:tr>
      <w:tr>
        <w:trPr>
          <w:cantSplit w:val="1"/>
          <w:trHeight w:val="30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jc w:val="center"/>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D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3"/>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E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7"/>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E5">
            <w:pP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2</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E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gridSpan w:val="6"/>
            <w:tcBorders>
              <w:left w:color="000000" w:space="0" w:sz="4" w:val="single"/>
              <w:right w:color="000000" w:space="0" w:sz="4" w:val="single"/>
            </w:tcBorders>
            <w:vAlign w:val="center"/>
          </w:tcPr>
          <w:p w:rsidR="00000000" w:rsidDel="00000000" w:rsidP="00000000" w:rsidRDefault="00000000" w:rsidRPr="00000000" w14:paraId="000003EE">
            <w:pPr>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3F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F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F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9"/>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3F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2</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0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40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jc w:val="center"/>
              <w:rPr>
                <w:rFonts w:ascii="Arial" w:cs="Arial" w:eastAsia="Arial" w:hAnsi="Arial"/>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1A">
            <w:pPr>
              <w:jc w:val="center"/>
              <w:rPr>
                <w:rFonts w:ascii="Arial" w:cs="Arial" w:eastAsia="Arial" w:hAnsi="Arial"/>
                <w:sz w:val="18"/>
                <w:szCs w:val="18"/>
              </w:rPr>
            </w:pPr>
            <w:r w:rsidDel="00000000" w:rsidR="00000000" w:rsidRPr="00000000">
              <w:rPr>
                <w:rtl w:val="0"/>
              </w:rPr>
            </w:r>
          </w:p>
        </w:tc>
      </w:tr>
      <w:tr>
        <w:trPr>
          <w:cantSplit w:val="1"/>
          <w:trHeight w:val="315" w:hRule="atLeast"/>
          <w:tblHeader w:val="0"/>
        </w:trPr>
        <w:tc>
          <w:tcPr>
            <w:gridSpan w:val="1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jc w:val="center"/>
              <w:rPr>
                <w:rFonts w:ascii="Arial" w:cs="Arial" w:eastAsia="Arial" w:hAnsi="Arial"/>
                <w:sz w:val="18"/>
                <w:szCs w:val="18"/>
              </w:rPr>
            </w:pPr>
            <w:r w:rsidDel="00000000" w:rsidR="00000000" w:rsidRPr="00000000">
              <w:rPr>
                <w:rtl w:val="0"/>
              </w:rPr>
            </w:r>
          </w:p>
        </w:tc>
        <w:tc>
          <w:tcPr>
            <w:gridSpan w:val="6"/>
            <w:tcBorders>
              <w:left w:color="000000" w:space="0" w:sz="4" w:val="single"/>
              <w:right w:color="000000" w:space="0" w:sz="4" w:val="single"/>
            </w:tcBorders>
            <w:vAlign w:val="center"/>
          </w:tcPr>
          <w:p w:rsidR="00000000" w:rsidDel="00000000" w:rsidP="00000000" w:rsidRDefault="00000000" w:rsidRPr="00000000" w14:paraId="0000042E">
            <w:pPr>
              <w:rPr>
                <w:rFonts w:ascii="Arial" w:cs="Arial" w:eastAsia="Arial" w:hAnsi="Arial"/>
                <w:sz w:val="18"/>
                <w:szCs w:val="18"/>
              </w:rPr>
            </w:pP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jc w:val="center"/>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44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4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8"/>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4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1</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5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45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jc w:val="center"/>
              <w:rPr>
                <w:rFonts w:ascii="Arial" w:cs="Arial" w:eastAsia="Arial" w:hAnsi="Arial"/>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jc w:val="center"/>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jc w:val="center"/>
              <w:rPr>
                <w:rFonts w:ascii="Arial" w:cs="Arial" w:eastAsia="Arial" w:hAnsi="Arial"/>
                <w:sz w:val="18"/>
                <w:szCs w:val="18"/>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45A">
            <w:pPr>
              <w:jc w:val="center"/>
              <w:rPr>
                <w:rFonts w:ascii="Arial" w:cs="Arial" w:eastAsia="Arial" w:hAnsi="Arial"/>
                <w:sz w:val="18"/>
                <w:szCs w:val="18"/>
              </w:rPr>
            </w:pPr>
            <w:r w:rsidDel="00000000" w:rsidR="00000000" w:rsidRPr="00000000">
              <w:rPr>
                <w:rtl w:val="0"/>
              </w:rPr>
            </w:r>
          </w:p>
        </w:tc>
      </w:tr>
      <w:tr>
        <w:trPr>
          <w:cantSplit w:val="1"/>
          <w:trHeight w:val="315" w:hRule="atLeast"/>
          <w:tblHeader w:val="0"/>
        </w:trPr>
        <w:tc>
          <w:tcPr>
            <w:gridSpan w:val="1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jc w:val="center"/>
              <w:rPr>
                <w:rFonts w:ascii="Arial" w:cs="Arial" w:eastAsia="Arial" w:hAnsi="Arial"/>
                <w:sz w:val="18"/>
                <w:szCs w:val="18"/>
              </w:rPr>
            </w:pPr>
            <w:r w:rsidDel="00000000" w:rsidR="00000000" w:rsidRPr="00000000">
              <w:rPr>
                <w:rtl w:val="0"/>
              </w:rPr>
            </w:r>
          </w:p>
        </w:tc>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rPr>
                <w:rFonts w:ascii="Arial" w:cs="Arial" w:eastAsia="Arial" w:hAnsi="Arial"/>
                <w:sz w:val="18"/>
                <w:szCs w:val="18"/>
              </w:rPr>
            </w:pPr>
            <w:r w:rsidDel="00000000" w:rsidR="00000000" w:rsidRPr="00000000">
              <w:rPr>
                <w:rtl w:val="0"/>
              </w:rPr>
            </w:r>
          </w:p>
        </w:tc>
        <w:tc>
          <w:tcPr>
            <w:gridSpan w:val="2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jc w:val="center"/>
              <w:rPr>
                <w:rFonts w:ascii="Arial" w:cs="Arial" w:eastAsia="Arial" w:hAnsi="Arial"/>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48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t>
            </w:r>
          </w:p>
        </w:tc>
        <w:tc>
          <w:tcPr>
            <w:gridSpan w:val="3"/>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8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E1</w:t>
            </w:r>
          </w:p>
        </w:tc>
        <w:tc>
          <w:tcPr>
            <w:gridSpan w:val="7"/>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8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en env. 2</w:t>
            </w:r>
          </w:p>
        </w:tc>
        <w:tc>
          <w:tcPr>
            <w:gridSpan w:val="2"/>
            <w:tcBorders>
              <w:top w:color="000000" w:space="0" w:sz="4" w:val="single"/>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49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E2</w:t>
            </w:r>
          </w:p>
        </w:tc>
        <w:tc>
          <w:tcPr>
            <w:gridSpan w:val="2"/>
            <w:tcBorders>
              <w:top w:color="000000" w:space="0" w:sz="4" w:val="single"/>
              <w:left w:color="000000" w:space="0" w:sz="4" w:val="single"/>
              <w:bottom w:color="000000" w:space="0" w:sz="4" w:val="single"/>
              <w:right w:color="000000" w:space="0" w:sz="4" w:val="single"/>
            </w:tcBorders>
            <w:shd w:fill="aeaaaa" w:val="clear"/>
            <w:vAlign w:val="center"/>
          </w:tcPr>
          <w:p w:rsidR="00000000" w:rsidDel="00000000" w:rsidP="00000000" w:rsidRDefault="00000000" w:rsidRPr="00000000" w14:paraId="0000049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tcBorders>
              <w:left w:color="000000" w:space="0" w:sz="4" w:val="single"/>
            </w:tcBorders>
            <w:vAlign w:val="center"/>
          </w:tcPr>
          <w:p w:rsidR="00000000" w:rsidDel="00000000" w:rsidP="00000000" w:rsidRDefault="00000000" w:rsidRPr="00000000" w14:paraId="0000049A">
            <w:pP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9B">
      <w:pPr>
        <w:spacing w:after="280" w:before="280" w:lineRule="auto"/>
        <w:rPr>
          <w:rFonts w:ascii="Arial" w:cs="Arial" w:eastAsia="Arial" w:hAnsi="Arial"/>
          <w:sz w:val="22"/>
          <w:szCs w:val="22"/>
        </w:rPr>
        <w:sectPr>
          <w:type w:val="nextPage"/>
          <w:pgSz w:h="11900" w:w="16840" w:orient="landscape"/>
          <w:pgMar w:bottom="567" w:top="1134" w:left="851" w:right="851" w:header="709" w:footer="567"/>
        </w:sectPr>
      </w:pPr>
      <w:r w:rsidDel="00000000" w:rsidR="00000000" w:rsidRPr="00000000">
        <w:rPr>
          <w:rtl w:val="0"/>
        </w:rPr>
      </w:r>
    </w:p>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20"/>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843"/>
        <w:gridCol w:w="2268"/>
        <w:gridCol w:w="2693"/>
        <w:tblGridChange w:id="0">
          <w:tblGrid>
            <w:gridCol w:w="3119"/>
            <w:gridCol w:w="1843"/>
            <w:gridCol w:w="2268"/>
            <w:gridCol w:w="2693"/>
          </w:tblGrid>
        </w:tblGridChange>
      </w:tblGrid>
      <w:tr>
        <w:trPr>
          <w:cantSplit w:val="0"/>
          <w:tblHeader w:val="0"/>
        </w:trPr>
        <w:tc>
          <w:tcPr>
            <w:gridSpan w:val="4"/>
          </w:tcPr>
          <w:p w:rsidR="00000000" w:rsidDel="00000000" w:rsidP="00000000" w:rsidRDefault="00000000" w:rsidRPr="00000000" w14:paraId="0000049D">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49E">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VII-5-A : Grille d’aide à l’évaluation (recto)</w:t>
            </w:r>
          </w:p>
          <w:p w:rsidR="00000000" w:rsidDel="00000000" w:rsidP="00000000" w:rsidRDefault="00000000" w:rsidRPr="00000000" w14:paraId="0000049F">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tc>
      </w:tr>
      <w:tr>
        <w:trPr>
          <w:cantSplit w:val="1"/>
          <w:trHeight w:val="438" w:hRule="atLeast"/>
          <w:tblHeader w:val="0"/>
        </w:trPr>
        <w:tc>
          <w:tcPr>
            <w:gridSpan w:val="2"/>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A3">
            <w:pPr>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A5">
            <w:pPr>
              <w:spacing w:after="60" w:before="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 / ...... /............</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A6">
            <w:pPr>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406" w:hRule="atLeast"/>
          <w:tblHeader w:val="0"/>
        </w:trPr>
        <w:tc>
          <w:tcPr>
            <w:tcBorders>
              <w:top w:color="000000" w:space="0" w:sz="4" w:val="single"/>
              <w:left w:color="000000" w:space="0" w:sz="4" w:val="single"/>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4A7">
            <w:pPr>
              <w:tabs>
                <w:tab w:val="right" w:leader="none" w:pos="2554"/>
              </w:tabs>
              <w:spacing w:after="60" w:before="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gridSpan w:val="2"/>
            <w:tcBorders>
              <w:top w:color="000000" w:space="0" w:sz="4" w:val="single"/>
              <w:left w:color="000000" w:space="0" w:sz="0" w:val="nil"/>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A8">
            <w:pPr>
              <w:tabs>
                <w:tab w:val="right" w:leader="none" w:pos="1986"/>
              </w:tabs>
              <w:spacing w:after="60" w:before="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tcBorders>
              <w:top w:color="000000" w:space="0" w:sz="4" w:val="single"/>
              <w:left w:color="000000" w:space="0" w:sz="0" w:val="nil"/>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AA">
            <w:pPr>
              <w:spacing w:after="60" w:before="6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commission : </w:t>
            </w:r>
          </w:p>
        </w:tc>
      </w:tr>
      <w:tr>
        <w:trPr>
          <w:cantSplit w:val="1"/>
          <w:trHeight w:val="567" w:hRule="atLeast"/>
          <w:tblHeader w:val="0"/>
        </w:trPr>
        <w:tc>
          <w:tcPr>
            <w:gridSpan w:val="4"/>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AB">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Noms des membres de la commission d’interrogation</w:t>
            </w:r>
          </w:p>
          <w:p w:rsidR="00000000" w:rsidDel="00000000" w:rsidP="00000000" w:rsidRDefault="00000000" w:rsidRPr="00000000" w14:paraId="000004AC">
            <w:pPr>
              <w:tabs>
                <w:tab w:val="left" w:leader="none" w:pos="4822"/>
                <w:tab w:val="right" w:leader="none" w:pos="9638"/>
              </w:tabs>
              <w:rPr>
                <w:b w:val="1"/>
                <w:bCs w:val="1"/>
              </w:rPr>
            </w:pPr>
            <w:r w:rsidDel="00000000" w:rsidR="00000000" w:rsidRPr="00000000">
              <w:rPr>
                <w:rFonts w:ascii="Arial" w:cs="Arial" w:eastAsia="Arial" w:hAnsi="Arial"/>
                <w:sz w:val="18"/>
                <w:szCs w:val="18"/>
                <w:rtl w:val="0"/>
              </w:rPr>
              <w:t xml:space="preserve">- </w:t>
              <w:tab/>
              <w:t xml:space="preserve"> - </w:t>
              <w:tab/>
            </w:r>
            <w:r w:rsidDel="00000000" w:rsidR="00000000" w:rsidRPr="00000000">
              <w:rPr>
                <w:rtl w:val="0"/>
              </w:rPr>
            </w:r>
          </w:p>
        </w:tc>
      </w:tr>
    </w:tbl>
    <w:p w:rsidR="00000000" w:rsidDel="00000000" w:rsidP="00000000" w:rsidRDefault="00000000" w:rsidRPr="00000000" w14:paraId="000004B0">
      <w:pPr>
        <w:spacing w:before="6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Proposition de note suite à l’évaluation du profil de la personne candidate</w:t>
      </w:r>
    </w:p>
    <w:tbl>
      <w:tblPr>
        <w:tblStyle w:val="Table21"/>
        <w:tblW w:w="9923.0" w:type="dxa"/>
        <w:jc w:val="left"/>
        <w:tblInd w:w="-147.0" w:type="dxa"/>
        <w:tblLayout w:type="fixed"/>
        <w:tblLook w:val="0000"/>
      </w:tblPr>
      <w:tblGrid>
        <w:gridCol w:w="7230"/>
        <w:gridCol w:w="1559"/>
        <w:gridCol w:w="1134"/>
        <w:tblGridChange w:id="0">
          <w:tblGrid>
            <w:gridCol w:w="7230"/>
            <w:gridCol w:w="1559"/>
            <w:gridCol w:w="1134"/>
          </w:tblGrid>
        </w:tblGridChange>
      </w:tblGrid>
      <w:tr>
        <w:trPr>
          <w:cantSplit w:val="1"/>
          <w:trHeight w:val="680"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4B1">
            <w:pPr>
              <w:spacing w:after="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rsidR="00000000" w:rsidDel="00000000" w:rsidP="00000000" w:rsidRDefault="00000000" w:rsidRPr="00000000" w14:paraId="000004B2">
            <w:pPr>
              <w:spacing w:after="60" w:lineRule="auto"/>
              <w:jc w:val="both"/>
              <w:rPr>
                <w:sz w:val="21"/>
                <w:szCs w:val="21"/>
              </w:rPr>
            </w:pPr>
            <w:r w:rsidDel="00000000" w:rsidR="00000000" w:rsidRPr="00000000">
              <w:rPr>
                <w:rFonts w:ascii="Arial" w:cs="Arial" w:eastAsia="Arial" w:hAnsi="Arial"/>
                <w:sz w:val="20"/>
                <w:szCs w:val="20"/>
                <w:rtl w:val="0"/>
              </w:rPr>
              <w:t xml:space="preserve">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r w:rsidDel="00000000" w:rsidR="00000000" w:rsidRPr="00000000">
              <w:rPr>
                <w:rtl w:val="0"/>
              </w:rPr>
            </w:r>
          </w:p>
        </w:tc>
      </w:tr>
      <w:tr>
        <w:trPr>
          <w:cantSplit w:val="1"/>
          <w:trHeight w:val="454" w:hRule="atLeast"/>
          <w:tblHeader w:val="0"/>
        </w:trPr>
        <w:tc>
          <w:tcPr>
            <w:tcBorders>
              <w:left w:color="000000" w:space="0" w:sz="4" w:val="single"/>
              <w:right w:color="000000" w:space="0" w:sz="4" w:val="single"/>
            </w:tcBorders>
            <w:vAlign w:val="center"/>
          </w:tcPr>
          <w:p w:rsidR="00000000" w:rsidDel="00000000" w:rsidP="00000000" w:rsidRDefault="00000000" w:rsidRPr="00000000" w14:paraId="000004B5">
            <w:pPr>
              <w:pBdr>
                <w:top w:space="0" w:sz="0" w:val="nil"/>
                <w:left w:space="0" w:sz="0" w:val="nil"/>
                <w:bottom w:space="0" w:sz="0" w:val="nil"/>
                <w:right w:space="0" w:sz="0" w:val="nil"/>
                <w:between w:space="0" w:sz="0" w:val="nil"/>
              </w:pBdr>
              <w:tabs>
                <w:tab w:val="left" w:leader="none" w:pos="0"/>
                <w:tab w:val="right" w:leader="none" w:pos="709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 xml:space="preserve">NOTE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60" w:lineRule="auto"/>
              <w:rPr>
                <w:rFonts w:ascii="Arial" w:cs="Arial" w:eastAsia="Arial" w:hAnsi="Arial"/>
                <w:b w:val="1"/>
                <w:bCs w:val="1"/>
                <w:color w:val="000000"/>
                <w:sz w:val="22"/>
                <w:szCs w:val="22"/>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4B7">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 20</w:t>
            </w:r>
          </w:p>
        </w:tc>
      </w:tr>
      <w:tr>
        <w:trPr>
          <w:cantSplit w:val="1"/>
          <w:trHeight w:val="70"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B8">
            <w:pPr>
              <w:pBdr>
                <w:top w:space="0" w:sz="0" w:val="nil"/>
                <w:left w:space="0" w:sz="0" w:val="nil"/>
                <w:bottom w:space="0" w:sz="0" w:val="nil"/>
                <w:right w:space="0" w:sz="0" w:val="nil"/>
                <w:between w:space="0" w:sz="0" w:val="nil"/>
              </w:pBdr>
              <w:tabs>
                <w:tab w:val="left" w:leader="none" w:pos="0"/>
              </w:tabs>
              <w:rPr>
                <w:rFonts w:ascii="Arial" w:cs="Arial" w:eastAsia="Arial" w:hAnsi="Arial"/>
                <w:color w:val="000000"/>
                <w:sz w:val="11"/>
                <w:szCs w:val="11"/>
              </w:rPr>
            </w:pPr>
            <w:r w:rsidDel="00000000" w:rsidR="00000000" w:rsidRPr="00000000">
              <w:rPr>
                <w:rtl w:val="0"/>
              </w:rPr>
            </w:r>
          </w:p>
        </w:tc>
      </w:tr>
    </w:tbl>
    <w:p w:rsidR="00000000" w:rsidDel="00000000" w:rsidP="00000000" w:rsidRDefault="00000000" w:rsidRPr="00000000" w14:paraId="000004BB">
      <w:pPr>
        <w:spacing w:before="6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Liste des pénalités retenues</w:t>
      </w:r>
    </w:p>
    <w:tbl>
      <w:tblPr>
        <w:tblStyle w:val="Table22"/>
        <w:tblW w:w="9923.0" w:type="dxa"/>
        <w:jc w:val="left"/>
        <w:tblInd w:w="-147.0" w:type="dxa"/>
        <w:tblLayout w:type="fixed"/>
        <w:tblLook w:val="0000"/>
      </w:tblPr>
      <w:tblGrid>
        <w:gridCol w:w="7230"/>
        <w:gridCol w:w="1559"/>
        <w:gridCol w:w="284"/>
        <w:gridCol w:w="850"/>
        <w:tblGridChange w:id="0">
          <w:tblGrid>
            <w:gridCol w:w="7230"/>
            <w:gridCol w:w="1559"/>
            <w:gridCol w:w="284"/>
            <w:gridCol w:w="850"/>
          </w:tblGrid>
        </w:tblGridChange>
      </w:tblGrid>
      <w:tr>
        <w:trPr>
          <w:cantSplit w:val="1"/>
          <w:trHeight w:val="68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pénalités ci-dessous doivent être appliquées de façon à ce que la note finale de la personne candidate (</w:t>
            </w:r>
            <w:r w:rsidDel="00000000" w:rsidR="00000000" w:rsidRPr="00000000">
              <w:rPr>
                <w:rFonts w:ascii="Arial" w:cs="Arial" w:eastAsia="Arial" w:hAnsi="Arial"/>
                <w:b w:val="1"/>
                <w:bCs w:val="1"/>
                <w:i w:val="1"/>
                <w:iCs w:val="1"/>
                <w:sz w:val="20"/>
                <w:szCs w:val="20"/>
                <w:rtl w:val="0"/>
              </w:rPr>
              <w:t xml:space="preserve">annexe 7-6</w:t>
            </w:r>
            <w:r w:rsidDel="00000000" w:rsidR="00000000" w:rsidRPr="00000000">
              <w:rPr>
                <w:rFonts w:ascii="Arial" w:cs="Arial" w:eastAsia="Arial" w:hAnsi="Arial"/>
                <w:sz w:val="20"/>
                <w:szCs w:val="20"/>
                <w:rtl w:val="0"/>
              </w:rPr>
              <w:t xml:space="preserve">) en tienne compte.</w:t>
            </w:r>
          </w:p>
          <w:p w:rsidR="00000000" w:rsidDel="00000000" w:rsidP="00000000" w:rsidRDefault="00000000" w:rsidRPr="00000000" w14:paraId="000004BD">
            <w:pPr>
              <w:spacing w:after="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L’outil d’aide à l’appréciation de l’environnement technologique (</w:t>
            </w:r>
            <w:r w:rsidDel="00000000" w:rsidR="00000000" w:rsidRPr="00000000">
              <w:rPr>
                <w:rFonts w:ascii="Arial" w:cs="Arial" w:eastAsia="Arial" w:hAnsi="Arial"/>
                <w:b w:val="1"/>
                <w:bCs w:val="1"/>
                <w:i w:val="1"/>
                <w:iCs w:val="1"/>
                <w:sz w:val="20"/>
                <w:szCs w:val="20"/>
                <w:rtl w:val="0"/>
              </w:rPr>
              <w:t xml:space="preserve">annexe 8</w:t>
            </w:r>
            <w:r w:rsidDel="00000000" w:rsidR="00000000" w:rsidRPr="00000000">
              <w:rPr>
                <w:rFonts w:ascii="Arial" w:cs="Arial" w:eastAsia="Arial" w:hAnsi="Arial"/>
                <w:sz w:val="20"/>
                <w:szCs w:val="20"/>
                <w:rtl w:val="0"/>
              </w:rPr>
              <w:t xml:space="preserve">) permettra de préciser les éléments fondant la pénalité attribuée.</w:t>
            </w:r>
          </w:p>
        </w:tc>
      </w:tr>
      <w:tr>
        <w:trPr>
          <w:cantSplit w:val="1"/>
          <w:trHeight w:val="27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Absence d’une réalisation professionnelle (10 points de pénalité)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tl w:val="0"/>
              </w:rPr>
            </w:r>
          </w:p>
        </w:tc>
      </w:tr>
      <w:tr>
        <w:trPr>
          <w:cantSplit w:val="1"/>
          <w:trHeight w:val="27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Absence des deux réalisations professionnelles (20 points de pénalité)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tl w:val="0"/>
              </w:rPr>
            </w:r>
          </w:p>
        </w:tc>
      </w:tr>
      <w:tr>
        <w:trPr>
          <w:cantSplit w:val="1"/>
          <w:trHeight w:val="27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18"/>
                <w:szCs w:val="18"/>
                <w:rtl w:val="0"/>
              </w:rPr>
              <w:t xml:space="preserve">Environnement technologique mis en œuvre non conforme à l’annexe II.E (jusqu’à 15 points de pénalité)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tl w:val="0"/>
              </w:rPr>
            </w:r>
          </w:p>
        </w:tc>
      </w:tr>
      <w:tr>
        <w:trPr>
          <w:cantSplit w:val="1"/>
          <w:trHeight w:val="454" w:hRule="atLeast"/>
          <w:tblHeader w:val="0"/>
        </w:trPr>
        <w:tc>
          <w:tcPr>
            <w:tcBorders>
              <w:left w:color="000000" w:space="0" w:sz="4" w:val="single"/>
              <w:right w:color="000000" w:space="0" w:sz="4" w:val="single"/>
            </w:tcBorders>
            <w:vAlign w:val="center"/>
          </w:tcPr>
          <w:p w:rsidR="00000000" w:rsidDel="00000000" w:rsidP="00000000" w:rsidRDefault="00000000" w:rsidRPr="00000000" w14:paraId="000004CD">
            <w:pPr>
              <w:pBdr>
                <w:top w:space="0" w:sz="0" w:val="nil"/>
                <w:left w:space="0" w:sz="0" w:val="nil"/>
                <w:bottom w:space="0" w:sz="0" w:val="nil"/>
                <w:right w:space="0" w:sz="0" w:val="nil"/>
                <w:between w:space="0" w:sz="0" w:val="nil"/>
              </w:pBdr>
              <w:tabs>
                <w:tab w:val="left" w:leader="none" w:pos="0"/>
                <w:tab w:val="right" w:leader="none" w:pos="709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 xml:space="preserve">NOTE FINALE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60" w:lineRule="auto"/>
              <w:rPr>
                <w:rFonts w:ascii="Arial" w:cs="Arial" w:eastAsia="Arial" w:hAnsi="Arial"/>
                <w:b w:val="1"/>
                <w:bCs w:val="1"/>
                <w:color w:val="000000"/>
                <w:sz w:val="22"/>
                <w:szCs w:val="22"/>
              </w:rPr>
            </w:pP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 20</w:t>
            </w:r>
          </w:p>
        </w:tc>
      </w:tr>
      <w:tr>
        <w:trPr>
          <w:cantSplit w:val="1"/>
          <w:trHeight w:val="227" w:hRule="atLeast"/>
          <w:tblHeader w:val="0"/>
        </w:trPr>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4D1">
            <w:pPr>
              <w:pBdr>
                <w:top w:space="0" w:sz="0" w:val="nil"/>
                <w:left w:space="0" w:sz="0" w:val="nil"/>
                <w:bottom w:space="0" w:sz="0" w:val="nil"/>
                <w:right w:space="0" w:sz="0" w:val="nil"/>
                <w:between w:space="0" w:sz="0" w:val="nil"/>
              </w:pBdr>
              <w:tabs>
                <w:tab w:val="left" w:leader="none" w:pos="0"/>
              </w:tabs>
              <w:jc w:val="right"/>
              <w:rPr>
                <w:rFonts w:ascii="Arial" w:cs="Arial" w:eastAsia="Arial" w:hAnsi="Arial"/>
                <w:i w:val="1"/>
                <w:iCs w:val="1"/>
                <w:color w:val="000000"/>
                <w:sz w:val="11"/>
                <w:szCs w:val="11"/>
              </w:rPr>
            </w:pPr>
            <w:r w:rsidDel="00000000" w:rsidR="00000000" w:rsidRPr="00000000">
              <w:rPr>
                <w:rFonts w:ascii="Arial" w:cs="Arial" w:eastAsia="Arial" w:hAnsi="Arial"/>
                <w:i w:val="1"/>
                <w:iCs w:val="1"/>
                <w:color w:val="000000"/>
                <w:sz w:val="18"/>
                <w:szCs w:val="18"/>
                <w:rtl w:val="0"/>
              </w:rPr>
              <w:t xml:space="preserve">Note à reporter sur la fiche d’appréciation destinée à la personne candidate</w:t>
            </w:r>
            <w:r w:rsidDel="00000000" w:rsidR="00000000" w:rsidRPr="00000000">
              <w:rPr>
                <w:rtl w:val="0"/>
              </w:rPr>
            </w:r>
          </w:p>
        </w:tc>
      </w:tr>
    </w:tbl>
    <w:p w:rsidR="00000000" w:rsidDel="00000000" w:rsidP="00000000" w:rsidRDefault="00000000" w:rsidRPr="00000000" w14:paraId="000004D5">
      <w:pPr>
        <w:spacing w:before="6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Tableau d’aide à l’appréciation des niveaux de maîtrise des compétences du bloc au verso</w:t>
      </w:r>
    </w:p>
    <w:tbl>
      <w:tblPr>
        <w:tblStyle w:val="Table23"/>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2011"/>
        <w:gridCol w:w="2069"/>
        <w:gridCol w:w="2021"/>
        <w:gridCol w:w="2123"/>
        <w:tblGridChange w:id="0">
          <w:tblGrid>
            <w:gridCol w:w="1699"/>
            <w:gridCol w:w="2011"/>
            <w:gridCol w:w="2069"/>
            <w:gridCol w:w="2021"/>
            <w:gridCol w:w="2123"/>
          </w:tblGrid>
        </w:tblGridChange>
      </w:tblGrid>
      <w:tr>
        <w:trPr>
          <w:cantSplit w:val="0"/>
          <w:trHeight w:val="268" w:hRule="atLeast"/>
          <w:tblHeader w:val="0"/>
        </w:trPr>
        <w:tc>
          <w:tcPr>
            <w:shd w:fill="f2f2f2" w:val="clear"/>
            <w:vAlign w:val="center"/>
          </w:tcPr>
          <w:p w:rsidR="00000000" w:rsidDel="00000000" w:rsidP="00000000" w:rsidRDefault="00000000" w:rsidRPr="00000000" w14:paraId="000004D6">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évalué</w:t>
            </w:r>
          </w:p>
        </w:tc>
        <w:tc>
          <w:tcPr>
            <w:shd w:fill="f2f2f2" w:val="clear"/>
            <w:vAlign w:val="center"/>
          </w:tcPr>
          <w:p w:rsidR="00000000" w:rsidDel="00000000" w:rsidP="00000000" w:rsidRDefault="00000000" w:rsidRPr="00000000" w14:paraId="000004D7">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maitrisé</w:t>
            </w:r>
          </w:p>
        </w:tc>
        <w:tc>
          <w:tcPr>
            <w:shd w:fill="f2f2f2" w:val="clear"/>
            <w:vAlign w:val="center"/>
          </w:tcPr>
          <w:p w:rsidR="00000000" w:rsidDel="00000000" w:rsidP="00000000" w:rsidRDefault="00000000" w:rsidRPr="00000000" w14:paraId="000004D8">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Maitrise partielle</w:t>
            </w:r>
          </w:p>
        </w:tc>
        <w:tc>
          <w:tcPr>
            <w:shd w:fill="f2f2f2" w:val="clear"/>
            <w:vAlign w:val="center"/>
          </w:tcPr>
          <w:p w:rsidR="00000000" w:rsidDel="00000000" w:rsidP="00000000" w:rsidRDefault="00000000" w:rsidRPr="00000000" w14:paraId="000004D9">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Bonne maitrise</w:t>
            </w:r>
          </w:p>
        </w:tc>
        <w:tc>
          <w:tcPr>
            <w:shd w:fill="f2f2f2" w:val="clear"/>
            <w:vAlign w:val="center"/>
          </w:tcPr>
          <w:p w:rsidR="00000000" w:rsidDel="00000000" w:rsidP="00000000" w:rsidRDefault="00000000" w:rsidRPr="00000000" w14:paraId="000004DA">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Excellente maitrise</w:t>
            </w:r>
          </w:p>
        </w:tc>
      </w:tr>
      <w:tr>
        <w:trPr>
          <w:cantSplit w:val="0"/>
          <w:trHeight w:val="281" w:hRule="atLeast"/>
          <w:tblHeader w:val="0"/>
        </w:trPr>
        <w:tc>
          <w:tcPr>
            <w:vMerge w:val="restart"/>
            <w:vAlign w:val="center"/>
          </w:tcPr>
          <w:p w:rsidR="00000000" w:rsidDel="00000000" w:rsidP="00000000" w:rsidRDefault="00000000" w:rsidRPr="00000000" w14:paraId="000004DB">
            <w:pPr>
              <w:rPr>
                <w:rFonts w:ascii="Arial" w:cs="Arial" w:eastAsia="Arial" w:hAnsi="Arial"/>
                <w:sz w:val="18"/>
                <w:szCs w:val="18"/>
              </w:rPr>
            </w:pPr>
            <w:r w:rsidDel="00000000" w:rsidR="00000000" w:rsidRPr="00000000">
              <w:rPr>
                <w:rFonts w:ascii="Arial" w:cs="Arial" w:eastAsia="Arial" w:hAnsi="Arial"/>
                <w:sz w:val="18"/>
                <w:szCs w:val="18"/>
                <w:rtl w:val="0"/>
              </w:rPr>
              <w:t xml:space="preserve">Sous-compétence non évaluée au travers de la situation retenue</w:t>
            </w:r>
          </w:p>
        </w:tc>
        <w:tc>
          <w:tcPr>
            <w:vAlign w:val="center"/>
          </w:tcPr>
          <w:p w:rsidR="00000000" w:rsidDel="00000000" w:rsidP="00000000" w:rsidRDefault="00000000" w:rsidRPr="00000000" w14:paraId="000004DC">
            <w:pPr>
              <w:rPr>
                <w:rFonts w:ascii="Arial" w:cs="Arial" w:eastAsia="Arial" w:hAnsi="Arial"/>
                <w:sz w:val="18"/>
                <w:szCs w:val="18"/>
              </w:rPr>
            </w:pPr>
            <w:r w:rsidDel="00000000" w:rsidR="00000000" w:rsidRPr="00000000">
              <w:rPr>
                <w:rFonts w:ascii="Arial" w:cs="Arial" w:eastAsia="Arial" w:hAnsi="Arial"/>
                <w:sz w:val="18"/>
                <w:szCs w:val="18"/>
                <w:rtl w:val="0"/>
              </w:rPr>
              <w:t xml:space="preserve">N’identifie pas, n’exploite pas ou n’intègre pas les informations, indicateurs, besoins ou contraintes</w:t>
            </w:r>
          </w:p>
        </w:tc>
        <w:tc>
          <w:tcPr>
            <w:vAlign w:val="center"/>
          </w:tcPr>
          <w:p w:rsidR="00000000" w:rsidDel="00000000" w:rsidP="00000000" w:rsidRDefault="00000000" w:rsidRPr="00000000" w14:paraId="000004D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exploite ou intègre partiellement les informations, indicateurs, besoins ou contraintes</w:t>
            </w:r>
          </w:p>
        </w:tc>
        <w:tc>
          <w:tcPr>
            <w:vAlign w:val="center"/>
          </w:tcPr>
          <w:p w:rsidR="00000000" w:rsidDel="00000000" w:rsidP="00000000" w:rsidRDefault="00000000" w:rsidRPr="00000000" w14:paraId="000004D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exploite ou intègre les informations, indicateurs, besoins ou contraintes</w:t>
            </w:r>
          </w:p>
        </w:tc>
        <w:tc>
          <w:tcPr>
            <w:vAlign w:val="center"/>
          </w:tcPr>
          <w:p w:rsidR="00000000" w:rsidDel="00000000" w:rsidP="00000000" w:rsidRDefault="00000000" w:rsidRPr="00000000" w14:paraId="000004DF">
            <w:pPr>
              <w:rPr>
                <w:rFonts w:ascii="Arial" w:cs="Arial" w:eastAsia="Arial" w:hAnsi="Arial"/>
                <w:sz w:val="18"/>
                <w:szCs w:val="18"/>
              </w:rPr>
            </w:pPr>
            <w:r w:rsidDel="00000000" w:rsidR="00000000" w:rsidRPr="00000000">
              <w:rPr>
                <w:rFonts w:ascii="Arial" w:cs="Arial" w:eastAsia="Arial" w:hAnsi="Arial"/>
                <w:sz w:val="18"/>
                <w:szCs w:val="18"/>
                <w:rtl w:val="0"/>
              </w:rPr>
              <w:t xml:space="preserve">Analyse de façon pertinente les informations, indicateurs, besoins ou contraintes, en mobilisant des outils</w:t>
            </w:r>
          </w:p>
        </w:tc>
      </w:tr>
      <w:tr>
        <w:trPr>
          <w:cantSplit w:val="0"/>
          <w:trHeight w:val="281" w:hRule="atLeast"/>
          <w:tblHeader w:val="0"/>
        </w:trPr>
        <w:tc>
          <w:tcPr>
            <w:vMerge w:val="continue"/>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4E1">
            <w:pPr>
              <w:rPr>
                <w:rFonts w:ascii="Arial" w:cs="Arial" w:eastAsia="Arial" w:hAnsi="Arial"/>
                <w:sz w:val="18"/>
                <w:szCs w:val="18"/>
              </w:rPr>
            </w:pPr>
            <w:r w:rsidDel="00000000" w:rsidR="00000000" w:rsidRPr="00000000">
              <w:rPr>
                <w:rFonts w:ascii="Arial" w:cs="Arial" w:eastAsia="Arial" w:hAnsi="Arial"/>
                <w:sz w:val="18"/>
                <w:szCs w:val="18"/>
                <w:rtl w:val="0"/>
              </w:rPr>
              <w:t xml:space="preserve">Ne répond pas ou n’apporte pas de solution aux besoins exprimés</w:t>
            </w:r>
          </w:p>
        </w:tc>
        <w:tc>
          <w:tcPr>
            <w:vAlign w:val="center"/>
          </w:tcPr>
          <w:p w:rsidR="00000000" w:rsidDel="00000000" w:rsidP="00000000" w:rsidRDefault="00000000" w:rsidRPr="00000000" w14:paraId="000004E2">
            <w:pPr>
              <w:rPr>
                <w:rFonts w:ascii="Arial" w:cs="Arial" w:eastAsia="Arial" w:hAnsi="Arial"/>
                <w:sz w:val="18"/>
                <w:szCs w:val="18"/>
              </w:rPr>
            </w:pPr>
            <w:r w:rsidDel="00000000" w:rsidR="00000000" w:rsidRPr="00000000">
              <w:rPr>
                <w:rFonts w:ascii="Arial" w:cs="Arial" w:eastAsia="Arial" w:hAnsi="Arial"/>
                <w:sz w:val="18"/>
                <w:szCs w:val="18"/>
                <w:rtl w:val="0"/>
              </w:rPr>
              <w:t xml:space="preserve">Répond de façon peu adaptée au besoin exprimé, propose des solutions peu pertinentes</w:t>
            </w:r>
          </w:p>
        </w:tc>
        <w:tc>
          <w:tcPr>
            <w:vAlign w:val="center"/>
          </w:tcPr>
          <w:p w:rsidR="00000000" w:rsidDel="00000000" w:rsidP="00000000" w:rsidRDefault="00000000" w:rsidRPr="00000000" w14:paraId="000004E3">
            <w:pPr>
              <w:rPr>
                <w:rFonts w:ascii="Arial" w:cs="Arial" w:eastAsia="Arial" w:hAnsi="Arial"/>
                <w:sz w:val="18"/>
                <w:szCs w:val="18"/>
              </w:rPr>
            </w:pPr>
            <w:r w:rsidDel="00000000" w:rsidR="00000000" w:rsidRPr="00000000">
              <w:rPr>
                <w:rFonts w:ascii="Arial" w:cs="Arial" w:eastAsia="Arial" w:hAnsi="Arial"/>
                <w:sz w:val="18"/>
                <w:szCs w:val="18"/>
                <w:rtl w:val="0"/>
              </w:rPr>
              <w:t xml:space="preserve">Atteint les objectifs demandés, répond globalement aux besoins exprimés ou donne des éléments de solution</w:t>
            </w:r>
          </w:p>
        </w:tc>
        <w:tc>
          <w:tcPr>
            <w:vAlign w:val="center"/>
          </w:tcPr>
          <w:p w:rsidR="00000000" w:rsidDel="00000000" w:rsidP="00000000" w:rsidRDefault="00000000" w:rsidRPr="00000000" w14:paraId="000004E4">
            <w:pPr>
              <w:rPr>
                <w:rFonts w:ascii="Arial" w:cs="Arial" w:eastAsia="Arial" w:hAnsi="Arial"/>
                <w:sz w:val="18"/>
                <w:szCs w:val="18"/>
              </w:rPr>
            </w:pPr>
            <w:r w:rsidDel="00000000" w:rsidR="00000000" w:rsidRPr="00000000">
              <w:rPr>
                <w:rFonts w:ascii="Arial" w:cs="Arial" w:eastAsia="Arial" w:hAnsi="Arial"/>
                <w:sz w:val="18"/>
                <w:szCs w:val="18"/>
                <w:rtl w:val="0"/>
              </w:rPr>
              <w:t xml:space="preserve">Propose des solutions pertinentes, permettant des améliorations/gains notables et en anticipant les contraintes</w:t>
            </w:r>
          </w:p>
        </w:tc>
      </w:tr>
      <w:tr>
        <w:trPr>
          <w:cantSplit w:val="0"/>
          <w:trHeight w:val="281" w:hRule="atLeast"/>
          <w:tblHeader w:val="0"/>
        </w:trPr>
        <w:tc>
          <w:tcPr>
            <w:vMerge w:val="continue"/>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4E6">
            <w:pPr>
              <w:rPr>
                <w:rFonts w:ascii="Arial" w:cs="Arial" w:eastAsia="Arial" w:hAnsi="Arial"/>
                <w:sz w:val="18"/>
                <w:szCs w:val="18"/>
              </w:rPr>
            </w:pPr>
            <w:r w:rsidDel="00000000" w:rsidR="00000000" w:rsidRPr="00000000">
              <w:rPr>
                <w:rFonts w:ascii="Arial" w:cs="Arial" w:eastAsia="Arial" w:hAnsi="Arial"/>
                <w:sz w:val="18"/>
                <w:szCs w:val="18"/>
                <w:rtl w:val="0"/>
              </w:rPr>
              <w:t xml:space="preserve">Ne s’implique pas ou ne mobilise pas les technologies et démarches adéquates dans la production du résultat attendu</w:t>
            </w:r>
          </w:p>
        </w:tc>
        <w:tc>
          <w:tcPr>
            <w:vAlign w:val="center"/>
          </w:tcPr>
          <w:p w:rsidR="00000000" w:rsidDel="00000000" w:rsidP="00000000" w:rsidRDefault="00000000" w:rsidRPr="00000000" w14:paraId="000004E7">
            <w:pPr>
              <w:rPr>
                <w:rFonts w:ascii="Arial" w:cs="Arial" w:eastAsia="Arial" w:hAnsi="Arial"/>
                <w:sz w:val="18"/>
                <w:szCs w:val="18"/>
              </w:rPr>
            </w:pPr>
            <w:r w:rsidDel="00000000" w:rsidR="00000000" w:rsidRPr="00000000">
              <w:rPr>
                <w:rFonts w:ascii="Arial" w:cs="Arial" w:eastAsia="Arial" w:hAnsi="Arial"/>
                <w:sz w:val="18"/>
                <w:szCs w:val="18"/>
                <w:rtl w:val="0"/>
              </w:rPr>
              <w:t xml:space="preserve">Ne structure pas sa démarche ou mobilise de façon parcellaire les technologies et démarches</w:t>
            </w:r>
          </w:p>
        </w:tc>
        <w:tc>
          <w:tcPr>
            <w:vAlign w:val="center"/>
          </w:tcPr>
          <w:p w:rsidR="00000000" w:rsidDel="00000000" w:rsidP="00000000" w:rsidRDefault="00000000" w:rsidRPr="00000000" w14:paraId="000004E8">
            <w:pP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rigoureuse mobilisant les technologies et démarches appropriées</w:t>
            </w:r>
          </w:p>
        </w:tc>
        <w:tc>
          <w:tcPr>
            <w:vAlign w:val="center"/>
          </w:tcPr>
          <w:p w:rsidR="00000000" w:rsidDel="00000000" w:rsidP="00000000" w:rsidRDefault="00000000" w:rsidRPr="00000000" w14:paraId="000004E9">
            <w:pPr>
              <w:rPr>
                <w:rFonts w:ascii="Arial" w:cs="Arial" w:eastAsia="Arial" w:hAnsi="Arial"/>
                <w:sz w:val="18"/>
                <w:szCs w:val="18"/>
              </w:rPr>
            </w:pPr>
            <w:r w:rsidDel="00000000" w:rsidR="00000000" w:rsidRPr="00000000">
              <w:rPr>
                <w:rFonts w:ascii="Arial" w:cs="Arial" w:eastAsia="Arial" w:hAnsi="Arial"/>
                <w:sz w:val="18"/>
                <w:szCs w:val="18"/>
                <w:rtl w:val="0"/>
              </w:rPr>
              <w:t xml:space="preserve">Mobilise une démarche agile et réactive, envisageant diverses technologies et solutions possibles</w:t>
            </w:r>
          </w:p>
        </w:tc>
      </w:tr>
      <w:tr>
        <w:trPr>
          <w:cantSplit w:val="0"/>
          <w:trHeight w:val="281" w:hRule="atLeast"/>
          <w:tblHeader w:val="0"/>
        </w:trPr>
        <w:tc>
          <w:tcPr>
            <w:vMerge w:val="continue"/>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4EB">
            <w:pPr>
              <w:rPr>
                <w:rFonts w:ascii="Arial" w:cs="Arial" w:eastAsia="Arial" w:hAnsi="Arial"/>
                <w:sz w:val="18"/>
                <w:szCs w:val="18"/>
              </w:rPr>
            </w:pPr>
            <w:r w:rsidDel="00000000" w:rsidR="00000000" w:rsidRPr="00000000">
              <w:rPr>
                <w:rFonts w:ascii="Arial" w:cs="Arial" w:eastAsia="Arial" w:hAnsi="Arial"/>
                <w:sz w:val="18"/>
                <w:szCs w:val="18"/>
                <w:rtl w:val="0"/>
              </w:rPr>
              <w:t xml:space="preserve">Ne traite pas les erreurs</w:t>
            </w:r>
          </w:p>
        </w:tc>
        <w:tc>
          <w:tcPr>
            <w:vAlign w:val="center"/>
          </w:tcPr>
          <w:p w:rsidR="00000000" w:rsidDel="00000000" w:rsidP="00000000" w:rsidRDefault="00000000" w:rsidRPr="00000000" w14:paraId="000004E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les erreurs sans les résoudre</w:t>
            </w:r>
          </w:p>
        </w:tc>
        <w:tc>
          <w:tcPr>
            <w:vAlign w:val="center"/>
          </w:tcPr>
          <w:p w:rsidR="00000000" w:rsidDel="00000000" w:rsidP="00000000" w:rsidRDefault="00000000" w:rsidRPr="00000000" w14:paraId="000004E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et résout les erreurs</w:t>
            </w:r>
          </w:p>
        </w:tc>
        <w:tc>
          <w:tcPr>
            <w:vAlign w:val="center"/>
          </w:tcPr>
          <w:p w:rsidR="00000000" w:rsidDel="00000000" w:rsidP="00000000" w:rsidRDefault="00000000" w:rsidRPr="00000000" w14:paraId="000004E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et résout les erreurs et les documente</w:t>
            </w:r>
          </w:p>
        </w:tc>
      </w:tr>
      <w:tr>
        <w:trPr>
          <w:cantSplit w:val="0"/>
          <w:trHeight w:val="281" w:hRule="atLeast"/>
          <w:tblHeader w:val="0"/>
        </w:trPr>
        <w:tc>
          <w:tcPr>
            <w:vMerge w:val="continue"/>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4F0">
            <w:pPr>
              <w:rPr>
                <w:rFonts w:ascii="Arial" w:cs="Arial" w:eastAsia="Arial" w:hAnsi="Arial"/>
                <w:sz w:val="18"/>
                <w:szCs w:val="18"/>
              </w:rPr>
            </w:pPr>
            <w:r w:rsidDel="00000000" w:rsidR="00000000" w:rsidRPr="00000000">
              <w:rPr>
                <w:rFonts w:ascii="Arial" w:cs="Arial" w:eastAsia="Arial" w:hAnsi="Arial"/>
                <w:sz w:val="18"/>
                <w:szCs w:val="18"/>
                <w:rtl w:val="0"/>
              </w:rPr>
              <w:t xml:space="preserve">Ne communique pas de façon appropriée, ni à l’écrit, ni à l’oral</w:t>
            </w:r>
          </w:p>
        </w:tc>
        <w:tc>
          <w:tcPr>
            <w:vAlign w:val="center"/>
          </w:tcPr>
          <w:p w:rsidR="00000000" w:rsidDel="00000000" w:rsidP="00000000" w:rsidRDefault="00000000" w:rsidRPr="00000000" w14:paraId="000004F1">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Communique à l’écrit et/ou l’oral sans apporter d’argumentation</w:t>
            </w:r>
          </w:p>
        </w:tc>
        <w:tc>
          <w:tcPr>
            <w:vAlign w:val="center"/>
          </w:tcPr>
          <w:p w:rsidR="00000000" w:rsidDel="00000000" w:rsidP="00000000" w:rsidRDefault="00000000" w:rsidRPr="00000000" w14:paraId="000004F2">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Communique à l’écrit et/ou l’oral de façon claire et explicite</w:t>
            </w:r>
          </w:p>
        </w:tc>
        <w:tc>
          <w:tcPr>
            <w:vAlign w:val="center"/>
          </w:tcPr>
          <w:p w:rsidR="00000000" w:rsidDel="00000000" w:rsidP="00000000" w:rsidRDefault="00000000" w:rsidRPr="00000000" w14:paraId="000004F3">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Communique à l’écrit et/ou l’oral de façon adaptée aux interlocuteurs, argumente de façon étayée</w:t>
            </w:r>
          </w:p>
        </w:tc>
      </w:tr>
    </w:tbl>
    <w:p w:rsidR="00000000" w:rsidDel="00000000" w:rsidP="00000000" w:rsidRDefault="00000000" w:rsidRPr="00000000" w14:paraId="000004F4">
      <w:pPr>
        <w:rPr>
          <w:rFonts w:ascii="Arial" w:cs="Arial" w:eastAsia="Arial" w:hAnsi="Arial"/>
          <w:b w:val="1"/>
          <w:bCs w:val="1"/>
          <w:sz w:val="22"/>
          <w:szCs w:val="22"/>
        </w:rPr>
        <w:sectPr>
          <w:type w:val="nextPage"/>
          <w:pgSz w:h="16840" w:w="11900" w:orient="portrait"/>
          <w:pgMar w:bottom="284" w:top="851" w:left="1134" w:right="1134" w:header="709" w:footer="283"/>
        </w:sectPr>
      </w:pPr>
      <w:r w:rsidDel="00000000" w:rsidR="00000000" w:rsidRPr="00000000">
        <w:rPr>
          <w:rtl w:val="0"/>
        </w:rPr>
      </w:r>
    </w:p>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tbl>
      <w:tblPr>
        <w:tblStyle w:val="Table24"/>
        <w:tblW w:w="159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1"/>
        <w:gridCol w:w="424"/>
        <w:gridCol w:w="424"/>
        <w:gridCol w:w="424"/>
        <w:gridCol w:w="424"/>
        <w:gridCol w:w="424"/>
        <w:gridCol w:w="9167"/>
        <w:tblGridChange w:id="0">
          <w:tblGrid>
            <w:gridCol w:w="4671"/>
            <w:gridCol w:w="424"/>
            <w:gridCol w:w="424"/>
            <w:gridCol w:w="424"/>
            <w:gridCol w:w="424"/>
            <w:gridCol w:w="424"/>
            <w:gridCol w:w="9167"/>
          </w:tblGrid>
        </w:tblGridChange>
      </w:tblGrid>
      <w:tr>
        <w:trPr>
          <w:cantSplit w:val="1"/>
          <w:trHeight w:val="794" w:hRule="atLeast"/>
          <w:tblHeader w:val="0"/>
        </w:trPr>
        <w:tc>
          <w:tcPr>
            <w:shd w:fill="f2f2f2" w:val="clear"/>
            <w:vAlign w:val="center"/>
          </w:tcPr>
          <w:p w:rsidR="00000000" w:rsidDel="00000000" w:rsidP="00000000" w:rsidRDefault="00000000" w:rsidRPr="00000000" w14:paraId="000004F6">
            <w:pPr>
              <w:spacing w:after="120" w:lineRule="auto"/>
              <w:jc w:val="righ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Niveaux de maîtrise</w:t>
            </w:r>
          </w:p>
          <w:p w:rsidR="00000000" w:rsidDel="00000000" w:rsidP="00000000" w:rsidRDefault="00000000" w:rsidRPr="00000000" w14:paraId="000004F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Compétences</w:t>
            </w:r>
          </w:p>
        </w:tc>
        <w:tc>
          <w:tcPr>
            <w:shd w:fill="f2f2f2" w:val="clear"/>
            <w:tcMar>
              <w:left w:w="0.0" w:type="dxa"/>
              <w:right w:w="0.0" w:type="dxa"/>
            </w:tcMar>
            <w:vAlign w:val="center"/>
          </w:tcPr>
          <w:p w:rsidR="00000000" w:rsidDel="00000000" w:rsidP="00000000" w:rsidRDefault="00000000" w:rsidRPr="00000000" w14:paraId="000004F8">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Non</w:t>
              <w:br w:type="textWrapping"/>
              <w:t xml:space="preserve">évalué</w:t>
            </w:r>
          </w:p>
        </w:tc>
        <w:tc>
          <w:tcPr>
            <w:shd w:fill="f2f2f2" w:val="clear"/>
            <w:tcMar>
              <w:left w:w="0.0" w:type="dxa"/>
              <w:right w:w="0.0" w:type="dxa"/>
            </w:tcMar>
            <w:vAlign w:val="center"/>
          </w:tcPr>
          <w:p w:rsidR="00000000" w:rsidDel="00000000" w:rsidP="00000000" w:rsidRDefault="00000000" w:rsidRPr="00000000" w14:paraId="000004F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Non </w:t>
              <w:br w:type="textWrapping"/>
              <w:t xml:space="preserve">maitrisé</w:t>
            </w:r>
          </w:p>
        </w:tc>
        <w:tc>
          <w:tcPr>
            <w:shd w:fill="f2f2f2" w:val="clear"/>
            <w:tcMar>
              <w:left w:w="0.0" w:type="dxa"/>
              <w:right w:w="0.0" w:type="dxa"/>
            </w:tcMar>
            <w:vAlign w:val="center"/>
          </w:tcPr>
          <w:p w:rsidR="00000000" w:rsidDel="00000000" w:rsidP="00000000" w:rsidRDefault="00000000" w:rsidRPr="00000000" w14:paraId="000004F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Maitrise</w:t>
              <w:br w:type="textWrapping"/>
              <w:t xml:space="preserve">partielle</w:t>
            </w:r>
          </w:p>
        </w:tc>
        <w:tc>
          <w:tcPr>
            <w:shd w:fill="f2f2f2" w:val="clear"/>
            <w:tcMar>
              <w:left w:w="0.0" w:type="dxa"/>
              <w:right w:w="0.0" w:type="dxa"/>
            </w:tcMar>
            <w:vAlign w:val="center"/>
          </w:tcPr>
          <w:p w:rsidR="00000000" w:rsidDel="00000000" w:rsidP="00000000" w:rsidRDefault="00000000" w:rsidRPr="00000000" w14:paraId="000004FB">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Bonne</w:t>
              <w:br w:type="textWrapping"/>
              <w:t xml:space="preserve">maitrise</w:t>
            </w:r>
          </w:p>
        </w:tc>
        <w:tc>
          <w:tcPr>
            <w:shd w:fill="f2f2f2" w:val="clear"/>
            <w:tcMar>
              <w:left w:w="0.0" w:type="dxa"/>
              <w:right w:w="0.0" w:type="dxa"/>
            </w:tcMar>
            <w:vAlign w:val="center"/>
          </w:tcPr>
          <w:p w:rsidR="00000000" w:rsidDel="00000000" w:rsidP="00000000" w:rsidRDefault="00000000" w:rsidRPr="00000000" w14:paraId="000004FC">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Excellente</w:t>
              <w:br w:type="textWrapping"/>
              <w:t xml:space="preserve">maitrise</w:t>
            </w:r>
          </w:p>
        </w:tc>
        <w:tc>
          <w:tcPr>
            <w:shd w:fill="f2f2f2" w:val="clear"/>
            <w:vAlign w:val="center"/>
          </w:tcPr>
          <w:p w:rsidR="00000000" w:rsidDel="00000000" w:rsidP="00000000" w:rsidRDefault="00000000" w:rsidRPr="00000000" w14:paraId="000004FD">
            <w:pPr>
              <w:jc w:val="right"/>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ANNEXE VII-5-A : E6 - (option SISR) - Grille d’aide à l’évaluation (verso)</w:t>
            </w:r>
          </w:p>
          <w:p w:rsidR="00000000" w:rsidDel="00000000" w:rsidP="00000000" w:rsidRDefault="00000000" w:rsidRPr="00000000" w14:paraId="000004F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F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Indicateurs de performance</w:t>
            </w:r>
          </w:p>
        </w:tc>
      </w:tr>
      <w:tr>
        <w:trPr>
          <w:cantSplit w:val="0"/>
          <w:trHeight w:val="454" w:hRule="atLeast"/>
          <w:tblHeader w:val="0"/>
        </w:trPr>
        <w:tc>
          <w:tcPr>
            <w:gridSpan w:val="2"/>
            <w:shd w:fill="f2f2f2" w:val="clear"/>
            <w:vAlign w:val="center"/>
          </w:tcPr>
          <w:p w:rsidR="00000000" w:rsidDel="00000000" w:rsidP="00000000" w:rsidRDefault="00000000" w:rsidRPr="00000000" w14:paraId="00000500">
            <w:pPr>
              <w:jc w:val="center"/>
              <w:rPr>
                <w:rFonts w:ascii="Arial" w:cs="Arial" w:eastAsia="Arial" w:hAnsi="Arial"/>
                <w:color w:val="767171"/>
              </w:rPr>
            </w:pPr>
            <w:r w:rsidDel="00000000" w:rsidR="00000000" w:rsidRPr="00000000">
              <w:rPr>
                <w:rFonts w:ascii="Arial" w:cs="Arial" w:eastAsia="Arial" w:hAnsi="Arial"/>
                <w:b w:val="1"/>
                <w:bCs w:val="1"/>
                <w:sz w:val="18"/>
                <w:szCs w:val="18"/>
                <w:rtl w:val="0"/>
              </w:rPr>
              <w:t xml:space="preserve">Concevoir une solution d’infrastructure réseau</w:t>
            </w:r>
            <w:r w:rsidDel="00000000" w:rsidR="00000000" w:rsidRPr="00000000">
              <w:rPr>
                <w:rtl w:val="0"/>
              </w:rPr>
            </w:r>
          </w:p>
        </w:tc>
        <w:tc>
          <w:tcPr>
            <w:vAlign w:val="center"/>
          </w:tcPr>
          <w:p w:rsidR="00000000" w:rsidDel="00000000" w:rsidP="00000000" w:rsidRDefault="00000000" w:rsidRPr="00000000" w14:paraId="00000502">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03">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04">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05">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Merge w:val="restart"/>
            <w:shd w:fill="f2f2f2" w:val="clear"/>
          </w:tcPr>
          <w:p w:rsidR="00000000" w:rsidDel="00000000" w:rsidP="00000000" w:rsidRDefault="00000000" w:rsidRPr="00000000" w14:paraId="00000506">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fonctionnalités et les exigences liées à la qualité attendue de la solution d’infrastructure sont identifiées.</w:t>
            </w:r>
          </w:p>
          <w:p w:rsidR="00000000" w:rsidDel="00000000" w:rsidP="00000000" w:rsidRDefault="00000000" w:rsidRPr="00000000" w14:paraId="0000050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contextes d’utilisation, les processus et les acteurs sur lesquels la solution d’infrastructure à produire aura un impact sont décrits.</w:t>
            </w:r>
          </w:p>
          <w:p w:rsidR="00000000" w:rsidDel="00000000" w:rsidP="00000000" w:rsidRDefault="00000000" w:rsidRPr="00000000" w14:paraId="00000508">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composants de l’architecture technique sur lesquels la solution d’infrastructure à produire aura un impact sont recensés.</w:t>
            </w:r>
          </w:p>
          <w:p w:rsidR="00000000" w:rsidDel="00000000" w:rsidP="00000000" w:rsidRDefault="00000000" w:rsidRPr="00000000" w14:paraId="00000509">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risques liés à une mauvaise utilisation ou à un dysfonctionnement de la solution d’infrastructure sont identifiés.</w:t>
            </w:r>
          </w:p>
          <w:p w:rsidR="00000000" w:rsidDel="00000000" w:rsidP="00000000" w:rsidRDefault="00000000" w:rsidRPr="00000000" w14:paraId="0000050A">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choix de solutions répondant au besoin exprimé (adaptation d’une solution existante ou réalisation d’une nouvelle) sont décrits et justifiés en termes de coût, de délai et de qualité.</w:t>
            </w:r>
          </w:p>
          <w:p w:rsidR="00000000" w:rsidDel="00000000" w:rsidP="00000000" w:rsidRDefault="00000000" w:rsidRPr="00000000" w14:paraId="0000050B">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solution proposée tient compte des limites de responsabilité du prestataire informatique vis-à-vis de son métier et de son environnement.</w:t>
            </w:r>
          </w:p>
          <w:p w:rsidR="00000000" w:rsidDel="00000000" w:rsidP="00000000" w:rsidRDefault="00000000" w:rsidRPr="00000000" w14:paraId="0000050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dossier de choix et l’argumentaire technique sont rédigés et prennent en compte des préoccupations éthiques et environnementales.</w:t>
            </w:r>
          </w:p>
          <w:p w:rsidR="00000000" w:rsidDel="00000000" w:rsidP="00000000" w:rsidRDefault="00000000" w:rsidRPr="00000000" w14:paraId="0000050D">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éléments permettant d’assurer la qualité et la continuité des services sont justifiés et caractérisés :</w:t>
            </w:r>
          </w:p>
          <w:p w:rsidR="00000000" w:rsidDel="00000000" w:rsidP="00000000" w:rsidRDefault="00000000" w:rsidRPr="00000000" w14:paraId="0000050E">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éléments à sauvegarder et à journaliser pour assurer la continuité du service et la traçabilité des transactions sont identifiés ;</w:t>
            </w:r>
          </w:p>
          <w:p w:rsidR="00000000" w:rsidDel="00000000" w:rsidP="00000000" w:rsidRDefault="00000000" w:rsidRPr="00000000" w14:paraId="0000050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procédures d’alerte associées au service sont spécifiées ;</w:t>
            </w:r>
          </w:p>
          <w:p w:rsidR="00000000" w:rsidDel="00000000" w:rsidP="00000000" w:rsidRDefault="00000000" w:rsidRPr="00000000" w14:paraId="0000051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solutions de fonctionnement en mode dégradé et les procédures de reprise du service sont décrites.</w:t>
            </w:r>
          </w:p>
          <w:p w:rsidR="00000000" w:rsidDel="00000000" w:rsidP="00000000" w:rsidRDefault="00000000" w:rsidRPr="00000000" w14:paraId="0000051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maquette et le prototype sont conformes au besoin exprimé.</w:t>
            </w:r>
          </w:p>
          <w:p w:rsidR="00000000" w:rsidDel="00000000" w:rsidP="00000000" w:rsidRDefault="00000000" w:rsidRPr="00000000" w14:paraId="00000512">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tests d’acceptation nécessaires à la validation de la solution d’infrastructure sont recensés.</w:t>
            </w:r>
          </w:p>
          <w:p w:rsidR="00000000" w:rsidDel="00000000" w:rsidP="00000000" w:rsidRDefault="00000000" w:rsidRPr="00000000" w14:paraId="0000051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jeux d’essai pertinents et les procédures pour la réalisation des tests sont préparés.</w:t>
            </w:r>
          </w:p>
        </w:tc>
      </w:tr>
      <w:tr>
        <w:trPr>
          <w:cantSplit w:val="0"/>
          <w:trHeight w:val="510" w:hRule="atLeast"/>
          <w:tblHeader w:val="0"/>
        </w:trPr>
        <w:tc>
          <w:tcPr>
            <w:vAlign w:val="center"/>
          </w:tcPr>
          <w:p w:rsidR="00000000" w:rsidDel="00000000" w:rsidP="00000000" w:rsidRDefault="00000000" w:rsidRPr="00000000" w14:paraId="00000514">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Analyser un besoin exprimé et son contexte juridique</w:t>
            </w:r>
            <w:r w:rsidDel="00000000" w:rsidR="00000000" w:rsidRPr="00000000">
              <w:rPr>
                <w:rtl w:val="0"/>
              </w:rPr>
            </w:r>
          </w:p>
        </w:tc>
        <w:tc>
          <w:tcPr>
            <w:vAlign w:val="center"/>
          </w:tcPr>
          <w:p w:rsidR="00000000" w:rsidDel="00000000" w:rsidP="00000000" w:rsidRDefault="00000000" w:rsidRPr="00000000" w14:paraId="0000051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51B">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Étudier l’impact d’une évolution d’un élément d’infrastructure sur le système informatique</w:t>
            </w:r>
            <w:r w:rsidDel="00000000" w:rsidR="00000000" w:rsidRPr="00000000">
              <w:rPr>
                <w:rtl w:val="0"/>
              </w:rPr>
            </w:r>
          </w:p>
        </w:tc>
        <w:tc>
          <w:tcPr>
            <w:vAlign w:val="center"/>
          </w:tcPr>
          <w:p w:rsidR="00000000" w:rsidDel="00000000" w:rsidP="00000000" w:rsidRDefault="00000000" w:rsidRPr="00000000" w14:paraId="0000051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1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522">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Élaborer un dossier de choix d’une solution d’infrastructure et rédiger les spécifications techniques</w:t>
            </w:r>
            <w:r w:rsidDel="00000000" w:rsidR="00000000" w:rsidRPr="00000000">
              <w:rPr>
                <w:rtl w:val="0"/>
              </w:rPr>
            </w:r>
          </w:p>
        </w:tc>
        <w:tc>
          <w:tcPr>
            <w:vAlign w:val="center"/>
          </w:tcPr>
          <w:p w:rsidR="00000000" w:rsidDel="00000000" w:rsidP="00000000" w:rsidRDefault="00000000" w:rsidRPr="00000000" w14:paraId="0000052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529">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Choisir les éléments nécessaires pour assurer la qualité et la disponibilité d’un service</w:t>
            </w:r>
            <w:r w:rsidDel="00000000" w:rsidR="00000000" w:rsidRPr="00000000">
              <w:rPr>
                <w:rtl w:val="0"/>
              </w:rPr>
            </w:r>
          </w:p>
        </w:tc>
        <w:tc>
          <w:tcPr>
            <w:vAlign w:val="center"/>
          </w:tcPr>
          <w:p w:rsidR="00000000" w:rsidDel="00000000" w:rsidP="00000000" w:rsidRDefault="00000000" w:rsidRPr="00000000" w14:paraId="0000052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2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530">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Maquetter et prototyper une solution d’infrastructure permettant d’atteindre la qualité de service attendue</w:t>
            </w:r>
            <w:r w:rsidDel="00000000" w:rsidR="00000000" w:rsidRPr="00000000">
              <w:rPr>
                <w:rtl w:val="0"/>
              </w:rPr>
            </w:r>
          </w:p>
        </w:tc>
        <w:tc>
          <w:tcPr>
            <w:vAlign w:val="center"/>
          </w:tcPr>
          <w:p w:rsidR="00000000" w:rsidDel="00000000" w:rsidP="00000000" w:rsidRDefault="00000000" w:rsidRPr="00000000" w14:paraId="0000053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537">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Déterminer et préparer les tests nécessaires à la validation de la solution d’infrastructure retenue</w:t>
            </w:r>
            <w:r w:rsidDel="00000000" w:rsidR="00000000" w:rsidRPr="00000000">
              <w:rPr>
                <w:rtl w:val="0"/>
              </w:rPr>
            </w:r>
          </w:p>
        </w:tc>
        <w:tc>
          <w:tcPr>
            <w:vAlign w:val="center"/>
          </w:tcPr>
          <w:p w:rsidR="00000000" w:rsidDel="00000000" w:rsidP="00000000" w:rsidRDefault="00000000" w:rsidRPr="00000000" w14:paraId="0000053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3C">
            <w:pPr>
              <w:jc w:val="center"/>
              <w:rPr>
                <w:rFonts w:ascii="Arial" w:cs="Arial" w:eastAsia="Arial" w:hAnsi="Arial"/>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1"/>
                <w:szCs w:val="21"/>
              </w:rPr>
            </w:pPr>
            <w:r w:rsidDel="00000000" w:rsidR="00000000" w:rsidRPr="00000000">
              <w:rPr>
                <w:rtl w:val="0"/>
              </w:rPr>
            </w:r>
          </w:p>
        </w:tc>
      </w:tr>
      <w:tr>
        <w:trPr>
          <w:cantSplit w:val="0"/>
          <w:trHeight w:val="454" w:hRule="atLeast"/>
          <w:tblHeader w:val="0"/>
        </w:trPr>
        <w:tc>
          <w:tcPr>
            <w:gridSpan w:val="2"/>
            <w:shd w:fill="f2f2f2" w:val="clear"/>
            <w:vAlign w:val="center"/>
          </w:tcPr>
          <w:p w:rsidR="00000000" w:rsidDel="00000000" w:rsidP="00000000" w:rsidRDefault="00000000" w:rsidRPr="00000000" w14:paraId="0000053E">
            <w:pPr>
              <w:jc w:val="center"/>
              <w:rPr>
                <w:rFonts w:ascii="Arial" w:cs="Arial" w:eastAsia="Arial" w:hAnsi="Arial"/>
              </w:rPr>
            </w:pPr>
            <w:r w:rsidDel="00000000" w:rsidR="00000000" w:rsidRPr="00000000">
              <w:rPr>
                <w:rFonts w:ascii="Arial" w:cs="Arial" w:eastAsia="Arial" w:hAnsi="Arial"/>
                <w:b w:val="1"/>
                <w:bCs w:val="1"/>
                <w:sz w:val="18"/>
                <w:szCs w:val="18"/>
                <w:rtl w:val="0"/>
              </w:rPr>
              <w:t xml:space="preserve">Installer, tester et déployer une solution d’infrastructure réseau</w:t>
            </w:r>
            <w:r w:rsidDel="00000000" w:rsidR="00000000" w:rsidRPr="00000000">
              <w:rPr>
                <w:rtl w:val="0"/>
              </w:rPr>
            </w:r>
          </w:p>
        </w:tc>
        <w:tc>
          <w:tcPr>
            <w:vAlign w:val="center"/>
          </w:tcPr>
          <w:p w:rsidR="00000000" w:rsidDel="00000000" w:rsidP="00000000" w:rsidRDefault="00000000" w:rsidRPr="00000000" w14:paraId="00000540">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41">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42">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43">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Merge w:val="restart"/>
            <w:shd w:fill="f2f2f2" w:val="clear"/>
          </w:tcPr>
          <w:p w:rsidR="00000000" w:rsidDel="00000000" w:rsidP="00000000" w:rsidRDefault="00000000" w:rsidRPr="00000000" w14:paraId="00000544">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Des éléments d’infrastructure (élément d’interconnexion, service, serveur, équipement utilisateur) sont installés et configurés.</w:t>
            </w:r>
          </w:p>
          <w:p w:rsidR="00000000" w:rsidDel="00000000" w:rsidP="00000000" w:rsidRDefault="00000000" w:rsidRPr="00000000" w14:paraId="00000545">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éléments d’infrastructure permettant d’assurer la continuité de service sont installés et configurés.</w:t>
            </w:r>
          </w:p>
          <w:p w:rsidR="00000000" w:rsidDel="00000000" w:rsidP="00000000" w:rsidRDefault="00000000" w:rsidRPr="00000000" w14:paraId="00000546">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service fonctionne avec la disponibilité attendue.</w:t>
            </w:r>
          </w:p>
          <w:p w:rsidR="00000000" w:rsidDel="00000000" w:rsidP="00000000" w:rsidRDefault="00000000" w:rsidRPr="00000000" w14:paraId="0000054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Une procédure de remplacement ou de migration d’un élément d’infrastructure est élaborée et mise en œuvre en respectant la continuité d’un service.</w:t>
            </w:r>
          </w:p>
          <w:p w:rsidR="00000000" w:rsidDel="00000000" w:rsidP="00000000" w:rsidRDefault="00000000" w:rsidRPr="00000000" w14:paraId="00000548">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éléments d’infrastructure permettant d’assurer la qualité de service sont installés et configurés.</w:t>
            </w:r>
          </w:p>
          <w:p w:rsidR="00000000" w:rsidDel="00000000" w:rsidP="00000000" w:rsidRDefault="00000000" w:rsidRPr="00000000" w14:paraId="00000549">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service fonctionne avec la qualité attendue.</w:t>
            </w:r>
          </w:p>
          <w:p w:rsidR="00000000" w:rsidDel="00000000" w:rsidP="00000000" w:rsidRDefault="00000000" w:rsidRPr="00000000" w14:paraId="0000054A">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solution d’infrastructure est installée et configurée dans les règles de l’art :</w:t>
            </w:r>
          </w:p>
          <w:p w:rsidR="00000000" w:rsidDel="00000000" w:rsidP="00000000" w:rsidRDefault="00000000" w:rsidRPr="00000000" w14:paraId="0000054B">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l’environnement de test est mis en place ;</w:t>
            </w:r>
          </w:p>
          <w:p w:rsidR="00000000" w:rsidDel="00000000" w:rsidP="00000000" w:rsidRDefault="00000000" w:rsidRPr="00000000" w14:paraId="0000054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tests pertinents d’intégration et d’acceptation sont effectués ;</w:t>
            </w:r>
          </w:p>
          <w:p w:rsidR="00000000" w:rsidDel="00000000" w:rsidP="00000000" w:rsidRDefault="00000000" w:rsidRPr="00000000" w14:paraId="0000054D">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 rapport de tests est rédigé ;</w:t>
            </w:r>
          </w:p>
          <w:p w:rsidR="00000000" w:rsidDel="00000000" w:rsidP="00000000" w:rsidRDefault="00000000" w:rsidRPr="00000000" w14:paraId="0000054E">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la documentation est à jour et disponible ;</w:t>
            </w:r>
          </w:p>
          <w:p w:rsidR="00000000" w:rsidDel="00000000" w:rsidP="00000000" w:rsidRDefault="00000000" w:rsidRPr="00000000" w14:paraId="0000054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la solution d’infrastructure tient compte des préoccupations de développement durable.</w:t>
            </w:r>
          </w:p>
          <w:p w:rsidR="00000000" w:rsidDel="00000000" w:rsidP="00000000" w:rsidRDefault="00000000" w:rsidRPr="00000000" w14:paraId="0000055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L’intégration de la solution ne génère pas de dysfonctionnement du réseau ou dans le réseau.</w:t>
            </w:r>
          </w:p>
          <w:p w:rsidR="00000000" w:rsidDel="00000000" w:rsidP="00000000" w:rsidRDefault="00000000" w:rsidRPr="00000000" w14:paraId="0000055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Une procédure claire de déploiement de la solution est rédigée.</w:t>
            </w:r>
          </w:p>
          <w:p w:rsidR="00000000" w:rsidDel="00000000" w:rsidP="00000000" w:rsidRDefault="00000000" w:rsidRPr="00000000" w14:paraId="00000552">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solution d’infrastructure est déployée selon la procédure et la planification définies.</w:t>
            </w:r>
          </w:p>
        </w:tc>
      </w:tr>
      <w:tr>
        <w:trPr>
          <w:cantSplit w:val="0"/>
          <w:trHeight w:val="397" w:hRule="atLeast"/>
          <w:tblHeader w:val="0"/>
        </w:trPr>
        <w:tc>
          <w:tcPr>
            <w:vAlign w:val="center"/>
          </w:tcPr>
          <w:p w:rsidR="00000000" w:rsidDel="00000000" w:rsidP="00000000" w:rsidRDefault="00000000" w:rsidRPr="00000000" w14:paraId="00000553">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Installer et configurer des éléments d’infrastructure</w:t>
            </w:r>
            <w:r w:rsidDel="00000000" w:rsidR="00000000" w:rsidRPr="00000000">
              <w:rPr>
                <w:rtl w:val="0"/>
              </w:rPr>
            </w:r>
          </w:p>
        </w:tc>
        <w:tc>
          <w:tcPr>
            <w:vAlign w:val="center"/>
          </w:tcPr>
          <w:p w:rsidR="00000000" w:rsidDel="00000000" w:rsidP="00000000" w:rsidRDefault="00000000" w:rsidRPr="00000000" w14:paraId="0000055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55A">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Installer et configurer des éléments nécessaires pour assurer la continuité des services</w:t>
            </w:r>
            <w:r w:rsidDel="00000000" w:rsidR="00000000" w:rsidRPr="00000000">
              <w:rPr>
                <w:rtl w:val="0"/>
              </w:rPr>
            </w:r>
          </w:p>
        </w:tc>
        <w:tc>
          <w:tcPr>
            <w:vAlign w:val="center"/>
          </w:tcPr>
          <w:p w:rsidR="00000000" w:rsidDel="00000000" w:rsidP="00000000" w:rsidRDefault="00000000" w:rsidRPr="00000000" w14:paraId="0000055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5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561">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Installer et configurer des éléments nécessaires pour assurer la qualité de service</w:t>
            </w:r>
            <w:r w:rsidDel="00000000" w:rsidR="00000000" w:rsidRPr="00000000">
              <w:rPr>
                <w:rtl w:val="0"/>
              </w:rPr>
            </w:r>
          </w:p>
        </w:tc>
        <w:tc>
          <w:tcPr>
            <w:vAlign w:val="center"/>
          </w:tcPr>
          <w:p w:rsidR="00000000" w:rsidDel="00000000" w:rsidP="00000000" w:rsidRDefault="00000000" w:rsidRPr="00000000" w14:paraId="0000056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568">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Rédiger ou mettre à jour la documentation technique et utilisateur d’une solution d’infrastructure</w:t>
            </w:r>
            <w:r w:rsidDel="00000000" w:rsidR="00000000" w:rsidRPr="00000000">
              <w:rPr>
                <w:rtl w:val="0"/>
              </w:rPr>
            </w:r>
          </w:p>
        </w:tc>
        <w:tc>
          <w:tcPr>
            <w:vAlign w:val="center"/>
          </w:tcPr>
          <w:p w:rsidR="00000000" w:rsidDel="00000000" w:rsidP="00000000" w:rsidRDefault="00000000" w:rsidRPr="00000000" w14:paraId="0000056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6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56F">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Tester l’intégration et l’acceptation d’une solution d’infrastructure</w:t>
            </w:r>
            <w:r w:rsidDel="00000000" w:rsidR="00000000" w:rsidRPr="00000000">
              <w:rPr>
                <w:rtl w:val="0"/>
              </w:rPr>
            </w:r>
          </w:p>
        </w:tc>
        <w:tc>
          <w:tcPr>
            <w:vAlign w:val="center"/>
          </w:tcPr>
          <w:p w:rsidR="00000000" w:rsidDel="00000000" w:rsidP="00000000" w:rsidRDefault="00000000" w:rsidRPr="00000000" w14:paraId="0000057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0576">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Déployer une solution d’infrastructure</w:t>
            </w:r>
            <w:r w:rsidDel="00000000" w:rsidR="00000000" w:rsidRPr="00000000">
              <w:rPr>
                <w:rtl w:val="0"/>
              </w:rPr>
            </w:r>
          </w:p>
        </w:tc>
        <w:tc>
          <w:tcPr>
            <w:vAlign w:val="center"/>
          </w:tcPr>
          <w:p w:rsidR="00000000" w:rsidDel="00000000" w:rsidP="00000000" w:rsidRDefault="00000000" w:rsidRPr="00000000" w14:paraId="0000057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7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10" w:hRule="atLeast"/>
          <w:tblHeader w:val="0"/>
        </w:trPr>
        <w:tc>
          <w:tcPr>
            <w:gridSpan w:val="2"/>
            <w:shd w:fill="f2f2f2" w:val="clear"/>
            <w:vAlign w:val="center"/>
          </w:tcPr>
          <w:p w:rsidR="00000000" w:rsidDel="00000000" w:rsidP="00000000" w:rsidRDefault="00000000" w:rsidRPr="00000000" w14:paraId="0000057D">
            <w:pPr>
              <w:jc w:val="center"/>
              <w:rPr>
                <w:rFonts w:ascii="Arial" w:cs="Arial" w:eastAsia="Arial" w:hAnsi="Arial"/>
              </w:rPr>
            </w:pPr>
            <w:r w:rsidDel="00000000" w:rsidR="00000000" w:rsidRPr="00000000">
              <w:rPr>
                <w:rFonts w:ascii="Arial" w:cs="Arial" w:eastAsia="Arial" w:hAnsi="Arial"/>
                <w:b w:val="1"/>
                <w:bCs w:val="1"/>
                <w:sz w:val="18"/>
                <w:szCs w:val="18"/>
                <w:rtl w:val="0"/>
              </w:rPr>
              <w:t xml:space="preserve">Exploiter, dépanner et superviser une solution d’infrastructure réseau</w:t>
            </w:r>
            <w:r w:rsidDel="00000000" w:rsidR="00000000" w:rsidRPr="00000000">
              <w:rPr>
                <w:rtl w:val="0"/>
              </w:rPr>
            </w:r>
          </w:p>
        </w:tc>
        <w:tc>
          <w:tcPr>
            <w:vAlign w:val="center"/>
          </w:tcPr>
          <w:p w:rsidR="00000000" w:rsidDel="00000000" w:rsidP="00000000" w:rsidRDefault="00000000" w:rsidRPr="00000000" w14:paraId="0000057F">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80">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81">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582">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Merge w:val="restart"/>
            <w:shd w:fill="f2f2f2" w:val="clear"/>
          </w:tcPr>
          <w:p w:rsidR="00000000" w:rsidDel="00000000" w:rsidP="00000000" w:rsidRDefault="00000000" w:rsidRPr="00000000" w14:paraId="0000058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Un dispositif d’administration sur site et à distance est configuré et exploité.</w:t>
            </w:r>
          </w:p>
          <w:p w:rsidR="00000000" w:rsidDel="00000000" w:rsidP="00000000" w:rsidRDefault="00000000" w:rsidRPr="00000000" w14:paraId="00000584">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conditions d’administration des éléments d’infrastructure sont maîtrisées.</w:t>
            </w:r>
          </w:p>
          <w:p w:rsidR="00000000" w:rsidDel="00000000" w:rsidP="00000000" w:rsidRDefault="00000000" w:rsidRPr="00000000" w14:paraId="00000585">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L’automatisation des tâches d’administration répond au besoin exprimé.</w:t>
            </w:r>
          </w:p>
          <w:p w:rsidR="00000000" w:rsidDel="00000000" w:rsidP="00000000" w:rsidRDefault="00000000" w:rsidRPr="00000000" w14:paraId="00000586">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outils nécessaires à la production d’indicateurs d’activité et à l’exploitation de fichiers d’activité sont installés et configurés.</w:t>
            </w:r>
          </w:p>
          <w:p w:rsidR="00000000" w:rsidDel="00000000" w:rsidP="00000000" w:rsidRDefault="00000000" w:rsidRPr="00000000" w14:paraId="0000058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dysfonctionnements récurrents dans une solution d’infrastructure sont repérés et leurs causes identifiées.</w:t>
            </w:r>
          </w:p>
          <w:p w:rsidR="00000000" w:rsidDel="00000000" w:rsidP="00000000" w:rsidRDefault="00000000" w:rsidRPr="00000000" w14:paraId="00000588">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degré d'urgence et le niveau d’intervention sont définis.</w:t>
            </w:r>
          </w:p>
          <w:p w:rsidR="00000000" w:rsidDel="00000000" w:rsidP="00000000" w:rsidRDefault="00000000" w:rsidRPr="00000000" w14:paraId="00000589">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conséquences techniques du problème sont évaluées.</w:t>
            </w:r>
          </w:p>
          <w:p w:rsidR="00000000" w:rsidDel="00000000" w:rsidP="00000000" w:rsidRDefault="00000000" w:rsidRPr="00000000" w14:paraId="0000058A">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L’incident est résolu ou escaladé de manière efficiente, en tenant compte des délais et procédures en vigueur.</w:t>
            </w:r>
          </w:p>
          <w:p w:rsidR="00000000" w:rsidDel="00000000" w:rsidP="00000000" w:rsidRDefault="00000000" w:rsidRPr="00000000" w14:paraId="0000058B">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problème est résolu ou escaladé de manière efficiente, en tenant compte des délais et procédures en vigueur.</w:t>
            </w:r>
          </w:p>
          <w:p w:rsidR="00000000" w:rsidDel="00000000" w:rsidP="00000000" w:rsidRDefault="00000000" w:rsidRPr="00000000" w14:paraId="0000058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rapports d’incidents et les comptes rendus de problèmes sont rédigés et adaptés à chaque destinataire tant par leur contenu que par leur présentation.</w:t>
            </w:r>
          </w:p>
          <w:p w:rsidR="00000000" w:rsidDel="00000000" w:rsidP="00000000" w:rsidRDefault="00000000" w:rsidRPr="00000000" w14:paraId="0000058D">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Des mesures correctives sont proposées ou mises en œuvre pour maintenir ou améliorer la qualité d’un service.</w:t>
            </w:r>
          </w:p>
          <w:p w:rsidR="00000000" w:rsidDel="00000000" w:rsidP="00000000" w:rsidRDefault="00000000" w:rsidRPr="00000000" w14:paraId="0000058E">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éléments d’une solution d’infrastructure et leur utilisation sont supervisés.</w:t>
            </w:r>
          </w:p>
          <w:p w:rsidR="00000000" w:rsidDel="00000000" w:rsidP="00000000" w:rsidRDefault="00000000" w:rsidRPr="00000000" w14:paraId="0000058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indicateurs et les fichiers d’audit sont analysés et exploités.</w:t>
            </w:r>
          </w:p>
          <w:p w:rsidR="00000000" w:rsidDel="00000000" w:rsidP="00000000" w:rsidRDefault="00000000" w:rsidRPr="00000000" w14:paraId="0000059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Des alertes adaptées à la criticité du service sont générées.</w:t>
            </w:r>
          </w:p>
          <w:p w:rsidR="00000000" w:rsidDel="00000000" w:rsidP="00000000" w:rsidRDefault="00000000" w:rsidRPr="00000000" w14:paraId="0000059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procédures d’alerte destinées à rétablir la qualité du service sont appliquées.</w:t>
            </w:r>
          </w:p>
          <w:p w:rsidR="00000000" w:rsidDel="00000000" w:rsidP="00000000" w:rsidRDefault="00000000" w:rsidRPr="00000000" w14:paraId="00000592">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fonctionnement du service en mode dégradé et la disponibilité des éléments d’infrastructure permettant une reprise du service sont périodiquement vérifiés.</w:t>
            </w:r>
          </w:p>
          <w:p w:rsidR="00000000" w:rsidDel="00000000" w:rsidP="00000000" w:rsidRDefault="00000000" w:rsidRPr="00000000" w14:paraId="0000059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rétablissement de la qualité du service est assuré dans les délais prévus.</w:t>
            </w:r>
          </w:p>
        </w:tc>
      </w:tr>
      <w:tr>
        <w:trPr>
          <w:cantSplit w:val="0"/>
          <w:trHeight w:val="567" w:hRule="atLeast"/>
          <w:tblHeader w:val="0"/>
        </w:trPr>
        <w:tc>
          <w:tcPr>
            <w:vAlign w:val="center"/>
          </w:tcPr>
          <w:p w:rsidR="00000000" w:rsidDel="00000000" w:rsidP="00000000" w:rsidRDefault="00000000" w:rsidRPr="00000000" w14:paraId="00000594">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Administrer sur site et à distance des éléments d’une infrastructure</w:t>
            </w:r>
            <w:r w:rsidDel="00000000" w:rsidR="00000000" w:rsidRPr="00000000">
              <w:rPr>
                <w:rtl w:val="0"/>
              </w:rPr>
            </w:r>
          </w:p>
        </w:tc>
        <w:tc>
          <w:tcPr>
            <w:vAlign w:val="center"/>
          </w:tcPr>
          <w:p w:rsidR="00000000" w:rsidDel="00000000" w:rsidP="00000000" w:rsidRDefault="00000000" w:rsidRPr="00000000" w14:paraId="0000059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9B">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Automatiser des tâches d’administration</w:t>
            </w:r>
            <w:r w:rsidDel="00000000" w:rsidR="00000000" w:rsidRPr="00000000">
              <w:rPr>
                <w:rtl w:val="0"/>
              </w:rPr>
            </w:r>
          </w:p>
        </w:tc>
        <w:tc>
          <w:tcPr>
            <w:vAlign w:val="center"/>
          </w:tcPr>
          <w:p w:rsidR="00000000" w:rsidDel="00000000" w:rsidP="00000000" w:rsidRDefault="00000000" w:rsidRPr="00000000" w14:paraId="0000059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9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A2">
            <w:pPr>
              <w:rPr>
                <w:rFonts w:ascii="Arial" w:cs="Arial" w:eastAsia="Arial" w:hAnsi="Arial"/>
                <w:sz w:val="18"/>
                <w:szCs w:val="18"/>
              </w:rPr>
            </w:pPr>
            <w:r w:rsidDel="00000000" w:rsidR="00000000" w:rsidRPr="00000000">
              <w:rPr>
                <w:rFonts w:ascii="Arial" w:cs="Arial" w:eastAsia="Arial" w:hAnsi="Arial"/>
                <w:sz w:val="18"/>
                <w:szCs w:val="18"/>
                <w:rtl w:val="0"/>
              </w:rPr>
              <w:t xml:space="preserve">Gérer des indicateurs et des fichiers d’activité des éléments d’une infrastructure</w:t>
            </w:r>
          </w:p>
        </w:tc>
        <w:tc>
          <w:tcPr>
            <w:vAlign w:val="center"/>
          </w:tcPr>
          <w:p w:rsidR="00000000" w:rsidDel="00000000" w:rsidP="00000000" w:rsidRDefault="00000000" w:rsidRPr="00000000" w14:paraId="000005A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5A9">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Identifier, qualifier, évaluer et réagir face à un incident ou à un problème</w:t>
            </w:r>
            <w:r w:rsidDel="00000000" w:rsidR="00000000" w:rsidRPr="00000000">
              <w:rPr>
                <w:rtl w:val="0"/>
              </w:rPr>
            </w:r>
          </w:p>
        </w:tc>
        <w:tc>
          <w:tcPr>
            <w:vAlign w:val="center"/>
          </w:tcPr>
          <w:p w:rsidR="00000000" w:rsidDel="00000000" w:rsidP="00000000" w:rsidRDefault="00000000" w:rsidRPr="00000000" w14:paraId="000005A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A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5B0">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Évaluer, maintenir et améliorer la qualité d’un service</w:t>
            </w:r>
            <w:r w:rsidDel="00000000" w:rsidR="00000000" w:rsidRPr="00000000">
              <w:rPr>
                <w:rtl w:val="0"/>
              </w:rPr>
            </w:r>
          </w:p>
        </w:tc>
        <w:tc>
          <w:tcPr>
            <w:vAlign w:val="center"/>
          </w:tcPr>
          <w:p w:rsidR="00000000" w:rsidDel="00000000" w:rsidP="00000000" w:rsidRDefault="00000000" w:rsidRPr="00000000" w14:paraId="000005B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B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B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B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5B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5B7">
      <w:pPr>
        <w:jc w:val="center"/>
        <w:rPr>
          <w:rFonts w:ascii="Arial" w:cs="Arial" w:eastAsia="Arial" w:hAnsi="Arial"/>
          <w:b w:val="1"/>
          <w:bCs w:val="1"/>
          <w:sz w:val="4"/>
          <w:szCs w:val="4"/>
        </w:rPr>
        <w:sectPr>
          <w:type w:val="nextPage"/>
          <w:pgSz w:h="11900" w:w="16840" w:orient="landscape"/>
          <w:pgMar w:bottom="340" w:top="340" w:left="454" w:right="454" w:header="709" w:footer="283"/>
        </w:sectPr>
      </w:pPr>
      <w:r w:rsidDel="00000000" w:rsidR="00000000" w:rsidRPr="00000000">
        <w:rPr>
          <w:rtl w:val="0"/>
        </w:rPr>
      </w:r>
    </w:p>
    <w:p w:rsidR="00000000" w:rsidDel="00000000" w:rsidP="00000000" w:rsidRDefault="00000000" w:rsidRPr="00000000" w14:paraId="000005B8">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sz w:val="4"/>
          <w:szCs w:val="4"/>
        </w:rPr>
      </w:pPr>
      <w:r w:rsidDel="00000000" w:rsidR="00000000" w:rsidRPr="00000000">
        <w:rPr>
          <w:rtl w:val="0"/>
        </w:rPr>
      </w:r>
    </w:p>
    <w:tbl>
      <w:tblPr>
        <w:tblStyle w:val="Table25"/>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843"/>
        <w:gridCol w:w="2268"/>
        <w:gridCol w:w="2693"/>
        <w:tblGridChange w:id="0">
          <w:tblGrid>
            <w:gridCol w:w="3119"/>
            <w:gridCol w:w="1843"/>
            <w:gridCol w:w="2268"/>
            <w:gridCol w:w="2693"/>
          </w:tblGrid>
        </w:tblGridChange>
      </w:tblGrid>
      <w:tr>
        <w:trPr>
          <w:cantSplit w:val="0"/>
          <w:tblHeader w:val="0"/>
        </w:trPr>
        <w:tc>
          <w:tcPr>
            <w:gridSpan w:val="4"/>
          </w:tcPr>
          <w:p w:rsidR="00000000" w:rsidDel="00000000" w:rsidP="00000000" w:rsidRDefault="00000000" w:rsidRPr="00000000" w14:paraId="000005B9">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5BA">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VII-5-B : Grille d’aide à l’évaluation (recto)</w:t>
            </w:r>
          </w:p>
          <w:p w:rsidR="00000000" w:rsidDel="00000000" w:rsidP="00000000" w:rsidRDefault="00000000" w:rsidRPr="00000000" w14:paraId="000005B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w:t>
            </w:r>
          </w:p>
        </w:tc>
      </w:tr>
      <w:tr>
        <w:trPr>
          <w:cantSplit w:val="1"/>
          <w:trHeight w:val="438" w:hRule="atLeast"/>
          <w:tblHeader w:val="0"/>
        </w:trPr>
        <w:tc>
          <w:tcPr>
            <w:gridSpan w:val="2"/>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5BF">
            <w:pPr>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5C1">
            <w:pPr>
              <w:spacing w:after="60" w:before="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 / ...... /............</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5C2">
            <w:pPr>
              <w:spacing w:after="60" w:before="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406" w:hRule="atLeast"/>
          <w:tblHeader w:val="0"/>
        </w:trPr>
        <w:tc>
          <w:tcPr>
            <w:tcBorders>
              <w:top w:color="000000" w:space="0" w:sz="4" w:val="single"/>
              <w:left w:color="000000" w:space="0" w:sz="4" w:val="single"/>
              <w:bottom w:color="000000" w:space="0" w:sz="4" w:val="single"/>
              <w:right w:color="000000" w:space="0" w:sz="0" w:val="nil"/>
            </w:tcBorders>
            <w:tcMar>
              <w:left w:w="0.0" w:type="dxa"/>
              <w:right w:w="0.0" w:type="dxa"/>
            </w:tcMar>
            <w:vAlign w:val="center"/>
          </w:tcPr>
          <w:p w:rsidR="00000000" w:rsidDel="00000000" w:rsidP="00000000" w:rsidRDefault="00000000" w:rsidRPr="00000000" w14:paraId="000005C3">
            <w:pPr>
              <w:tabs>
                <w:tab w:val="right" w:leader="none" w:pos="2554"/>
              </w:tabs>
              <w:spacing w:after="60" w:before="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gridSpan w:val="2"/>
            <w:tcBorders>
              <w:top w:color="000000" w:space="0" w:sz="4" w:val="single"/>
              <w:left w:color="000000" w:space="0" w:sz="0" w:val="nil"/>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5C4">
            <w:pPr>
              <w:tabs>
                <w:tab w:val="right" w:leader="none" w:pos="1986"/>
              </w:tabs>
              <w:spacing w:after="60" w:before="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tcBorders>
              <w:top w:color="000000" w:space="0" w:sz="4" w:val="single"/>
              <w:left w:color="000000" w:space="0" w:sz="0" w:val="nil"/>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5C6">
            <w:pPr>
              <w:spacing w:after="60" w:before="6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commission : </w:t>
            </w:r>
          </w:p>
        </w:tc>
      </w:tr>
      <w:tr>
        <w:trPr>
          <w:cantSplit w:val="1"/>
          <w:trHeight w:val="567" w:hRule="atLeast"/>
          <w:tblHeader w:val="0"/>
        </w:trPr>
        <w:tc>
          <w:tcPr>
            <w:gridSpan w:val="4"/>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5C7">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Noms des membres de la commission d’interrogation</w:t>
            </w:r>
          </w:p>
          <w:p w:rsidR="00000000" w:rsidDel="00000000" w:rsidP="00000000" w:rsidRDefault="00000000" w:rsidRPr="00000000" w14:paraId="000005C8">
            <w:pPr>
              <w:tabs>
                <w:tab w:val="left" w:leader="none" w:pos="4822"/>
                <w:tab w:val="right" w:leader="none" w:pos="9638"/>
              </w:tabs>
              <w:rPr>
                <w:b w:val="1"/>
                <w:bCs w:val="1"/>
              </w:rPr>
            </w:pPr>
            <w:r w:rsidDel="00000000" w:rsidR="00000000" w:rsidRPr="00000000">
              <w:rPr>
                <w:rFonts w:ascii="Arial" w:cs="Arial" w:eastAsia="Arial" w:hAnsi="Arial"/>
                <w:sz w:val="18"/>
                <w:szCs w:val="18"/>
                <w:rtl w:val="0"/>
              </w:rPr>
              <w:t xml:space="preserve">- </w:t>
              <w:tab/>
              <w:t xml:space="preserve"> - </w:t>
              <w:tab/>
            </w:r>
            <w:r w:rsidDel="00000000" w:rsidR="00000000" w:rsidRPr="00000000">
              <w:rPr>
                <w:rtl w:val="0"/>
              </w:rPr>
            </w:r>
          </w:p>
        </w:tc>
      </w:tr>
    </w:tbl>
    <w:p w:rsidR="00000000" w:rsidDel="00000000" w:rsidP="00000000" w:rsidRDefault="00000000" w:rsidRPr="00000000" w14:paraId="000005CC">
      <w:pPr>
        <w:spacing w:before="6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Proposition de note suite à l’évaluation du profil de la personne candidate</w:t>
      </w:r>
    </w:p>
    <w:tbl>
      <w:tblPr>
        <w:tblStyle w:val="Table26"/>
        <w:tblW w:w="9923.0" w:type="dxa"/>
        <w:jc w:val="left"/>
        <w:tblInd w:w="-147.0" w:type="dxa"/>
        <w:tblLayout w:type="fixed"/>
        <w:tblLook w:val="0000"/>
      </w:tblPr>
      <w:tblGrid>
        <w:gridCol w:w="7230"/>
        <w:gridCol w:w="1559"/>
        <w:gridCol w:w="1134"/>
        <w:tblGridChange w:id="0">
          <w:tblGrid>
            <w:gridCol w:w="7230"/>
            <w:gridCol w:w="1559"/>
            <w:gridCol w:w="1134"/>
          </w:tblGrid>
        </w:tblGridChange>
      </w:tblGrid>
      <w:tr>
        <w:trPr>
          <w:cantSplit w:val="1"/>
          <w:trHeight w:val="680"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5CD">
            <w:pPr>
              <w:spacing w:after="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rsidR="00000000" w:rsidDel="00000000" w:rsidP="00000000" w:rsidRDefault="00000000" w:rsidRPr="00000000" w14:paraId="000005CE">
            <w:pPr>
              <w:spacing w:after="60" w:lineRule="auto"/>
              <w:jc w:val="both"/>
              <w:rPr>
                <w:sz w:val="21"/>
                <w:szCs w:val="21"/>
              </w:rPr>
            </w:pPr>
            <w:r w:rsidDel="00000000" w:rsidR="00000000" w:rsidRPr="00000000">
              <w:rPr>
                <w:rFonts w:ascii="Arial" w:cs="Arial" w:eastAsia="Arial" w:hAnsi="Arial"/>
                <w:sz w:val="20"/>
                <w:szCs w:val="20"/>
                <w:rtl w:val="0"/>
              </w:rPr>
              <w:t xml:space="preserve">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r w:rsidDel="00000000" w:rsidR="00000000" w:rsidRPr="00000000">
              <w:rPr>
                <w:rtl w:val="0"/>
              </w:rPr>
            </w:r>
          </w:p>
        </w:tc>
      </w:tr>
      <w:tr>
        <w:trPr>
          <w:cantSplit w:val="1"/>
          <w:trHeight w:val="454" w:hRule="atLeast"/>
          <w:tblHeader w:val="0"/>
        </w:trPr>
        <w:tc>
          <w:tcPr>
            <w:tcBorders>
              <w:left w:color="000000" w:space="0" w:sz="4" w:val="single"/>
              <w:right w:color="000000" w:space="0" w:sz="4" w:val="single"/>
            </w:tcBorders>
            <w:vAlign w:val="center"/>
          </w:tcPr>
          <w:p w:rsidR="00000000" w:rsidDel="00000000" w:rsidP="00000000" w:rsidRDefault="00000000" w:rsidRPr="00000000" w14:paraId="000005D1">
            <w:pPr>
              <w:pBdr>
                <w:top w:space="0" w:sz="0" w:val="nil"/>
                <w:left w:space="0" w:sz="0" w:val="nil"/>
                <w:bottom w:space="0" w:sz="0" w:val="nil"/>
                <w:right w:space="0" w:sz="0" w:val="nil"/>
                <w:between w:space="0" w:sz="0" w:val="nil"/>
              </w:pBdr>
              <w:tabs>
                <w:tab w:val="left" w:leader="none" w:pos="0"/>
                <w:tab w:val="right" w:leader="none" w:pos="709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 xml:space="preserve">NOTE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60" w:lineRule="auto"/>
              <w:rPr>
                <w:rFonts w:ascii="Arial" w:cs="Arial" w:eastAsia="Arial" w:hAnsi="Arial"/>
                <w:b w:val="1"/>
                <w:bCs w:val="1"/>
                <w:color w:val="000000"/>
                <w:sz w:val="22"/>
                <w:szCs w:val="22"/>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5D3">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 20</w:t>
            </w:r>
          </w:p>
        </w:tc>
      </w:tr>
      <w:tr>
        <w:trPr>
          <w:cantSplit w:val="1"/>
          <w:trHeight w:val="70"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D4">
            <w:pPr>
              <w:pBdr>
                <w:top w:space="0" w:sz="0" w:val="nil"/>
                <w:left w:space="0" w:sz="0" w:val="nil"/>
                <w:bottom w:space="0" w:sz="0" w:val="nil"/>
                <w:right w:space="0" w:sz="0" w:val="nil"/>
                <w:between w:space="0" w:sz="0" w:val="nil"/>
              </w:pBdr>
              <w:tabs>
                <w:tab w:val="left" w:leader="none" w:pos="0"/>
              </w:tabs>
              <w:rPr>
                <w:rFonts w:ascii="Arial" w:cs="Arial" w:eastAsia="Arial" w:hAnsi="Arial"/>
                <w:color w:val="000000"/>
                <w:sz w:val="11"/>
                <w:szCs w:val="11"/>
              </w:rPr>
            </w:pPr>
            <w:r w:rsidDel="00000000" w:rsidR="00000000" w:rsidRPr="00000000">
              <w:rPr>
                <w:rtl w:val="0"/>
              </w:rPr>
            </w:r>
          </w:p>
        </w:tc>
      </w:tr>
    </w:tbl>
    <w:p w:rsidR="00000000" w:rsidDel="00000000" w:rsidP="00000000" w:rsidRDefault="00000000" w:rsidRPr="00000000" w14:paraId="000005D7">
      <w:pPr>
        <w:spacing w:before="6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Liste des pénalités retenues</w:t>
      </w:r>
    </w:p>
    <w:tbl>
      <w:tblPr>
        <w:tblStyle w:val="Table27"/>
        <w:tblW w:w="9923.0" w:type="dxa"/>
        <w:jc w:val="left"/>
        <w:tblInd w:w="-147.0" w:type="dxa"/>
        <w:tblLayout w:type="fixed"/>
        <w:tblLook w:val="0000"/>
      </w:tblPr>
      <w:tblGrid>
        <w:gridCol w:w="7230"/>
        <w:gridCol w:w="1559"/>
        <w:gridCol w:w="284"/>
        <w:gridCol w:w="850"/>
        <w:tblGridChange w:id="0">
          <w:tblGrid>
            <w:gridCol w:w="7230"/>
            <w:gridCol w:w="1559"/>
            <w:gridCol w:w="284"/>
            <w:gridCol w:w="850"/>
          </w:tblGrid>
        </w:tblGridChange>
      </w:tblGrid>
      <w:tr>
        <w:trPr>
          <w:cantSplit w:val="1"/>
          <w:trHeight w:val="68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spacing w:after="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pénalités ci-dessous doivent être appliquées de façon à ce que la note finale de la personne candidate (</w:t>
            </w:r>
            <w:r w:rsidDel="00000000" w:rsidR="00000000" w:rsidRPr="00000000">
              <w:rPr>
                <w:rFonts w:ascii="Arial" w:cs="Arial" w:eastAsia="Arial" w:hAnsi="Arial"/>
                <w:b w:val="1"/>
                <w:bCs w:val="1"/>
                <w:i w:val="1"/>
                <w:iCs w:val="1"/>
                <w:sz w:val="20"/>
                <w:szCs w:val="20"/>
                <w:rtl w:val="0"/>
              </w:rPr>
              <w:t xml:space="preserve">annexe 7-6</w:t>
            </w:r>
            <w:r w:rsidDel="00000000" w:rsidR="00000000" w:rsidRPr="00000000">
              <w:rPr>
                <w:rFonts w:ascii="Arial" w:cs="Arial" w:eastAsia="Arial" w:hAnsi="Arial"/>
                <w:sz w:val="20"/>
                <w:szCs w:val="20"/>
                <w:rtl w:val="0"/>
              </w:rPr>
              <w:t xml:space="preserve">) en tienne compte.</w:t>
            </w:r>
          </w:p>
          <w:p w:rsidR="00000000" w:rsidDel="00000000" w:rsidP="00000000" w:rsidRDefault="00000000" w:rsidRPr="00000000" w14:paraId="000005D9">
            <w:pPr>
              <w:spacing w:after="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L’outil d’aide à l’appréciation de l’environnement technologique (</w:t>
            </w:r>
            <w:r w:rsidDel="00000000" w:rsidR="00000000" w:rsidRPr="00000000">
              <w:rPr>
                <w:rFonts w:ascii="Arial" w:cs="Arial" w:eastAsia="Arial" w:hAnsi="Arial"/>
                <w:b w:val="1"/>
                <w:bCs w:val="1"/>
                <w:i w:val="1"/>
                <w:iCs w:val="1"/>
                <w:sz w:val="20"/>
                <w:szCs w:val="20"/>
                <w:rtl w:val="0"/>
              </w:rPr>
              <w:t xml:space="preserve">annexe 8</w:t>
            </w:r>
            <w:r w:rsidDel="00000000" w:rsidR="00000000" w:rsidRPr="00000000">
              <w:rPr>
                <w:rFonts w:ascii="Arial" w:cs="Arial" w:eastAsia="Arial" w:hAnsi="Arial"/>
                <w:sz w:val="20"/>
                <w:szCs w:val="20"/>
                <w:rtl w:val="0"/>
              </w:rPr>
              <w:t xml:space="preserve">) permettra de préciser les éléments fondant la pénalité attribuée.</w:t>
            </w:r>
          </w:p>
        </w:tc>
      </w:tr>
      <w:tr>
        <w:trPr>
          <w:cantSplit w:val="1"/>
          <w:trHeight w:val="27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Absence d’une réalisation professionnelle (10 points de pénalité)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tl w:val="0"/>
              </w:rPr>
            </w:r>
          </w:p>
        </w:tc>
      </w:tr>
      <w:tr>
        <w:trPr>
          <w:cantSplit w:val="1"/>
          <w:trHeight w:val="27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Absence des deux réalisations professionnelles (20 points de pénalité)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tl w:val="0"/>
              </w:rPr>
            </w:r>
          </w:p>
        </w:tc>
      </w:tr>
      <w:tr>
        <w:trPr>
          <w:cantSplit w:val="1"/>
          <w:trHeight w:val="27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18"/>
                <w:szCs w:val="18"/>
                <w:rtl w:val="0"/>
              </w:rPr>
              <w:t xml:space="preserve">Environnement technologique mis en œuvre non conforme à l’annexe II.E (jusqu’à 15 points de pénalité)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pBdr>
                <w:top w:space="0" w:sz="0" w:val="nil"/>
                <w:left w:space="0" w:sz="0" w:val="nil"/>
                <w:bottom w:space="0" w:sz="0" w:val="nil"/>
                <w:right w:space="0" w:sz="0" w:val="nil"/>
                <w:between w:space="0" w:sz="0" w:val="nil"/>
              </w:pBdr>
              <w:tabs>
                <w:tab w:val="left" w:leader="none" w:pos="0"/>
              </w:tabs>
              <w:spacing w:after="60" w:before="60" w:lineRule="auto"/>
              <w:rPr>
                <w:rFonts w:ascii="Arial" w:cs="Arial" w:eastAsia="Arial" w:hAnsi="Arial"/>
                <w:color w:val="000000"/>
                <w:sz w:val="20"/>
                <w:szCs w:val="20"/>
              </w:rPr>
            </w:pPr>
            <w:r w:rsidDel="00000000" w:rsidR="00000000" w:rsidRPr="00000000">
              <w:rPr>
                <w:rtl w:val="0"/>
              </w:rPr>
            </w:r>
          </w:p>
        </w:tc>
      </w:tr>
      <w:tr>
        <w:trPr>
          <w:cantSplit w:val="1"/>
          <w:trHeight w:val="170" w:hRule="atLeast"/>
          <w:tblHeader w:val="0"/>
        </w:trPr>
        <w:tc>
          <w:tcPr>
            <w:gridSpan w:val="4"/>
            <w:tcBorders>
              <w:left w:color="000000" w:space="0" w:sz="4" w:val="single"/>
              <w:right w:color="000000" w:space="0" w:sz="4" w:val="single"/>
            </w:tcBorders>
            <w:vAlign w:val="center"/>
          </w:tcPr>
          <w:p w:rsidR="00000000" w:rsidDel="00000000" w:rsidP="00000000" w:rsidRDefault="00000000" w:rsidRPr="00000000" w14:paraId="000005E9">
            <w:pPr>
              <w:pBdr>
                <w:top w:space="0" w:sz="0" w:val="nil"/>
                <w:left w:space="0" w:sz="0" w:val="nil"/>
                <w:bottom w:space="0" w:sz="0" w:val="nil"/>
                <w:right w:space="0" w:sz="0" w:val="nil"/>
                <w:between w:space="0" w:sz="0" w:val="nil"/>
              </w:pBdr>
              <w:tabs>
                <w:tab w:val="left" w:leader="none" w:pos="0"/>
              </w:tabs>
              <w:rPr>
                <w:rFonts w:ascii="Arial" w:cs="Arial" w:eastAsia="Arial" w:hAnsi="Arial"/>
                <w:color w:val="000000"/>
                <w:sz w:val="18"/>
                <w:szCs w:val="18"/>
              </w:rPr>
            </w:pPr>
            <w:r w:rsidDel="00000000" w:rsidR="00000000" w:rsidRPr="00000000">
              <w:rPr>
                <w:rtl w:val="0"/>
              </w:rPr>
            </w:r>
          </w:p>
        </w:tc>
      </w:tr>
      <w:tr>
        <w:trPr>
          <w:cantSplit w:val="1"/>
          <w:trHeight w:val="454" w:hRule="atLeast"/>
          <w:tblHeader w:val="0"/>
        </w:trPr>
        <w:tc>
          <w:tcPr>
            <w:tcBorders>
              <w:left w:color="000000" w:space="0" w:sz="4" w:val="single"/>
              <w:right w:color="000000" w:space="0" w:sz="4" w:val="single"/>
            </w:tcBorders>
            <w:vAlign w:val="center"/>
          </w:tcPr>
          <w:p w:rsidR="00000000" w:rsidDel="00000000" w:rsidP="00000000" w:rsidRDefault="00000000" w:rsidRPr="00000000" w14:paraId="000005ED">
            <w:pPr>
              <w:pBdr>
                <w:top w:space="0" w:sz="0" w:val="nil"/>
                <w:left w:space="0" w:sz="0" w:val="nil"/>
                <w:bottom w:space="0" w:sz="0" w:val="nil"/>
                <w:right w:space="0" w:sz="0" w:val="nil"/>
                <w:between w:space="0" w:sz="0" w:val="nil"/>
              </w:pBdr>
              <w:tabs>
                <w:tab w:val="left" w:leader="none" w:pos="0"/>
                <w:tab w:val="right" w:leader="none" w:pos="709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 xml:space="preserve">NOTE FINALE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60" w:lineRule="auto"/>
              <w:rPr>
                <w:rFonts w:ascii="Arial" w:cs="Arial" w:eastAsia="Arial" w:hAnsi="Arial"/>
                <w:b w:val="1"/>
                <w:bCs w:val="1"/>
                <w:color w:val="000000"/>
                <w:sz w:val="22"/>
                <w:szCs w:val="22"/>
              </w:rPr>
            </w:pP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5EF">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 20</w:t>
            </w:r>
          </w:p>
        </w:tc>
      </w:tr>
      <w:tr>
        <w:trPr>
          <w:cantSplit w:val="1"/>
          <w:trHeight w:val="227" w:hRule="atLeast"/>
          <w:tblHeader w:val="0"/>
        </w:trPr>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5F1">
            <w:pPr>
              <w:pBdr>
                <w:top w:space="0" w:sz="0" w:val="nil"/>
                <w:left w:space="0" w:sz="0" w:val="nil"/>
                <w:bottom w:space="0" w:sz="0" w:val="nil"/>
                <w:right w:space="0" w:sz="0" w:val="nil"/>
                <w:between w:space="0" w:sz="0" w:val="nil"/>
              </w:pBdr>
              <w:tabs>
                <w:tab w:val="left" w:leader="none" w:pos="0"/>
              </w:tabs>
              <w:jc w:val="right"/>
              <w:rPr>
                <w:rFonts w:ascii="Arial" w:cs="Arial" w:eastAsia="Arial" w:hAnsi="Arial"/>
                <w:i w:val="1"/>
                <w:iCs w:val="1"/>
                <w:color w:val="000000"/>
                <w:sz w:val="11"/>
                <w:szCs w:val="11"/>
              </w:rPr>
            </w:pPr>
            <w:r w:rsidDel="00000000" w:rsidR="00000000" w:rsidRPr="00000000">
              <w:rPr>
                <w:rFonts w:ascii="Arial" w:cs="Arial" w:eastAsia="Arial" w:hAnsi="Arial"/>
                <w:i w:val="1"/>
                <w:iCs w:val="1"/>
                <w:color w:val="000000"/>
                <w:sz w:val="18"/>
                <w:szCs w:val="18"/>
                <w:rtl w:val="0"/>
              </w:rPr>
              <w:t xml:space="preserve">Note à reporter sur la fiche d’appréciation destinée à la personne candidate</w:t>
            </w:r>
            <w:r w:rsidDel="00000000" w:rsidR="00000000" w:rsidRPr="00000000">
              <w:rPr>
                <w:rtl w:val="0"/>
              </w:rPr>
            </w:r>
          </w:p>
        </w:tc>
      </w:tr>
    </w:tbl>
    <w:p w:rsidR="00000000" w:rsidDel="00000000" w:rsidP="00000000" w:rsidRDefault="00000000" w:rsidRPr="00000000" w14:paraId="000005F5">
      <w:pPr>
        <w:spacing w:before="6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Tableau d’aide à l’appréciation des niveaux de maîtrise des compétences du bloc au verso</w:t>
      </w:r>
    </w:p>
    <w:tbl>
      <w:tblPr>
        <w:tblStyle w:val="Table28"/>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2011"/>
        <w:gridCol w:w="2069"/>
        <w:gridCol w:w="2021"/>
        <w:gridCol w:w="2123"/>
        <w:tblGridChange w:id="0">
          <w:tblGrid>
            <w:gridCol w:w="1699"/>
            <w:gridCol w:w="2011"/>
            <w:gridCol w:w="2069"/>
            <w:gridCol w:w="2021"/>
            <w:gridCol w:w="2123"/>
          </w:tblGrid>
        </w:tblGridChange>
      </w:tblGrid>
      <w:tr>
        <w:trPr>
          <w:cantSplit w:val="0"/>
          <w:trHeight w:val="268" w:hRule="atLeast"/>
          <w:tblHeader w:val="0"/>
        </w:trPr>
        <w:tc>
          <w:tcPr>
            <w:shd w:fill="f2f2f2" w:val="clear"/>
            <w:vAlign w:val="center"/>
          </w:tcPr>
          <w:p w:rsidR="00000000" w:rsidDel="00000000" w:rsidP="00000000" w:rsidRDefault="00000000" w:rsidRPr="00000000" w14:paraId="000005F6">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évalué</w:t>
            </w:r>
          </w:p>
        </w:tc>
        <w:tc>
          <w:tcPr>
            <w:shd w:fill="f2f2f2" w:val="clear"/>
            <w:vAlign w:val="center"/>
          </w:tcPr>
          <w:p w:rsidR="00000000" w:rsidDel="00000000" w:rsidP="00000000" w:rsidRDefault="00000000" w:rsidRPr="00000000" w14:paraId="000005F7">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maitrisé</w:t>
            </w:r>
          </w:p>
        </w:tc>
        <w:tc>
          <w:tcPr>
            <w:shd w:fill="f2f2f2" w:val="clear"/>
            <w:vAlign w:val="center"/>
          </w:tcPr>
          <w:p w:rsidR="00000000" w:rsidDel="00000000" w:rsidP="00000000" w:rsidRDefault="00000000" w:rsidRPr="00000000" w14:paraId="000005F8">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Maitrise partielle</w:t>
            </w:r>
          </w:p>
        </w:tc>
        <w:tc>
          <w:tcPr>
            <w:shd w:fill="f2f2f2" w:val="clear"/>
            <w:vAlign w:val="center"/>
          </w:tcPr>
          <w:p w:rsidR="00000000" w:rsidDel="00000000" w:rsidP="00000000" w:rsidRDefault="00000000" w:rsidRPr="00000000" w14:paraId="000005F9">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Bonne maitrise</w:t>
            </w:r>
          </w:p>
        </w:tc>
        <w:tc>
          <w:tcPr>
            <w:shd w:fill="f2f2f2" w:val="clear"/>
            <w:vAlign w:val="center"/>
          </w:tcPr>
          <w:p w:rsidR="00000000" w:rsidDel="00000000" w:rsidP="00000000" w:rsidRDefault="00000000" w:rsidRPr="00000000" w14:paraId="000005FA">
            <w:pPr>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Excellente maitrise</w:t>
            </w:r>
          </w:p>
        </w:tc>
      </w:tr>
      <w:tr>
        <w:trPr>
          <w:cantSplit w:val="0"/>
          <w:trHeight w:val="281" w:hRule="atLeast"/>
          <w:tblHeader w:val="0"/>
        </w:trPr>
        <w:tc>
          <w:tcPr>
            <w:vMerge w:val="restart"/>
            <w:vAlign w:val="center"/>
          </w:tcPr>
          <w:p w:rsidR="00000000" w:rsidDel="00000000" w:rsidP="00000000" w:rsidRDefault="00000000" w:rsidRPr="00000000" w14:paraId="000005FB">
            <w:pPr>
              <w:rPr>
                <w:rFonts w:ascii="Arial" w:cs="Arial" w:eastAsia="Arial" w:hAnsi="Arial"/>
                <w:sz w:val="18"/>
                <w:szCs w:val="18"/>
              </w:rPr>
            </w:pPr>
            <w:r w:rsidDel="00000000" w:rsidR="00000000" w:rsidRPr="00000000">
              <w:rPr>
                <w:rFonts w:ascii="Arial" w:cs="Arial" w:eastAsia="Arial" w:hAnsi="Arial"/>
                <w:sz w:val="18"/>
                <w:szCs w:val="18"/>
                <w:rtl w:val="0"/>
              </w:rPr>
              <w:t xml:space="preserve">Sous-compétence non évaluée au travers de la situation retenue</w:t>
            </w:r>
          </w:p>
        </w:tc>
        <w:tc>
          <w:tcPr>
            <w:vAlign w:val="center"/>
          </w:tcPr>
          <w:p w:rsidR="00000000" w:rsidDel="00000000" w:rsidP="00000000" w:rsidRDefault="00000000" w:rsidRPr="00000000" w14:paraId="000005FC">
            <w:pPr>
              <w:rPr>
                <w:rFonts w:ascii="Arial" w:cs="Arial" w:eastAsia="Arial" w:hAnsi="Arial"/>
                <w:sz w:val="18"/>
                <w:szCs w:val="18"/>
              </w:rPr>
            </w:pPr>
            <w:r w:rsidDel="00000000" w:rsidR="00000000" w:rsidRPr="00000000">
              <w:rPr>
                <w:rFonts w:ascii="Arial" w:cs="Arial" w:eastAsia="Arial" w:hAnsi="Arial"/>
                <w:sz w:val="18"/>
                <w:szCs w:val="18"/>
                <w:rtl w:val="0"/>
              </w:rPr>
              <w:t xml:space="preserve">N’identifie pas, n’exploite pas ou n’intègre pas les informations, indicateurs, besoins ou contraintes</w:t>
            </w:r>
          </w:p>
        </w:tc>
        <w:tc>
          <w:tcPr>
            <w:vAlign w:val="center"/>
          </w:tcPr>
          <w:p w:rsidR="00000000" w:rsidDel="00000000" w:rsidP="00000000" w:rsidRDefault="00000000" w:rsidRPr="00000000" w14:paraId="000005F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exploite ou intègre partiellement les informations, indicateurs, besoins ou contraintes</w:t>
            </w:r>
          </w:p>
        </w:tc>
        <w:tc>
          <w:tcPr>
            <w:vAlign w:val="center"/>
          </w:tcPr>
          <w:p w:rsidR="00000000" w:rsidDel="00000000" w:rsidP="00000000" w:rsidRDefault="00000000" w:rsidRPr="00000000" w14:paraId="000005F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exploite ou intègre les informations, indicateurs, besoins ou contraintes</w:t>
            </w:r>
          </w:p>
        </w:tc>
        <w:tc>
          <w:tcPr>
            <w:vAlign w:val="center"/>
          </w:tcPr>
          <w:p w:rsidR="00000000" w:rsidDel="00000000" w:rsidP="00000000" w:rsidRDefault="00000000" w:rsidRPr="00000000" w14:paraId="000005FF">
            <w:pPr>
              <w:rPr>
                <w:rFonts w:ascii="Arial" w:cs="Arial" w:eastAsia="Arial" w:hAnsi="Arial"/>
                <w:sz w:val="18"/>
                <w:szCs w:val="18"/>
              </w:rPr>
            </w:pPr>
            <w:r w:rsidDel="00000000" w:rsidR="00000000" w:rsidRPr="00000000">
              <w:rPr>
                <w:rFonts w:ascii="Arial" w:cs="Arial" w:eastAsia="Arial" w:hAnsi="Arial"/>
                <w:sz w:val="18"/>
                <w:szCs w:val="18"/>
                <w:rtl w:val="0"/>
              </w:rPr>
              <w:t xml:space="preserve">Analyse de façon pertinente les informations, indicateurs, besoins ou contraintes, en mobilisant des outils</w:t>
            </w:r>
          </w:p>
        </w:tc>
      </w:tr>
      <w:tr>
        <w:trPr>
          <w:cantSplit w:val="0"/>
          <w:trHeight w:val="281" w:hRule="atLeast"/>
          <w:tblHeader w:val="0"/>
        </w:trPr>
        <w:tc>
          <w:tcPr>
            <w:vMerge w:val="continue"/>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601">
            <w:pPr>
              <w:rPr>
                <w:rFonts w:ascii="Arial" w:cs="Arial" w:eastAsia="Arial" w:hAnsi="Arial"/>
                <w:sz w:val="18"/>
                <w:szCs w:val="18"/>
              </w:rPr>
            </w:pPr>
            <w:r w:rsidDel="00000000" w:rsidR="00000000" w:rsidRPr="00000000">
              <w:rPr>
                <w:rFonts w:ascii="Arial" w:cs="Arial" w:eastAsia="Arial" w:hAnsi="Arial"/>
                <w:sz w:val="18"/>
                <w:szCs w:val="18"/>
                <w:rtl w:val="0"/>
              </w:rPr>
              <w:t xml:space="preserve">Ne répond pas ou n’apporte pas de solution aux besoins exprimés</w:t>
            </w:r>
          </w:p>
        </w:tc>
        <w:tc>
          <w:tcPr>
            <w:vAlign w:val="center"/>
          </w:tcPr>
          <w:p w:rsidR="00000000" w:rsidDel="00000000" w:rsidP="00000000" w:rsidRDefault="00000000" w:rsidRPr="00000000" w14:paraId="00000602">
            <w:pPr>
              <w:rPr>
                <w:rFonts w:ascii="Arial" w:cs="Arial" w:eastAsia="Arial" w:hAnsi="Arial"/>
                <w:sz w:val="18"/>
                <w:szCs w:val="18"/>
              </w:rPr>
            </w:pPr>
            <w:r w:rsidDel="00000000" w:rsidR="00000000" w:rsidRPr="00000000">
              <w:rPr>
                <w:rFonts w:ascii="Arial" w:cs="Arial" w:eastAsia="Arial" w:hAnsi="Arial"/>
                <w:sz w:val="18"/>
                <w:szCs w:val="18"/>
                <w:rtl w:val="0"/>
              </w:rPr>
              <w:t xml:space="preserve">Répond de façon peu adaptée au besoin exprimé, propose des solutions peu pertinentes</w:t>
            </w:r>
          </w:p>
        </w:tc>
        <w:tc>
          <w:tcPr>
            <w:vAlign w:val="center"/>
          </w:tcPr>
          <w:p w:rsidR="00000000" w:rsidDel="00000000" w:rsidP="00000000" w:rsidRDefault="00000000" w:rsidRPr="00000000" w14:paraId="00000603">
            <w:pPr>
              <w:rPr>
                <w:rFonts w:ascii="Arial" w:cs="Arial" w:eastAsia="Arial" w:hAnsi="Arial"/>
                <w:sz w:val="18"/>
                <w:szCs w:val="18"/>
              </w:rPr>
            </w:pPr>
            <w:r w:rsidDel="00000000" w:rsidR="00000000" w:rsidRPr="00000000">
              <w:rPr>
                <w:rFonts w:ascii="Arial" w:cs="Arial" w:eastAsia="Arial" w:hAnsi="Arial"/>
                <w:sz w:val="18"/>
                <w:szCs w:val="18"/>
                <w:rtl w:val="0"/>
              </w:rPr>
              <w:t xml:space="preserve">Atteint les objectifs demandés, répond globalement aux besoins exprimés ou donne des éléments de solution</w:t>
            </w:r>
          </w:p>
        </w:tc>
        <w:tc>
          <w:tcPr>
            <w:vAlign w:val="center"/>
          </w:tcPr>
          <w:p w:rsidR="00000000" w:rsidDel="00000000" w:rsidP="00000000" w:rsidRDefault="00000000" w:rsidRPr="00000000" w14:paraId="00000604">
            <w:pPr>
              <w:rPr>
                <w:rFonts w:ascii="Arial" w:cs="Arial" w:eastAsia="Arial" w:hAnsi="Arial"/>
                <w:sz w:val="18"/>
                <w:szCs w:val="18"/>
              </w:rPr>
            </w:pPr>
            <w:r w:rsidDel="00000000" w:rsidR="00000000" w:rsidRPr="00000000">
              <w:rPr>
                <w:rFonts w:ascii="Arial" w:cs="Arial" w:eastAsia="Arial" w:hAnsi="Arial"/>
                <w:sz w:val="18"/>
                <w:szCs w:val="18"/>
                <w:rtl w:val="0"/>
              </w:rPr>
              <w:t xml:space="preserve">Propose des solutions pertinentes, permettant des améliorations/gains notables et en anticipant les contraintes</w:t>
            </w:r>
          </w:p>
        </w:tc>
      </w:tr>
      <w:tr>
        <w:trPr>
          <w:cantSplit w:val="0"/>
          <w:trHeight w:val="281" w:hRule="atLeast"/>
          <w:tblHeader w:val="0"/>
        </w:trPr>
        <w:tc>
          <w:tcPr>
            <w:vMerge w:val="continue"/>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606">
            <w:pPr>
              <w:rPr>
                <w:rFonts w:ascii="Arial" w:cs="Arial" w:eastAsia="Arial" w:hAnsi="Arial"/>
                <w:sz w:val="18"/>
                <w:szCs w:val="18"/>
              </w:rPr>
            </w:pPr>
            <w:r w:rsidDel="00000000" w:rsidR="00000000" w:rsidRPr="00000000">
              <w:rPr>
                <w:rFonts w:ascii="Arial" w:cs="Arial" w:eastAsia="Arial" w:hAnsi="Arial"/>
                <w:sz w:val="18"/>
                <w:szCs w:val="18"/>
                <w:rtl w:val="0"/>
              </w:rPr>
              <w:t xml:space="preserve">Ne s’implique pas ou ne mobilise pas les technologies et démarches adéquates dans la production du résultat attendu</w:t>
            </w:r>
          </w:p>
        </w:tc>
        <w:tc>
          <w:tcPr>
            <w:vAlign w:val="center"/>
          </w:tcPr>
          <w:p w:rsidR="00000000" w:rsidDel="00000000" w:rsidP="00000000" w:rsidRDefault="00000000" w:rsidRPr="00000000" w14:paraId="00000607">
            <w:pPr>
              <w:rPr>
                <w:rFonts w:ascii="Arial" w:cs="Arial" w:eastAsia="Arial" w:hAnsi="Arial"/>
                <w:sz w:val="18"/>
                <w:szCs w:val="18"/>
              </w:rPr>
            </w:pPr>
            <w:r w:rsidDel="00000000" w:rsidR="00000000" w:rsidRPr="00000000">
              <w:rPr>
                <w:rFonts w:ascii="Arial" w:cs="Arial" w:eastAsia="Arial" w:hAnsi="Arial"/>
                <w:sz w:val="18"/>
                <w:szCs w:val="18"/>
                <w:rtl w:val="0"/>
              </w:rPr>
              <w:t xml:space="preserve">Ne structure pas sa démarche ou mobilise de façon parcellaire les technologies et démarches</w:t>
            </w:r>
          </w:p>
        </w:tc>
        <w:tc>
          <w:tcPr>
            <w:vAlign w:val="center"/>
          </w:tcPr>
          <w:p w:rsidR="00000000" w:rsidDel="00000000" w:rsidP="00000000" w:rsidRDefault="00000000" w:rsidRPr="00000000" w14:paraId="00000608">
            <w:pPr>
              <w:rPr>
                <w:rFonts w:ascii="Arial" w:cs="Arial" w:eastAsia="Arial" w:hAnsi="Arial"/>
                <w:sz w:val="18"/>
                <w:szCs w:val="18"/>
              </w:rPr>
            </w:pPr>
            <w:r w:rsidDel="00000000" w:rsidR="00000000" w:rsidRPr="00000000">
              <w:rPr>
                <w:rFonts w:ascii="Arial" w:cs="Arial" w:eastAsia="Arial" w:hAnsi="Arial"/>
                <w:sz w:val="18"/>
                <w:szCs w:val="18"/>
                <w:rtl w:val="0"/>
              </w:rPr>
              <w:t xml:space="preserve">Réalisation rigoureuse mobilisant les technologies et démarches appropriées</w:t>
            </w:r>
          </w:p>
        </w:tc>
        <w:tc>
          <w:tcPr>
            <w:vAlign w:val="center"/>
          </w:tcPr>
          <w:p w:rsidR="00000000" w:rsidDel="00000000" w:rsidP="00000000" w:rsidRDefault="00000000" w:rsidRPr="00000000" w14:paraId="00000609">
            <w:pPr>
              <w:rPr>
                <w:rFonts w:ascii="Arial" w:cs="Arial" w:eastAsia="Arial" w:hAnsi="Arial"/>
                <w:sz w:val="18"/>
                <w:szCs w:val="18"/>
              </w:rPr>
            </w:pPr>
            <w:r w:rsidDel="00000000" w:rsidR="00000000" w:rsidRPr="00000000">
              <w:rPr>
                <w:rFonts w:ascii="Arial" w:cs="Arial" w:eastAsia="Arial" w:hAnsi="Arial"/>
                <w:sz w:val="18"/>
                <w:szCs w:val="18"/>
                <w:rtl w:val="0"/>
              </w:rPr>
              <w:t xml:space="preserve">Mobilise une démarche agile et réactive, envisageant diverses technologies et solutions possibles</w:t>
            </w:r>
          </w:p>
        </w:tc>
      </w:tr>
      <w:tr>
        <w:trPr>
          <w:cantSplit w:val="0"/>
          <w:trHeight w:val="281" w:hRule="atLeast"/>
          <w:tblHeader w:val="0"/>
        </w:trPr>
        <w:tc>
          <w:tcPr>
            <w:vMerge w:val="continue"/>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60B">
            <w:pPr>
              <w:rPr>
                <w:rFonts w:ascii="Arial" w:cs="Arial" w:eastAsia="Arial" w:hAnsi="Arial"/>
                <w:sz w:val="18"/>
                <w:szCs w:val="18"/>
              </w:rPr>
            </w:pPr>
            <w:r w:rsidDel="00000000" w:rsidR="00000000" w:rsidRPr="00000000">
              <w:rPr>
                <w:rFonts w:ascii="Arial" w:cs="Arial" w:eastAsia="Arial" w:hAnsi="Arial"/>
                <w:sz w:val="18"/>
                <w:szCs w:val="18"/>
                <w:rtl w:val="0"/>
              </w:rPr>
              <w:t xml:space="preserve">Ne traite pas les erreurs</w:t>
            </w:r>
          </w:p>
        </w:tc>
        <w:tc>
          <w:tcPr>
            <w:vAlign w:val="center"/>
          </w:tcPr>
          <w:p w:rsidR="00000000" w:rsidDel="00000000" w:rsidP="00000000" w:rsidRDefault="00000000" w:rsidRPr="00000000" w14:paraId="0000060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les erreurs sans les résoudre</w:t>
            </w:r>
          </w:p>
        </w:tc>
        <w:tc>
          <w:tcPr>
            <w:vAlign w:val="center"/>
          </w:tcPr>
          <w:p w:rsidR="00000000" w:rsidDel="00000000" w:rsidP="00000000" w:rsidRDefault="00000000" w:rsidRPr="00000000" w14:paraId="0000060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et résout les erreurs</w:t>
            </w:r>
          </w:p>
        </w:tc>
        <w:tc>
          <w:tcPr>
            <w:vAlign w:val="center"/>
          </w:tcPr>
          <w:p w:rsidR="00000000" w:rsidDel="00000000" w:rsidP="00000000" w:rsidRDefault="00000000" w:rsidRPr="00000000" w14:paraId="0000060E">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Identifie et résout les erreurs et les documente</w:t>
            </w:r>
          </w:p>
        </w:tc>
      </w:tr>
      <w:tr>
        <w:trPr>
          <w:cantSplit w:val="0"/>
          <w:trHeight w:val="281" w:hRule="atLeast"/>
          <w:tblHeader w:val="0"/>
        </w:trPr>
        <w:tc>
          <w:tcPr>
            <w:vMerge w:val="continue"/>
            <w:vAlign w:val="cente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610">
            <w:pPr>
              <w:rPr>
                <w:rFonts w:ascii="Arial" w:cs="Arial" w:eastAsia="Arial" w:hAnsi="Arial"/>
                <w:sz w:val="18"/>
                <w:szCs w:val="18"/>
              </w:rPr>
            </w:pPr>
            <w:r w:rsidDel="00000000" w:rsidR="00000000" w:rsidRPr="00000000">
              <w:rPr>
                <w:rFonts w:ascii="Arial" w:cs="Arial" w:eastAsia="Arial" w:hAnsi="Arial"/>
                <w:sz w:val="18"/>
                <w:szCs w:val="18"/>
                <w:rtl w:val="0"/>
              </w:rPr>
              <w:t xml:space="preserve">Ne communique pas de façon appropriée, ni à l’écrit, ni à l’oral</w:t>
            </w:r>
          </w:p>
        </w:tc>
        <w:tc>
          <w:tcPr>
            <w:vAlign w:val="center"/>
          </w:tcPr>
          <w:p w:rsidR="00000000" w:rsidDel="00000000" w:rsidP="00000000" w:rsidRDefault="00000000" w:rsidRPr="00000000" w14:paraId="00000611">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Communique à l’écrit et/ou l’oral sans apporter d’argumentation</w:t>
            </w:r>
          </w:p>
        </w:tc>
        <w:tc>
          <w:tcPr>
            <w:vAlign w:val="center"/>
          </w:tcPr>
          <w:p w:rsidR="00000000" w:rsidDel="00000000" w:rsidP="00000000" w:rsidRDefault="00000000" w:rsidRPr="00000000" w14:paraId="00000612">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Communique à l’écrit et/ou l’oral de façon claire et explicite</w:t>
            </w:r>
          </w:p>
        </w:tc>
        <w:tc>
          <w:tcPr>
            <w:vAlign w:val="center"/>
          </w:tcPr>
          <w:p w:rsidR="00000000" w:rsidDel="00000000" w:rsidP="00000000" w:rsidRDefault="00000000" w:rsidRPr="00000000" w14:paraId="00000613">
            <w:pPr>
              <w:rPr>
                <w:rFonts w:ascii="Arial" w:cs="Arial" w:eastAsia="Arial" w:hAnsi="Arial"/>
                <w:sz w:val="18"/>
                <w:szCs w:val="18"/>
              </w:rPr>
            </w:pPr>
            <w:r w:rsidDel="00000000" w:rsidR="00000000" w:rsidRPr="00000000">
              <w:rPr>
                <w:rFonts w:ascii="Arial" w:cs="Arial" w:eastAsia="Arial" w:hAnsi="Arial"/>
                <w:sz w:val="18"/>
                <w:szCs w:val="18"/>
                <w:rtl w:val="0"/>
              </w:rPr>
              <w:t xml:space="preserve">Communique à l’écrit et/ou l’oral de façon adaptée aux interlocuteurs, argumente de façon étayée</w:t>
            </w:r>
          </w:p>
        </w:tc>
      </w:tr>
    </w:tbl>
    <w:p w:rsidR="00000000" w:rsidDel="00000000" w:rsidP="00000000" w:rsidRDefault="00000000" w:rsidRPr="00000000" w14:paraId="00000614">
      <w:pPr>
        <w:rPr>
          <w:rFonts w:ascii="Arial" w:cs="Arial" w:eastAsia="Arial" w:hAnsi="Arial"/>
          <w:b w:val="1"/>
          <w:bCs w:val="1"/>
          <w:sz w:val="22"/>
          <w:szCs w:val="22"/>
        </w:rPr>
        <w:sectPr>
          <w:type w:val="nextPage"/>
          <w:pgSz w:h="16840" w:w="11900" w:orient="portrait"/>
          <w:pgMar w:bottom="567" w:top="851" w:left="1134" w:right="1134" w:header="709" w:footer="454"/>
        </w:sectPr>
      </w:pPr>
      <w:r w:rsidDel="00000000" w:rsidR="00000000" w:rsidRPr="00000000">
        <w:rPr>
          <w:rtl w:val="0"/>
        </w:rPr>
      </w:r>
    </w:p>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tl w:val="0"/>
        </w:rPr>
      </w:r>
    </w:p>
    <w:tbl>
      <w:tblPr>
        <w:tblStyle w:val="Table29"/>
        <w:tblW w:w="159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8"/>
        <w:gridCol w:w="425"/>
        <w:gridCol w:w="426"/>
        <w:gridCol w:w="425"/>
        <w:gridCol w:w="425"/>
        <w:gridCol w:w="412"/>
        <w:gridCol w:w="9168"/>
        <w:tblGridChange w:id="0">
          <w:tblGrid>
            <w:gridCol w:w="4678"/>
            <w:gridCol w:w="425"/>
            <w:gridCol w:w="426"/>
            <w:gridCol w:w="425"/>
            <w:gridCol w:w="425"/>
            <w:gridCol w:w="412"/>
            <w:gridCol w:w="9168"/>
          </w:tblGrid>
        </w:tblGridChange>
      </w:tblGrid>
      <w:tr>
        <w:trPr>
          <w:cantSplit w:val="1"/>
          <w:trHeight w:val="794" w:hRule="atLeast"/>
          <w:tblHeader w:val="0"/>
        </w:trPr>
        <w:tc>
          <w:tcPr>
            <w:shd w:fill="f2f2f2" w:val="clear"/>
            <w:vAlign w:val="center"/>
          </w:tcPr>
          <w:p w:rsidR="00000000" w:rsidDel="00000000" w:rsidP="00000000" w:rsidRDefault="00000000" w:rsidRPr="00000000" w14:paraId="00000616">
            <w:pPr>
              <w:spacing w:after="120" w:lineRule="auto"/>
              <w:jc w:val="righ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Niveaux de maîtrise</w:t>
            </w:r>
          </w:p>
          <w:p w:rsidR="00000000" w:rsidDel="00000000" w:rsidP="00000000" w:rsidRDefault="00000000" w:rsidRPr="00000000" w14:paraId="0000061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Compétences</w:t>
            </w:r>
          </w:p>
        </w:tc>
        <w:tc>
          <w:tcPr>
            <w:shd w:fill="f2f2f2" w:val="clear"/>
            <w:tcMar>
              <w:left w:w="0.0" w:type="dxa"/>
              <w:right w:w="0.0" w:type="dxa"/>
            </w:tcMar>
            <w:vAlign w:val="center"/>
          </w:tcPr>
          <w:p w:rsidR="00000000" w:rsidDel="00000000" w:rsidP="00000000" w:rsidRDefault="00000000" w:rsidRPr="00000000" w14:paraId="00000618">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Non</w:t>
              <w:br w:type="textWrapping"/>
              <w:t xml:space="preserve">évalué</w:t>
            </w:r>
          </w:p>
        </w:tc>
        <w:tc>
          <w:tcPr>
            <w:shd w:fill="f2f2f2" w:val="clear"/>
            <w:tcMar>
              <w:left w:w="0.0" w:type="dxa"/>
              <w:right w:w="0.0" w:type="dxa"/>
            </w:tcMar>
            <w:vAlign w:val="center"/>
          </w:tcPr>
          <w:p w:rsidR="00000000" w:rsidDel="00000000" w:rsidP="00000000" w:rsidRDefault="00000000" w:rsidRPr="00000000" w14:paraId="0000061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Non </w:t>
              <w:br w:type="textWrapping"/>
              <w:t xml:space="preserve">maitrisé</w:t>
            </w:r>
          </w:p>
        </w:tc>
        <w:tc>
          <w:tcPr>
            <w:shd w:fill="f2f2f2" w:val="clear"/>
            <w:tcMar>
              <w:left w:w="0.0" w:type="dxa"/>
              <w:right w:w="0.0" w:type="dxa"/>
            </w:tcMar>
            <w:vAlign w:val="center"/>
          </w:tcPr>
          <w:p w:rsidR="00000000" w:rsidDel="00000000" w:rsidP="00000000" w:rsidRDefault="00000000" w:rsidRPr="00000000" w14:paraId="0000061A">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Maitrise</w:t>
              <w:br w:type="textWrapping"/>
              <w:t xml:space="preserve">partielle</w:t>
            </w:r>
          </w:p>
        </w:tc>
        <w:tc>
          <w:tcPr>
            <w:shd w:fill="f2f2f2" w:val="clear"/>
            <w:tcMar>
              <w:left w:w="0.0" w:type="dxa"/>
              <w:right w:w="0.0" w:type="dxa"/>
            </w:tcMar>
            <w:vAlign w:val="center"/>
          </w:tcPr>
          <w:p w:rsidR="00000000" w:rsidDel="00000000" w:rsidP="00000000" w:rsidRDefault="00000000" w:rsidRPr="00000000" w14:paraId="0000061B">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Bonne</w:t>
              <w:br w:type="textWrapping"/>
              <w:t xml:space="preserve">maitrise</w:t>
            </w:r>
          </w:p>
        </w:tc>
        <w:tc>
          <w:tcPr>
            <w:shd w:fill="f2f2f2" w:val="clear"/>
            <w:tcMar>
              <w:left w:w="0.0" w:type="dxa"/>
              <w:right w:w="0.0" w:type="dxa"/>
            </w:tcMar>
            <w:vAlign w:val="center"/>
          </w:tcPr>
          <w:p w:rsidR="00000000" w:rsidDel="00000000" w:rsidP="00000000" w:rsidRDefault="00000000" w:rsidRPr="00000000" w14:paraId="0000061C">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Excellente</w:t>
              <w:br w:type="textWrapping"/>
              <w:t xml:space="preserve">maitrise</w:t>
            </w:r>
          </w:p>
        </w:tc>
        <w:tc>
          <w:tcPr>
            <w:shd w:fill="f2f2f2" w:val="clear"/>
            <w:vAlign w:val="center"/>
          </w:tcPr>
          <w:p w:rsidR="00000000" w:rsidDel="00000000" w:rsidP="00000000" w:rsidRDefault="00000000" w:rsidRPr="00000000" w14:paraId="0000061D">
            <w:pPr>
              <w:jc w:val="right"/>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ANNEXE VII-5-B : E6 – (option SLAM) - Grille d’aide à l’évaluation (verso)</w:t>
            </w:r>
          </w:p>
          <w:p w:rsidR="00000000" w:rsidDel="00000000" w:rsidP="00000000" w:rsidRDefault="00000000" w:rsidRPr="00000000" w14:paraId="0000061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1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Indicateurs de performance</w:t>
            </w:r>
          </w:p>
        </w:tc>
      </w:tr>
      <w:tr>
        <w:trPr>
          <w:cantSplit w:val="0"/>
          <w:trHeight w:val="397" w:hRule="atLeast"/>
          <w:tblHeader w:val="0"/>
        </w:trPr>
        <w:tc>
          <w:tcPr>
            <w:gridSpan w:val="2"/>
            <w:shd w:fill="f2f2f2" w:val="clear"/>
            <w:vAlign w:val="center"/>
          </w:tcPr>
          <w:p w:rsidR="00000000" w:rsidDel="00000000" w:rsidP="00000000" w:rsidRDefault="00000000" w:rsidRPr="00000000" w14:paraId="00000620">
            <w:pPr>
              <w:jc w:val="center"/>
              <w:rPr>
                <w:rFonts w:ascii="Arial" w:cs="Arial" w:eastAsia="Arial" w:hAnsi="Arial"/>
                <w:color w:val="767171"/>
              </w:rPr>
            </w:pPr>
            <w:r w:rsidDel="00000000" w:rsidR="00000000" w:rsidRPr="00000000">
              <w:rPr>
                <w:rFonts w:ascii="Arial" w:cs="Arial" w:eastAsia="Arial" w:hAnsi="Arial"/>
                <w:b w:val="1"/>
                <w:bCs w:val="1"/>
                <w:sz w:val="18"/>
                <w:szCs w:val="18"/>
                <w:rtl w:val="0"/>
              </w:rPr>
              <w:t xml:space="preserve">Concevoir et développer une solution applicative</w:t>
            </w:r>
            <w:r w:rsidDel="00000000" w:rsidR="00000000" w:rsidRPr="00000000">
              <w:rPr>
                <w:rtl w:val="0"/>
              </w:rPr>
            </w:r>
          </w:p>
        </w:tc>
        <w:tc>
          <w:tcPr>
            <w:vAlign w:val="center"/>
          </w:tcPr>
          <w:p w:rsidR="00000000" w:rsidDel="00000000" w:rsidP="00000000" w:rsidRDefault="00000000" w:rsidRPr="00000000" w14:paraId="00000622">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23">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24">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25">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Merge w:val="restart"/>
            <w:shd w:fill="f2f2f2" w:val="clear"/>
            <w:vAlign w:val="center"/>
          </w:tcPr>
          <w:p w:rsidR="00000000" w:rsidDel="00000000" w:rsidP="00000000" w:rsidRDefault="00000000" w:rsidRPr="00000000" w14:paraId="00000626">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proposition de la solution applicative répond au besoin exprimé dans le cahier des charges y compris dans sa dimension contractuelle :</w:t>
            </w:r>
          </w:p>
          <w:p w:rsidR="00000000" w:rsidDel="00000000" w:rsidP="00000000" w:rsidRDefault="00000000" w:rsidRPr="00000000" w14:paraId="0000062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la modélisation de l’application est conforme aux besoins ;</w:t>
            </w:r>
          </w:p>
          <w:p w:rsidR="00000000" w:rsidDel="00000000" w:rsidP="00000000" w:rsidRDefault="00000000" w:rsidRPr="00000000" w14:paraId="00000628">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la maquette des éléments applicatifs de la solution respecte les fonctionnalités exprimées ;</w:t>
            </w:r>
          </w:p>
          <w:p w:rsidR="00000000" w:rsidDel="00000000" w:rsidP="00000000" w:rsidRDefault="00000000" w:rsidRPr="00000000" w14:paraId="00000629">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spécifications de l’interface utilisateur répondent aux contraintes ergonomiques.</w:t>
            </w:r>
          </w:p>
          <w:p w:rsidR="00000000" w:rsidDel="00000000" w:rsidP="00000000" w:rsidRDefault="00000000" w:rsidRPr="00000000" w14:paraId="0000062A">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choix des composants logiciels à utiliser et/ou à développer est pertinent.</w:t>
            </w:r>
          </w:p>
          <w:p w:rsidR="00000000" w:rsidDel="00000000" w:rsidP="00000000" w:rsidRDefault="00000000" w:rsidRPr="00000000" w14:paraId="0000062B">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composants logiciels sont validés par les procédures de tests unitaires et fonctionnels.</w:t>
            </w:r>
          </w:p>
          <w:p w:rsidR="00000000" w:rsidDel="00000000" w:rsidP="00000000" w:rsidRDefault="00000000" w:rsidRPr="00000000" w14:paraId="0000062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Un service Web est exploité pour échanger des données entre applications.</w:t>
            </w:r>
          </w:p>
          <w:p w:rsidR="00000000" w:rsidDel="00000000" w:rsidP="00000000" w:rsidRDefault="00000000" w:rsidRPr="00000000" w14:paraId="0000062D">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rsidR="00000000" w:rsidDel="00000000" w:rsidP="00000000" w:rsidRDefault="00000000" w:rsidRPr="00000000" w14:paraId="0000062E">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solution est développée dans les règles de l’art :</w:t>
            </w:r>
          </w:p>
          <w:p w:rsidR="00000000" w:rsidDel="00000000" w:rsidP="00000000" w:rsidRDefault="00000000" w:rsidRPr="00000000" w14:paraId="0000062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 développement répond à l’expression des besoins fonctionnels et respecte les contraintes techniques figurant dans le cahier des charges ;</w:t>
            </w:r>
          </w:p>
          <w:p w:rsidR="00000000" w:rsidDel="00000000" w:rsidP="00000000" w:rsidRDefault="00000000" w:rsidRPr="00000000" w14:paraId="0000063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tests d’intégration sont réalisés ;</w:t>
            </w:r>
          </w:p>
          <w:p w:rsidR="00000000" w:rsidDel="00000000" w:rsidP="00000000" w:rsidRDefault="00000000" w:rsidRPr="00000000" w14:paraId="0000063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un outil collaboratif de gestion des itérations de développement et de versions est utilisé ;</w:t>
            </w:r>
          </w:p>
          <w:p w:rsidR="00000000" w:rsidDel="00000000" w:rsidP="00000000" w:rsidRDefault="00000000" w:rsidRPr="00000000" w14:paraId="00000632">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une documentation des versions vient appuyer l’intégration continue ;</w:t>
            </w:r>
          </w:p>
          <w:p w:rsidR="00000000" w:rsidDel="00000000" w:rsidP="00000000" w:rsidRDefault="00000000" w:rsidRPr="00000000" w14:paraId="0000063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les composants logiciels sont documentés de manière à être réutilisés ;</w:t>
            </w:r>
          </w:p>
          <w:p w:rsidR="00000000" w:rsidDel="00000000" w:rsidP="00000000" w:rsidRDefault="00000000" w:rsidRPr="00000000" w14:paraId="00000634">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un document est rédigé pour chaque contexte d’utilisation de l’application et est adapté à chaque destinataire tant par son contenu que par sa présentation ;</w:t>
            </w:r>
          </w:p>
          <w:p w:rsidR="00000000" w:rsidDel="00000000" w:rsidP="00000000" w:rsidRDefault="00000000" w:rsidRPr="00000000" w14:paraId="00000635">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 le développement tient compte des préoccupations de développement durable.</w:t>
            </w:r>
          </w:p>
          <w:p w:rsidR="00000000" w:rsidDel="00000000" w:rsidP="00000000" w:rsidRDefault="00000000" w:rsidRPr="00000000" w14:paraId="00000636">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L’application développée est opérationnelle conformément au cahier des charges et stable dans l’environnement de production.</w:t>
            </w:r>
          </w:p>
        </w:tc>
      </w:tr>
      <w:tr>
        <w:trPr>
          <w:cantSplit w:val="0"/>
          <w:trHeight w:val="397" w:hRule="atLeast"/>
          <w:tblHeader w:val="0"/>
        </w:trPr>
        <w:tc>
          <w:tcPr>
            <w:vAlign w:val="center"/>
          </w:tcPr>
          <w:p w:rsidR="00000000" w:rsidDel="00000000" w:rsidP="00000000" w:rsidRDefault="00000000" w:rsidRPr="00000000" w14:paraId="00000637">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Analyser un besoin exprimé et son contexte juridique</w:t>
            </w:r>
            <w:r w:rsidDel="00000000" w:rsidR="00000000" w:rsidRPr="00000000">
              <w:rPr>
                <w:rtl w:val="0"/>
              </w:rPr>
            </w:r>
          </w:p>
        </w:tc>
        <w:tc>
          <w:tcPr>
            <w:vAlign w:val="center"/>
          </w:tcPr>
          <w:p w:rsidR="00000000" w:rsidDel="00000000" w:rsidP="00000000" w:rsidRDefault="00000000" w:rsidRPr="00000000" w14:paraId="0000063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3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3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3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3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3E">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Participer à la conception de l’architecture d’une solution applicative</w:t>
            </w:r>
            <w:r w:rsidDel="00000000" w:rsidR="00000000" w:rsidRPr="00000000">
              <w:rPr>
                <w:rtl w:val="0"/>
              </w:rPr>
            </w:r>
          </w:p>
        </w:tc>
        <w:tc>
          <w:tcPr>
            <w:vAlign w:val="center"/>
          </w:tcPr>
          <w:p w:rsidR="00000000" w:rsidDel="00000000" w:rsidP="00000000" w:rsidRDefault="00000000" w:rsidRPr="00000000" w14:paraId="0000063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45">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Modéliser une solution applicative</w:t>
            </w:r>
            <w:r w:rsidDel="00000000" w:rsidR="00000000" w:rsidRPr="00000000">
              <w:rPr>
                <w:rtl w:val="0"/>
              </w:rPr>
            </w:r>
          </w:p>
        </w:tc>
        <w:tc>
          <w:tcPr>
            <w:vAlign w:val="center"/>
          </w:tcPr>
          <w:p w:rsidR="00000000" w:rsidDel="00000000" w:rsidP="00000000" w:rsidRDefault="00000000" w:rsidRPr="00000000" w14:paraId="0000064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4C">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Exploiter les ressources du cadre applicatif (</w:t>
            </w:r>
            <w:r w:rsidDel="00000000" w:rsidR="00000000" w:rsidRPr="00000000">
              <w:rPr>
                <w:rFonts w:ascii="Arial" w:cs="Arial" w:eastAsia="Arial" w:hAnsi="Arial"/>
                <w:i w:val="1"/>
                <w:iCs w:val="1"/>
                <w:sz w:val="18"/>
                <w:szCs w:val="18"/>
                <w:rtl w:val="0"/>
              </w:rPr>
              <w:t xml:space="preserve">framework</w:t>
            </w:r>
            <w:r w:rsidDel="00000000" w:rsidR="00000000" w:rsidRPr="00000000">
              <w:rPr>
                <w:rFonts w:ascii="Arial" w:cs="Arial" w:eastAsia="Arial" w:hAnsi="Arial"/>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64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4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53">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Identifier, développer, utiliser ou adapter des composants logiciels</w:t>
            </w:r>
            <w:r w:rsidDel="00000000" w:rsidR="00000000" w:rsidRPr="00000000">
              <w:rPr>
                <w:rtl w:val="0"/>
              </w:rPr>
            </w:r>
          </w:p>
        </w:tc>
        <w:tc>
          <w:tcPr>
            <w:vAlign w:val="center"/>
          </w:tcPr>
          <w:p w:rsidR="00000000" w:rsidDel="00000000" w:rsidP="00000000" w:rsidRDefault="00000000" w:rsidRPr="00000000" w14:paraId="0000065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5A">
            <w:pPr>
              <w:rPr>
                <w:rFonts w:ascii="Arial" w:cs="Arial" w:eastAsia="Arial" w:hAnsi="Arial"/>
                <w:sz w:val="18"/>
                <w:szCs w:val="18"/>
              </w:rPr>
            </w:pPr>
            <w:r w:rsidDel="00000000" w:rsidR="00000000" w:rsidRPr="00000000">
              <w:rPr>
                <w:rFonts w:ascii="Arial" w:cs="Arial" w:eastAsia="Arial" w:hAnsi="Arial"/>
                <w:sz w:val="18"/>
                <w:szCs w:val="18"/>
                <w:rtl w:val="0"/>
              </w:rPr>
              <w:t xml:space="preserve">Exploiter les technologies Web pour mettre en œuvre les échanges entre applications, y compris de mobilité</w:t>
            </w:r>
          </w:p>
        </w:tc>
        <w:tc>
          <w:tcPr>
            <w:vAlign w:val="center"/>
          </w:tcPr>
          <w:p w:rsidR="00000000" w:rsidDel="00000000" w:rsidP="00000000" w:rsidRDefault="00000000" w:rsidRPr="00000000" w14:paraId="0000065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E">
            <w:pPr>
              <w:jc w:val="center"/>
              <w:rPr>
                <w:rFonts w:ascii="Arial" w:cs="Arial" w:eastAsia="Arial" w:hAnsi="Arial"/>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5F">
            <w:pPr>
              <w:jc w:val="center"/>
              <w:rPr>
                <w:rFonts w:ascii="Arial" w:cs="Arial" w:eastAsia="Arial" w:hAnsi="Arial"/>
                <w:b w:val="1"/>
                <w:bCs w:val="1"/>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61">
            <w:pPr>
              <w:rPr>
                <w:rFonts w:ascii="Arial" w:cs="Arial" w:eastAsia="Arial" w:hAnsi="Arial"/>
                <w:sz w:val="18"/>
                <w:szCs w:val="18"/>
              </w:rPr>
            </w:pPr>
            <w:r w:rsidDel="00000000" w:rsidR="00000000" w:rsidRPr="00000000">
              <w:rPr>
                <w:rFonts w:ascii="Arial" w:cs="Arial" w:eastAsia="Arial" w:hAnsi="Arial"/>
                <w:sz w:val="18"/>
                <w:szCs w:val="18"/>
                <w:rtl w:val="0"/>
              </w:rPr>
              <w:t xml:space="preserve">Utiliser des composants d’accès aux données</w:t>
            </w:r>
          </w:p>
        </w:tc>
        <w:tc>
          <w:tcPr>
            <w:vAlign w:val="center"/>
          </w:tcPr>
          <w:p w:rsidR="00000000" w:rsidDel="00000000" w:rsidP="00000000" w:rsidRDefault="00000000" w:rsidRPr="00000000" w14:paraId="0000066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68">
            <w:pPr>
              <w:rPr>
                <w:rFonts w:ascii="Arial" w:cs="Arial" w:eastAsia="Arial" w:hAnsi="Arial"/>
                <w:sz w:val="18"/>
                <w:szCs w:val="18"/>
              </w:rPr>
            </w:pPr>
            <w:r w:rsidDel="00000000" w:rsidR="00000000" w:rsidRPr="00000000">
              <w:rPr>
                <w:rFonts w:ascii="Arial" w:cs="Arial" w:eastAsia="Arial" w:hAnsi="Arial"/>
                <w:sz w:val="18"/>
                <w:szCs w:val="18"/>
                <w:rtl w:val="0"/>
              </w:rPr>
              <w:t xml:space="preserve">Intégrer en continu les versions d’une solution applicative</w:t>
            </w:r>
          </w:p>
        </w:tc>
        <w:tc>
          <w:tcPr>
            <w:vAlign w:val="center"/>
          </w:tcPr>
          <w:p w:rsidR="00000000" w:rsidDel="00000000" w:rsidP="00000000" w:rsidRDefault="00000000" w:rsidRPr="00000000" w14:paraId="0000066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6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6F">
            <w:pPr>
              <w:rPr>
                <w:rFonts w:ascii="Arial" w:cs="Arial" w:eastAsia="Arial" w:hAnsi="Arial"/>
                <w:sz w:val="18"/>
                <w:szCs w:val="18"/>
              </w:rPr>
            </w:pPr>
            <w:r w:rsidDel="00000000" w:rsidR="00000000" w:rsidRPr="00000000">
              <w:rPr>
                <w:rFonts w:ascii="Arial" w:cs="Arial" w:eastAsia="Arial" w:hAnsi="Arial"/>
                <w:sz w:val="18"/>
                <w:szCs w:val="18"/>
                <w:rtl w:val="0"/>
              </w:rPr>
              <w:t xml:space="preserve">Réaliser les tests nécessaires à la validation ou à la mise en production d’éléments adaptés ou développés</w:t>
            </w:r>
          </w:p>
        </w:tc>
        <w:tc>
          <w:tcPr>
            <w:vAlign w:val="center"/>
          </w:tcPr>
          <w:p w:rsidR="00000000" w:rsidDel="00000000" w:rsidP="00000000" w:rsidRDefault="00000000" w:rsidRPr="00000000" w14:paraId="0000067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76">
            <w:pPr>
              <w:rPr>
                <w:rFonts w:ascii="Arial" w:cs="Arial" w:eastAsia="Arial" w:hAnsi="Arial"/>
                <w:sz w:val="18"/>
                <w:szCs w:val="18"/>
              </w:rPr>
            </w:pPr>
            <w:r w:rsidDel="00000000" w:rsidR="00000000" w:rsidRPr="00000000">
              <w:rPr>
                <w:rFonts w:ascii="Arial" w:cs="Arial" w:eastAsia="Arial" w:hAnsi="Arial"/>
                <w:sz w:val="18"/>
                <w:szCs w:val="18"/>
                <w:rtl w:val="0"/>
              </w:rPr>
              <w:t xml:space="preserve">Rédiger des documentations technique et d’utilisation d’une solution applicative</w:t>
            </w:r>
          </w:p>
        </w:tc>
        <w:tc>
          <w:tcPr>
            <w:vAlign w:val="center"/>
          </w:tcPr>
          <w:p w:rsidR="00000000" w:rsidDel="00000000" w:rsidP="00000000" w:rsidRDefault="00000000" w:rsidRPr="00000000" w14:paraId="0000067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7D">
            <w:pPr>
              <w:rPr>
                <w:rFonts w:ascii="Arial" w:cs="Arial" w:eastAsia="Arial" w:hAnsi="Arial"/>
                <w:sz w:val="18"/>
                <w:szCs w:val="18"/>
              </w:rPr>
            </w:pPr>
            <w:r w:rsidDel="00000000" w:rsidR="00000000" w:rsidRPr="00000000">
              <w:rPr>
                <w:rFonts w:ascii="Arial" w:cs="Arial" w:eastAsia="Arial" w:hAnsi="Arial"/>
                <w:sz w:val="18"/>
                <w:szCs w:val="18"/>
                <w:rtl w:val="0"/>
              </w:rPr>
              <w:t xml:space="preserve">Exploiter les fonctionnalités d’un environnement de développement et de tests</w:t>
            </w:r>
          </w:p>
        </w:tc>
        <w:tc>
          <w:tcPr>
            <w:vAlign w:val="center"/>
          </w:tcPr>
          <w:p w:rsidR="00000000" w:rsidDel="00000000" w:rsidP="00000000" w:rsidRDefault="00000000" w:rsidRPr="00000000" w14:paraId="0000067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7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8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8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8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gridSpan w:val="2"/>
            <w:shd w:fill="f2f2f2" w:val="clear"/>
            <w:vAlign w:val="center"/>
          </w:tcPr>
          <w:p w:rsidR="00000000" w:rsidDel="00000000" w:rsidP="00000000" w:rsidRDefault="00000000" w:rsidRPr="00000000" w14:paraId="00000684">
            <w:pPr>
              <w:jc w:val="center"/>
              <w:rPr>
                <w:rFonts w:ascii="Arial" w:cs="Arial" w:eastAsia="Arial" w:hAnsi="Arial"/>
              </w:rPr>
            </w:pPr>
            <w:r w:rsidDel="00000000" w:rsidR="00000000" w:rsidRPr="00000000">
              <w:rPr>
                <w:rFonts w:ascii="Arial" w:cs="Arial" w:eastAsia="Arial" w:hAnsi="Arial"/>
                <w:b w:val="1"/>
                <w:bCs w:val="1"/>
                <w:sz w:val="18"/>
                <w:szCs w:val="18"/>
                <w:rtl w:val="0"/>
              </w:rPr>
              <w:t xml:space="preserve">Assurer la maintenance corrective ou évolutive d’une solution applicative</w:t>
            </w:r>
            <w:r w:rsidDel="00000000" w:rsidR="00000000" w:rsidRPr="00000000">
              <w:rPr>
                <w:rtl w:val="0"/>
              </w:rPr>
            </w:r>
          </w:p>
        </w:tc>
        <w:tc>
          <w:tcPr>
            <w:vAlign w:val="center"/>
          </w:tcPr>
          <w:p w:rsidR="00000000" w:rsidDel="00000000" w:rsidP="00000000" w:rsidRDefault="00000000" w:rsidRPr="00000000" w14:paraId="00000686">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87">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88">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89">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Merge w:val="restart"/>
            <w:shd w:fill="f2f2f2" w:val="clear"/>
            <w:vAlign w:val="center"/>
          </w:tcPr>
          <w:p w:rsidR="00000000" w:rsidDel="00000000" w:rsidP="00000000" w:rsidRDefault="00000000" w:rsidRPr="00000000" w14:paraId="0000068A">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L’évolution de la solution applicative répond aux besoins exprimés dans le cahier des charges.</w:t>
            </w:r>
          </w:p>
          <w:p w:rsidR="00000000" w:rsidDel="00000000" w:rsidP="00000000" w:rsidRDefault="00000000" w:rsidRPr="00000000" w14:paraId="0000068B">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modélisation de l’application existante est mise à jour par les nouvelles fonctionnalités et/ou les nouveaux correctifs apportés.</w:t>
            </w:r>
          </w:p>
          <w:p w:rsidR="00000000" w:rsidDel="00000000" w:rsidP="00000000" w:rsidRDefault="00000000" w:rsidRPr="00000000" w14:paraId="0000068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L’interface utilisateur est mise à jour en respectant les contraintes ergonomiques.</w:t>
            </w:r>
          </w:p>
          <w:p w:rsidR="00000000" w:rsidDel="00000000" w:rsidP="00000000" w:rsidRDefault="00000000" w:rsidRPr="00000000" w14:paraId="0000068D">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Un outil collaboratif de gestion des versions est utilisé.</w:t>
            </w:r>
          </w:p>
          <w:p w:rsidR="00000000" w:rsidDel="00000000" w:rsidP="00000000" w:rsidRDefault="00000000" w:rsidRPr="00000000" w14:paraId="0000068E">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Des composants logiciels sont adaptés pour améliorer la qualité de la solution applicative.</w:t>
            </w:r>
          </w:p>
          <w:p w:rsidR="00000000" w:rsidDel="00000000" w:rsidP="00000000" w:rsidRDefault="00000000" w:rsidRPr="00000000" w14:paraId="0000068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composants logiciels adaptés et/ou corrigés sont validés par les procédures de tests unitaires et fonctionnels.</w:t>
            </w:r>
          </w:p>
          <w:p w:rsidR="00000000" w:rsidDel="00000000" w:rsidP="00000000" w:rsidRDefault="00000000" w:rsidRPr="00000000" w14:paraId="0000069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dysfonctionnement de la solution existante est corrigé selon les procédures en vigueur et dans les délais.</w:t>
            </w:r>
          </w:p>
          <w:p w:rsidR="00000000" w:rsidDel="00000000" w:rsidP="00000000" w:rsidRDefault="00000000" w:rsidRPr="00000000" w14:paraId="0000069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rsidR="00000000" w:rsidDel="00000000" w:rsidP="00000000" w:rsidRDefault="00000000" w:rsidRPr="00000000" w14:paraId="00000692">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tests de non régression sont réalisés.</w:t>
            </w:r>
          </w:p>
          <w:p w:rsidR="00000000" w:rsidDel="00000000" w:rsidP="00000000" w:rsidRDefault="00000000" w:rsidRPr="00000000" w14:paraId="0000069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composants logiciels sont documentés de manière à être réutilisés.</w:t>
            </w:r>
          </w:p>
          <w:p w:rsidR="00000000" w:rsidDel="00000000" w:rsidP="00000000" w:rsidRDefault="00000000" w:rsidRPr="00000000" w14:paraId="00000694">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documentation technique et d’utilisateurs de la solution applicative sont mises à jour.</w:t>
            </w:r>
          </w:p>
          <w:p w:rsidR="00000000" w:rsidDel="00000000" w:rsidP="00000000" w:rsidRDefault="00000000" w:rsidRPr="00000000" w14:paraId="00000695">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L’application améliorée et/ou corrigée est opérationnelle et stable dans l’environnement de production.</w:t>
            </w:r>
          </w:p>
        </w:tc>
      </w:tr>
      <w:tr>
        <w:trPr>
          <w:cantSplit w:val="0"/>
          <w:trHeight w:val="454" w:hRule="atLeast"/>
          <w:tblHeader w:val="0"/>
        </w:trPr>
        <w:tc>
          <w:tcPr>
            <w:vAlign w:val="center"/>
          </w:tcPr>
          <w:p w:rsidR="00000000" w:rsidDel="00000000" w:rsidP="00000000" w:rsidRDefault="00000000" w:rsidRPr="00000000" w14:paraId="00000696">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Recueillir, analyser et mettre à jour les informations sur une version d’une solution applicative</w:t>
            </w:r>
            <w:r w:rsidDel="00000000" w:rsidR="00000000" w:rsidRPr="00000000">
              <w:rPr>
                <w:rtl w:val="0"/>
              </w:rPr>
            </w:r>
          </w:p>
        </w:tc>
        <w:tc>
          <w:tcPr>
            <w:vAlign w:val="center"/>
          </w:tcPr>
          <w:p w:rsidR="00000000" w:rsidDel="00000000" w:rsidP="00000000" w:rsidRDefault="00000000" w:rsidRPr="00000000" w14:paraId="0000069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9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9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9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9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69D">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Évaluer la qualité d’une solution applicative</w:t>
            </w:r>
            <w:r w:rsidDel="00000000" w:rsidR="00000000" w:rsidRPr="00000000">
              <w:rPr>
                <w:rtl w:val="0"/>
              </w:rPr>
            </w:r>
          </w:p>
        </w:tc>
        <w:tc>
          <w:tcPr>
            <w:vAlign w:val="center"/>
          </w:tcPr>
          <w:p w:rsidR="00000000" w:rsidDel="00000000" w:rsidP="00000000" w:rsidRDefault="00000000" w:rsidRPr="00000000" w14:paraId="0000069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9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6A4">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Analyser et corriger un dysfonctionnement</w:t>
            </w:r>
            <w:r w:rsidDel="00000000" w:rsidR="00000000" w:rsidRPr="00000000">
              <w:rPr>
                <w:rtl w:val="0"/>
              </w:rPr>
            </w:r>
          </w:p>
        </w:tc>
        <w:tc>
          <w:tcPr>
            <w:vAlign w:val="center"/>
          </w:tcPr>
          <w:p w:rsidR="00000000" w:rsidDel="00000000" w:rsidP="00000000" w:rsidRDefault="00000000" w:rsidRPr="00000000" w14:paraId="000006A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6AB">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Mettre à jour des documentations technique et d’utilisation d’une solution applicative</w:t>
            </w:r>
            <w:r w:rsidDel="00000000" w:rsidR="00000000" w:rsidRPr="00000000">
              <w:rPr>
                <w:rtl w:val="0"/>
              </w:rPr>
            </w:r>
          </w:p>
        </w:tc>
        <w:tc>
          <w:tcPr>
            <w:vAlign w:val="center"/>
          </w:tcPr>
          <w:p w:rsidR="00000000" w:rsidDel="00000000" w:rsidP="00000000" w:rsidRDefault="00000000" w:rsidRPr="00000000" w14:paraId="000006A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A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B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6B2">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Élaborer et réaliser les tests des éléments mis à jour</w:t>
            </w:r>
            <w:r w:rsidDel="00000000" w:rsidR="00000000" w:rsidRPr="00000000">
              <w:rPr>
                <w:rtl w:val="0"/>
              </w:rPr>
            </w:r>
          </w:p>
        </w:tc>
        <w:tc>
          <w:tcPr>
            <w:vAlign w:val="center"/>
          </w:tcPr>
          <w:p w:rsidR="00000000" w:rsidDel="00000000" w:rsidP="00000000" w:rsidRDefault="00000000" w:rsidRPr="00000000" w14:paraId="000006B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B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B5">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B6">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B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510" w:hRule="atLeast"/>
          <w:tblHeader w:val="0"/>
        </w:trPr>
        <w:tc>
          <w:tcPr>
            <w:gridSpan w:val="2"/>
            <w:shd w:fill="f2f2f2" w:val="clear"/>
            <w:vAlign w:val="center"/>
          </w:tcPr>
          <w:p w:rsidR="00000000" w:rsidDel="00000000" w:rsidP="00000000" w:rsidRDefault="00000000" w:rsidRPr="00000000" w14:paraId="000006B9">
            <w:pPr>
              <w:jc w:val="center"/>
              <w:rPr>
                <w:rFonts w:ascii="Arial" w:cs="Arial" w:eastAsia="Arial" w:hAnsi="Arial"/>
              </w:rPr>
            </w:pPr>
            <w:r w:rsidDel="00000000" w:rsidR="00000000" w:rsidRPr="00000000">
              <w:rPr>
                <w:rFonts w:ascii="Arial" w:cs="Arial" w:eastAsia="Arial" w:hAnsi="Arial"/>
                <w:b w:val="1"/>
                <w:bCs w:val="1"/>
                <w:sz w:val="18"/>
                <w:szCs w:val="18"/>
                <w:rtl w:val="0"/>
              </w:rPr>
              <w:t xml:space="preserve">Gérer les données</w:t>
            </w:r>
            <w:r w:rsidDel="00000000" w:rsidR="00000000" w:rsidRPr="00000000">
              <w:rPr>
                <w:rtl w:val="0"/>
              </w:rPr>
            </w:r>
          </w:p>
        </w:tc>
        <w:tc>
          <w:tcPr>
            <w:vAlign w:val="center"/>
          </w:tcPr>
          <w:p w:rsidR="00000000" w:rsidDel="00000000" w:rsidP="00000000" w:rsidRDefault="00000000" w:rsidRPr="00000000" w14:paraId="000006BB">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BC">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BD">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6BE">
            <w:pPr>
              <w:jc w:val="center"/>
              <w:rPr>
                <w:rFonts w:ascii="Arial" w:cs="Arial" w:eastAsia="Arial" w:hAnsi="Arial"/>
                <w:b w:val="1"/>
                <w:bCs w:val="1"/>
              </w:rPr>
            </w:pP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rtl w:val="0"/>
              </w:rPr>
            </w:r>
          </w:p>
        </w:tc>
        <w:tc>
          <w:tcPr>
            <w:vMerge w:val="restart"/>
            <w:shd w:fill="f2f2f2" w:val="clear"/>
            <w:vAlign w:val="center"/>
          </w:tcPr>
          <w:p w:rsidR="00000000" w:rsidDel="00000000" w:rsidP="00000000" w:rsidRDefault="00000000" w:rsidRPr="00000000" w14:paraId="000006B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L’exploitation des données permet de construire l’information attendue.</w:t>
            </w:r>
          </w:p>
          <w:p w:rsidR="00000000" w:rsidDel="00000000" w:rsidP="00000000" w:rsidRDefault="00000000" w:rsidRPr="00000000" w14:paraId="000006C0">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accès aux données sont contrôlés conformément aux habilitations définies par le cahier des charges.</w:t>
            </w:r>
          </w:p>
          <w:p w:rsidR="00000000" w:rsidDel="00000000" w:rsidP="00000000" w:rsidRDefault="00000000" w:rsidRPr="00000000" w14:paraId="000006C1">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traitements pris en charge par les composants développés dans la base de données sont conformes aux demandes du cahier des charges.</w:t>
            </w:r>
          </w:p>
          <w:p w:rsidR="00000000" w:rsidDel="00000000" w:rsidP="00000000" w:rsidRDefault="00000000" w:rsidRPr="00000000" w14:paraId="000006C2">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Les données sont modélisées conformément au besoin de la solution applicative.</w:t>
            </w:r>
          </w:p>
          <w:p w:rsidR="00000000" w:rsidDel="00000000" w:rsidP="00000000" w:rsidRDefault="00000000" w:rsidRPr="00000000" w14:paraId="000006C3">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Le choix du type de base de données est pertinent.</w:t>
            </w:r>
          </w:p>
          <w:p w:rsidR="00000000" w:rsidDel="00000000" w:rsidP="00000000" w:rsidRDefault="00000000" w:rsidRPr="00000000" w14:paraId="000006C4">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L’accessibilité des données est conforme à la qualité de service attendue.</w:t>
            </w:r>
          </w:p>
          <w:p w:rsidR="00000000" w:rsidDel="00000000" w:rsidP="00000000" w:rsidRDefault="00000000" w:rsidRPr="00000000" w14:paraId="000006C5">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base de données est sauvegardée selon la planification retenue.</w:t>
            </w:r>
          </w:p>
          <w:p w:rsidR="00000000" w:rsidDel="00000000" w:rsidP="00000000" w:rsidRDefault="00000000" w:rsidRPr="00000000" w14:paraId="000006C6">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Des tests de restauration sont effectués.</w:t>
            </w:r>
          </w:p>
          <w:p w:rsidR="00000000" w:rsidDel="00000000" w:rsidP="00000000" w:rsidRDefault="00000000" w:rsidRPr="00000000" w14:paraId="000006C7">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La base de données est opérationnelle et stable dans l’environnement de production.</w:t>
            </w:r>
          </w:p>
        </w:tc>
      </w:tr>
      <w:tr>
        <w:trPr>
          <w:cantSplit w:val="0"/>
          <w:trHeight w:val="397" w:hRule="atLeast"/>
          <w:tblHeader w:val="0"/>
        </w:trPr>
        <w:tc>
          <w:tcPr>
            <w:vAlign w:val="center"/>
          </w:tcPr>
          <w:p w:rsidR="00000000" w:rsidDel="00000000" w:rsidP="00000000" w:rsidRDefault="00000000" w:rsidRPr="00000000" w14:paraId="000006C8">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Exploiter des données à l’aide d’un langage de requêtes</w:t>
            </w:r>
            <w:r w:rsidDel="00000000" w:rsidR="00000000" w:rsidRPr="00000000">
              <w:rPr>
                <w:rtl w:val="0"/>
              </w:rPr>
            </w:r>
          </w:p>
        </w:tc>
        <w:tc>
          <w:tcPr>
            <w:vAlign w:val="center"/>
          </w:tcPr>
          <w:p w:rsidR="00000000" w:rsidDel="00000000" w:rsidP="00000000" w:rsidRDefault="00000000" w:rsidRPr="00000000" w14:paraId="000006C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C">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D">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tcMar>
              <w:right w:w="28.0" w:type="dxa"/>
            </w:tcMar>
            <w:vAlign w:val="center"/>
          </w:tcPr>
          <w:p w:rsidR="00000000" w:rsidDel="00000000" w:rsidP="00000000" w:rsidRDefault="00000000" w:rsidRPr="00000000" w14:paraId="000006CF">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Développer des fonctionnalités applicatives au sein d’un système de gestion de base de données</w:t>
            </w:r>
            <w:r w:rsidDel="00000000" w:rsidR="00000000" w:rsidRPr="00000000">
              <w:rPr>
                <w:rFonts w:ascii="Arial" w:cs="Arial" w:eastAsia="Arial" w:hAnsi="Arial"/>
                <w:sz w:val="15"/>
                <w:szCs w:val="15"/>
                <w:rtl w:val="0"/>
              </w:rPr>
              <w:t xml:space="preserve"> </w:t>
            </w:r>
            <w:r w:rsidDel="00000000" w:rsidR="00000000" w:rsidRPr="00000000">
              <w:rPr>
                <w:rFonts w:ascii="Arial" w:cs="Arial" w:eastAsia="Arial" w:hAnsi="Arial"/>
                <w:sz w:val="13"/>
                <w:szCs w:val="13"/>
                <w:rtl w:val="0"/>
              </w:rPr>
              <w:t xml:space="preserve">(relationnel ou non)</w:t>
            </w:r>
            <w:r w:rsidDel="00000000" w:rsidR="00000000" w:rsidRPr="00000000">
              <w:rPr>
                <w:rtl w:val="0"/>
              </w:rPr>
            </w:r>
          </w:p>
        </w:tc>
        <w:tc>
          <w:tcPr>
            <w:vAlign w:val="center"/>
          </w:tcPr>
          <w:p w:rsidR="00000000" w:rsidDel="00000000" w:rsidP="00000000" w:rsidRDefault="00000000" w:rsidRPr="00000000" w14:paraId="000006D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3">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4">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D6">
            <w:pPr>
              <w:rPr>
                <w:rFonts w:ascii="Arial" w:cs="Arial" w:eastAsia="Arial" w:hAnsi="Arial"/>
                <w:sz w:val="18"/>
                <w:szCs w:val="18"/>
              </w:rPr>
            </w:pPr>
            <w:r w:rsidDel="00000000" w:rsidR="00000000" w:rsidRPr="00000000">
              <w:rPr>
                <w:rFonts w:ascii="Arial" w:cs="Arial" w:eastAsia="Arial" w:hAnsi="Arial"/>
                <w:sz w:val="18"/>
                <w:szCs w:val="18"/>
                <w:rtl w:val="0"/>
              </w:rPr>
              <w:t xml:space="preserve">Concevoir ou adapter une base de données</w:t>
            </w:r>
          </w:p>
        </w:tc>
        <w:tc>
          <w:tcPr>
            <w:vAlign w:val="center"/>
          </w:tcPr>
          <w:p w:rsidR="00000000" w:rsidDel="00000000" w:rsidP="00000000" w:rsidRDefault="00000000" w:rsidRPr="00000000" w14:paraId="000006D7">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8">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9">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A">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B">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6DD">
            <w:pPr>
              <w:rPr>
                <w:rFonts w:ascii="Arial" w:cs="Arial" w:eastAsia="Arial" w:hAnsi="Arial"/>
                <w:b w:val="1"/>
                <w:bCs w:val="1"/>
                <w:sz w:val="18"/>
                <w:szCs w:val="18"/>
                <w:u w:val="single"/>
              </w:rPr>
            </w:pPr>
            <w:r w:rsidDel="00000000" w:rsidR="00000000" w:rsidRPr="00000000">
              <w:rPr>
                <w:rFonts w:ascii="Arial" w:cs="Arial" w:eastAsia="Arial" w:hAnsi="Arial"/>
                <w:sz w:val="18"/>
                <w:szCs w:val="18"/>
                <w:rtl w:val="0"/>
              </w:rPr>
              <w:t xml:space="preserve">Administrer et déployer une base de données</w:t>
            </w:r>
            <w:r w:rsidDel="00000000" w:rsidR="00000000" w:rsidRPr="00000000">
              <w:rPr>
                <w:rtl w:val="0"/>
              </w:rPr>
            </w:r>
          </w:p>
        </w:tc>
        <w:tc>
          <w:tcPr>
            <w:vAlign w:val="center"/>
          </w:tcPr>
          <w:p w:rsidR="00000000" w:rsidDel="00000000" w:rsidP="00000000" w:rsidRDefault="00000000" w:rsidRPr="00000000" w14:paraId="000006DE">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F">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E0">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E1">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E2">
            <w:pPr>
              <w:jc w:val="center"/>
              <w:rPr>
                <w:rFonts w:ascii="Arial" w:cs="Arial" w:eastAsia="Arial" w:hAnsi="Arial"/>
                <w:sz w:val="21"/>
                <w:szCs w:val="21"/>
              </w:rPr>
            </w:pP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rtl w:val="0"/>
              </w:rPr>
            </w:r>
          </w:p>
        </w:tc>
        <w:tc>
          <w:tcPr>
            <w:vMerge w:val="continue"/>
            <w:shd w:fill="f2f2f2" w:val="cle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6E4">
      <w:pPr>
        <w:rPr>
          <w:rFonts w:ascii="Arial" w:cs="Arial" w:eastAsia="Arial" w:hAnsi="Arial"/>
          <w:sz w:val="22"/>
          <w:szCs w:val="22"/>
        </w:rPr>
        <w:sectPr>
          <w:type w:val="nextPage"/>
          <w:pgSz w:h="11900" w:w="16840" w:orient="landscape"/>
          <w:pgMar w:bottom="284" w:top="454" w:left="454" w:right="454" w:header="709" w:footer="283"/>
        </w:sectPr>
      </w:pPr>
      <w:r w:rsidDel="00000000" w:rsidR="00000000" w:rsidRPr="00000000">
        <w:rPr>
          <w:rtl w:val="0"/>
        </w:rPr>
      </w:r>
    </w:p>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30"/>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6E6">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6E7">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VII-6 : Fiche d’appréciation destinée à la personne candidate</w:t>
            </w:r>
          </w:p>
          <w:p w:rsidR="00000000" w:rsidDel="00000000" w:rsidP="00000000" w:rsidRDefault="00000000" w:rsidRPr="00000000" w14:paraId="000006E8">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6E9">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 </w:t>
            </w:r>
          </w:p>
        </w:tc>
      </w:tr>
    </w:tbl>
    <w:p w:rsidR="00000000" w:rsidDel="00000000" w:rsidP="00000000" w:rsidRDefault="00000000" w:rsidRPr="00000000" w14:paraId="000006EA">
      <w:pPr>
        <w:rPr>
          <w:rFonts w:ascii="Arial" w:cs="Arial" w:eastAsia="Arial" w:hAnsi="Arial"/>
          <w:sz w:val="11"/>
          <w:szCs w:val="11"/>
          <w:u w:val="single"/>
        </w:rPr>
      </w:pPr>
      <w:r w:rsidDel="00000000" w:rsidR="00000000" w:rsidRPr="00000000">
        <w:rPr>
          <w:rtl w:val="0"/>
        </w:rPr>
      </w:r>
    </w:p>
    <w:tbl>
      <w:tblPr>
        <w:tblStyle w:val="Table31"/>
        <w:tblW w:w="9923.0" w:type="dxa"/>
        <w:jc w:val="left"/>
        <w:tblInd w:w="-147.0" w:type="dxa"/>
        <w:tblLayout w:type="fixed"/>
        <w:tblLook w:val="0000"/>
      </w:tblPr>
      <w:tblGrid>
        <w:gridCol w:w="3119"/>
        <w:gridCol w:w="1701"/>
        <w:gridCol w:w="2410"/>
        <w:gridCol w:w="1559"/>
        <w:gridCol w:w="1134"/>
        <w:tblGridChange w:id="0">
          <w:tblGrid>
            <w:gridCol w:w="3119"/>
            <w:gridCol w:w="1701"/>
            <w:gridCol w:w="2410"/>
            <w:gridCol w:w="1559"/>
            <w:gridCol w:w="1134"/>
          </w:tblGrid>
        </w:tblGridChange>
      </w:tblGrid>
      <w:tr>
        <w:trPr>
          <w:cantSplit w:val="1"/>
          <w:trHeight w:val="438"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6EB">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 prénom :</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6EE">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6F0">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6F1">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6F3">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commission : </w:t>
            </w:r>
          </w:p>
        </w:tc>
      </w:tr>
      <w:tr>
        <w:trPr>
          <w:cantSplit w:val="1"/>
          <w:trHeight w:val="348"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6F5">
            <w:pPr>
              <w:tabs>
                <w:tab w:val="right" w:leader="none" w:pos="2271"/>
              </w:tabs>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OPTION SISR</w:t>
              <w:tab/>
              <w:t xml:space="preserve">☐</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6F6">
            <w:pPr>
              <w:tabs>
                <w:tab w:val="right" w:leader="none" w:pos="2409"/>
              </w:tabs>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OPTION SLAM</w:t>
              <w:tab/>
              <w:t xml:space="preserve">☐</w:t>
            </w:r>
          </w:p>
        </w:tc>
        <w:tc>
          <w:tcPr>
            <w:gridSpan w:val="2"/>
            <w:tcBorders>
              <w:top w:color="000000" w:space="0" w:sz="4" w:val="single"/>
              <w:bottom w:color="000000" w:space="0" w:sz="4" w:val="single"/>
              <w:right w:color="000000" w:space="0" w:sz="4" w:val="single"/>
            </w:tcBorders>
          </w:tcPr>
          <w:p w:rsidR="00000000" w:rsidDel="00000000" w:rsidP="00000000" w:rsidRDefault="00000000" w:rsidRPr="00000000" w14:paraId="000006F8">
            <w:pPr>
              <w:tabs>
                <w:tab w:val="right" w:leader="none" w:pos="2555"/>
              </w:tabs>
              <w:spacing w:after="120" w:before="12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 / ...... /............</w:t>
            </w:r>
            <w:r w:rsidDel="00000000" w:rsidR="00000000" w:rsidRPr="00000000">
              <w:rPr>
                <w:rtl w:val="0"/>
              </w:rPr>
            </w:r>
          </w:p>
        </w:tc>
      </w:tr>
      <w:tr>
        <w:trPr>
          <w:cantSplit w:val="1"/>
          <w:trHeight w:val="340" w:hRule="atLeast"/>
          <w:tblHeader w:val="0"/>
        </w:trPr>
        <w:tc>
          <w:tcPr>
            <w:gridSpan w:val="5"/>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6FA">
            <w:pPr>
              <w:spacing w:after="60" w:before="60" w:line="276" w:lineRule="auto"/>
              <w:rPr/>
            </w:pPr>
            <w:r w:rsidDel="00000000" w:rsidR="00000000" w:rsidRPr="00000000">
              <w:rPr>
                <w:rFonts w:ascii="Arial" w:cs="Arial" w:eastAsia="Arial" w:hAnsi="Arial"/>
                <w:b w:val="1"/>
                <w:bCs w:val="1"/>
                <w:sz w:val="18"/>
                <w:szCs w:val="18"/>
                <w:rtl w:val="0"/>
              </w:rPr>
              <w:t xml:space="preserve">Phase 1 : Entretien d’explicitation (20 minutes maximum)</w:t>
            </w:r>
            <w:r w:rsidDel="00000000" w:rsidR="00000000" w:rsidRPr="00000000">
              <w:rPr>
                <w:rtl w:val="0"/>
              </w:rPr>
            </w:r>
          </w:p>
        </w:tc>
      </w:tr>
      <w:tr>
        <w:trPr>
          <w:cantSplit w:val="1"/>
          <w:trHeight w:val="2154"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Observations</w:t>
            </w:r>
          </w:p>
        </w:tc>
      </w:tr>
      <w:tr>
        <w:trPr>
          <w:cantSplit w:val="1"/>
          <w:trHeight w:val="340" w:hRule="atLeast"/>
          <w:tblHeader w:val="0"/>
        </w:trPr>
        <w:tc>
          <w:tcPr>
            <w:gridSpan w:val="5"/>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704">
            <w:pPr>
              <w:spacing w:after="60" w:before="6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Phase 2 : Recette de la solution (20 minutes maximum)</w:t>
            </w:r>
          </w:p>
        </w:tc>
      </w:tr>
      <w:tr>
        <w:trPr>
          <w:cantSplit w:val="1"/>
          <w:trHeight w:val="2154"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Observations</w:t>
            </w:r>
          </w:p>
        </w:tc>
      </w:tr>
      <w:tr>
        <w:trPr>
          <w:cantSplit w:val="1"/>
          <w:trHeight w:val="4025" w:hRule="atLeast"/>
          <w:tblHeader w:val="0"/>
        </w:trPr>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6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18"/>
                <w:szCs w:val="18"/>
                <w:rtl w:val="0"/>
              </w:rPr>
              <w:t xml:space="preserve">Appréciation sur les niveaux de maîtrise des compétences, sur la mobilisation de toutes les compétences du bloc et sur la conformité de l’environnement technologique des réalisations professionnelles présentées</w:t>
            </w:r>
            <w:r w:rsidDel="00000000" w:rsidR="00000000" w:rsidRPr="00000000">
              <w:rPr>
                <w:rtl w:val="0"/>
              </w:rPr>
            </w:r>
          </w:p>
        </w:tc>
      </w:tr>
      <w:tr>
        <w:trPr>
          <w:cantSplit w:val="1"/>
          <w:trHeight w:val="227" w:hRule="atLeast"/>
          <w:tblHeader w:val="0"/>
        </w:trPr>
        <w:tc>
          <w:tcPr>
            <w:gridSpan w:val="2"/>
            <w:tcBorders>
              <w:left w:color="000000" w:space="0" w:sz="4" w:val="single"/>
              <w:right w:color="000000" w:space="0" w:sz="4" w:val="single"/>
            </w:tcBorders>
            <w:vAlign w:val="center"/>
          </w:tcPr>
          <w:p w:rsidR="00000000" w:rsidDel="00000000" w:rsidP="00000000" w:rsidRDefault="00000000" w:rsidRPr="00000000" w14:paraId="00000713">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ab/>
              <w:t xml:space="preserve">Une réalisation professionnelle absente  ☐</w:t>
            </w:r>
          </w:p>
        </w:tc>
        <w:tc>
          <w:tcPr>
            <w:gridSpan w:val="3"/>
            <w:tcBorders>
              <w:left w:color="000000" w:space="0" w:sz="4" w:val="single"/>
              <w:right w:color="000000" w:space="0" w:sz="4" w:val="single"/>
            </w:tcBorders>
            <w:vAlign w:val="center"/>
          </w:tcPr>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ab/>
              <w:t xml:space="preserve">Aucune réalisation professionnelle présentée  ☐</w:t>
            </w:r>
          </w:p>
        </w:tc>
      </w:tr>
      <w:tr>
        <w:trPr>
          <w:cantSplit w:val="1"/>
          <w:trHeight w:val="454" w:hRule="atLeast"/>
          <w:tblHeader w:val="0"/>
        </w:trPr>
        <w:tc>
          <w:tcPr>
            <w:gridSpan w:val="3"/>
            <w:tcBorders>
              <w:left w:color="000000" w:space="0" w:sz="4" w:val="single"/>
              <w:right w:color="000000" w:space="0" w:sz="4" w:val="single"/>
            </w:tcBorders>
            <w:vAlign w:val="center"/>
          </w:tcPr>
          <w:p w:rsidR="00000000" w:rsidDel="00000000" w:rsidP="00000000" w:rsidRDefault="00000000" w:rsidRPr="00000000" w14:paraId="00000718">
            <w:pPr>
              <w:pBdr>
                <w:top w:space="0" w:sz="0" w:val="nil"/>
                <w:left w:space="0" w:sz="0" w:val="nil"/>
                <w:bottom w:space="0" w:sz="0" w:val="nil"/>
                <w:right w:space="0" w:sz="0" w:val="nil"/>
                <w:between w:space="0" w:sz="0" w:val="nil"/>
              </w:pBdr>
              <w:tabs>
                <w:tab w:val="left" w:leader="none" w:pos="0"/>
                <w:tab w:val="right" w:leader="none" w:pos="709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ab/>
              <w:t xml:space="preserve">NOTE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60" w:lineRule="auto"/>
              <w:rPr>
                <w:rFonts w:ascii="Arial" w:cs="Arial" w:eastAsia="Arial" w:hAnsi="Arial"/>
                <w:b w:val="1"/>
                <w:bCs w:val="1"/>
                <w:color w:val="000000"/>
                <w:sz w:val="22"/>
                <w:szCs w:val="22"/>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71C">
            <w:pPr>
              <w:pBdr>
                <w:top w:space="0" w:sz="0" w:val="nil"/>
                <w:left w:space="0" w:sz="0" w:val="nil"/>
                <w:bottom w:space="0" w:sz="0" w:val="nil"/>
                <w:right w:space="0" w:sz="0" w:val="nil"/>
                <w:between w:space="0" w:sz="0" w:val="nil"/>
              </w:pBdr>
              <w:tabs>
                <w:tab w:val="left" w:leader="none" w:pos="0"/>
              </w:tabs>
              <w:spacing w:after="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 20</w:t>
            </w:r>
          </w:p>
        </w:tc>
      </w:tr>
      <w:tr>
        <w:trPr>
          <w:cantSplit w:val="1"/>
          <w:trHeight w:val="57" w:hRule="atLeast"/>
          <w:tblHeader w:val="0"/>
        </w:trPr>
        <w:tc>
          <w:tcPr>
            <w:gridSpan w:val="5"/>
            <w:tcBorders>
              <w:left w:color="000000" w:space="0" w:sz="4" w:val="single"/>
              <w:bottom w:color="000000" w:space="0" w:sz="4" w:val="single"/>
              <w:right w:color="000000" w:space="0" w:sz="4" w:val="single"/>
            </w:tcBorders>
          </w:tcPr>
          <w:p w:rsidR="00000000" w:rsidDel="00000000" w:rsidP="00000000" w:rsidRDefault="00000000" w:rsidRPr="00000000" w14:paraId="0000071D">
            <w:pPr>
              <w:pBdr>
                <w:top w:space="0" w:sz="0" w:val="nil"/>
                <w:left w:space="0" w:sz="0" w:val="nil"/>
                <w:bottom w:space="0" w:sz="0" w:val="nil"/>
                <w:right w:space="0" w:sz="0" w:val="nil"/>
                <w:between w:space="0" w:sz="0" w:val="nil"/>
              </w:pBdr>
              <w:tabs>
                <w:tab w:val="left" w:leader="none" w:pos="0"/>
              </w:tabs>
              <w:rPr>
                <w:rFonts w:ascii="Arial" w:cs="Arial" w:eastAsia="Arial" w:hAnsi="Arial"/>
                <w:color w:val="000000"/>
                <w:sz w:val="11"/>
                <w:szCs w:val="11"/>
              </w:rPr>
            </w:pPr>
            <w:r w:rsidDel="00000000" w:rsidR="00000000" w:rsidRPr="00000000">
              <w:rPr>
                <w:rtl w:val="0"/>
              </w:rPr>
            </w:r>
          </w:p>
        </w:tc>
      </w:tr>
      <w:tr>
        <w:trPr>
          <w:cantSplit w:val="1"/>
          <w:trHeight w:val="1134"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spacing w:before="60" w:line="360" w:lineRule="auto"/>
              <w:rPr>
                <w:b w:val="1"/>
                <w:bCs w:val="1"/>
              </w:rPr>
            </w:pPr>
            <w:r w:rsidDel="00000000" w:rsidR="00000000" w:rsidRPr="00000000">
              <w:rPr>
                <w:rFonts w:ascii="Arial" w:cs="Arial" w:eastAsia="Arial" w:hAnsi="Arial"/>
                <w:b w:val="1"/>
                <w:bCs w:val="1"/>
                <w:sz w:val="18"/>
                <w:szCs w:val="18"/>
                <w:rtl w:val="0"/>
              </w:rPr>
              <w:t xml:space="preserve">Visa des membres de la commission d’interrogation</w:t>
            </w:r>
            <w:r w:rsidDel="00000000" w:rsidR="00000000" w:rsidRPr="00000000">
              <w:rPr>
                <w:rtl w:val="0"/>
              </w:rPr>
            </w:r>
          </w:p>
        </w:tc>
      </w:tr>
    </w:tbl>
    <w:p w:rsidR="00000000" w:rsidDel="00000000" w:rsidP="00000000" w:rsidRDefault="00000000" w:rsidRPr="00000000" w14:paraId="00000727">
      <w:pPr>
        <w:rPr>
          <w:rFonts w:ascii="Arial" w:cs="Arial" w:eastAsia="Arial" w:hAnsi="Arial"/>
          <w:sz w:val="22"/>
          <w:szCs w:val="22"/>
        </w:rPr>
        <w:sectPr>
          <w:type w:val="nextPage"/>
          <w:pgSz w:h="16840" w:w="11900" w:orient="portrait"/>
          <w:pgMar w:bottom="567" w:top="851" w:left="1134" w:right="1134" w:header="709" w:footer="567"/>
        </w:sectPr>
      </w:pPr>
      <w:r w:rsidDel="00000000" w:rsidR="00000000" w:rsidRPr="00000000">
        <w:rPr>
          <w:rtl w:val="0"/>
        </w:rPr>
      </w:r>
    </w:p>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32"/>
        <w:tblW w:w="1545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1"/>
        <w:tblGridChange w:id="0">
          <w:tblGrid>
            <w:gridCol w:w="154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widowControl w:val="0"/>
              <w:tabs>
                <w:tab w:val="left" w:leader="none" w:pos="13361"/>
              </w:tabs>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72A">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VII-7 : Outil d’aide à l’appréciation de l’environnement technologique mobilisé par la personne candidate</w:t>
            </w:r>
          </w:p>
          <w:p w:rsidR="00000000" w:rsidDel="00000000" w:rsidP="00000000" w:rsidRDefault="00000000" w:rsidRPr="00000000" w14:paraId="0000072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p>
        </w:tc>
      </w:tr>
    </w:tbl>
    <w:p w:rsidR="00000000" w:rsidDel="00000000" w:rsidP="00000000" w:rsidRDefault="00000000" w:rsidRPr="00000000" w14:paraId="0000072C">
      <w:pPr>
        <w:spacing w:after="120"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CONTRÔLE DE L’ENVIRONNEMENT TECHNOLOGIQUE</w:t>
      </w:r>
    </w:p>
    <w:p w:rsidR="00000000" w:rsidDel="00000000" w:rsidP="00000000" w:rsidRDefault="00000000" w:rsidRPr="00000000" w14:paraId="0000072D">
      <w:pPr>
        <w:spacing w:after="120"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 référence à l’annexe II.E « Environnement technologique pour la certification » du référentiel du BTS SIO</w:t>
      </w:r>
    </w:p>
    <w:tbl>
      <w:tblPr>
        <w:tblStyle w:val="Table33"/>
        <w:tblW w:w="15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1768"/>
        <w:gridCol w:w="1134"/>
        <w:tblGridChange w:id="0">
          <w:tblGrid>
            <w:gridCol w:w="2263"/>
            <w:gridCol w:w="11768"/>
            <w:gridCol w:w="1134"/>
          </w:tblGrid>
        </w:tblGridChange>
      </w:tblGrid>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Identification</w:t>
            </w:r>
            <w:r w:rsidDel="00000000" w:rsidR="00000000" w:rsidRPr="00000000">
              <w:rPr>
                <w:rFonts w:ascii="Arial" w:cs="Arial" w:eastAsia="Arial" w:hAnsi="Arial"/>
                <w:b w:val="1"/>
                <w:bCs w:val="1"/>
                <w:sz w:val="21"/>
                <w:szCs w:val="21"/>
                <w:vertAlign w:val="superscript"/>
              </w:rPr>
              <w:footnoteReference w:customMarkFollows="0" w:id="9"/>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rFonts w:ascii="Arial" w:cs="Arial" w:eastAsia="Arial" w:hAnsi="Arial"/>
                <w:b w:val="1"/>
                <w:bCs w:val="1"/>
                <w:strike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SISR</w:t>
            </w:r>
          </w:p>
        </w:tc>
      </w:tr>
    </w:tbl>
    <w:p w:rsidR="00000000" w:rsidDel="00000000" w:rsidP="00000000" w:rsidRDefault="00000000" w:rsidRPr="00000000" w14:paraId="00000731">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 Environnement commun aux deux options</w:t>
      </w:r>
    </w:p>
    <w:p w:rsidR="00000000" w:rsidDel="00000000" w:rsidP="00000000" w:rsidRDefault="00000000" w:rsidRPr="00000000" w14:paraId="00000732">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L'environnement technologique supportant le système d'information de l'organisation cliente comporte au moins :</w:t>
      </w:r>
    </w:p>
    <w:tbl>
      <w:tblPr>
        <w:tblStyle w:val="Table34"/>
        <w:tblW w:w="151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11"/>
        <w:tblGridChange w:id="0">
          <w:tblGrid>
            <w:gridCol w:w="4252"/>
            <w:gridCol w:w="7200"/>
            <w:gridCol w:w="3711"/>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3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rPr>
                <w:rFonts w:ascii="Arial" w:cs="Arial" w:eastAsia="Arial" w:hAnsi="Arial"/>
                <w:sz w:val="22"/>
                <w:szCs w:val="22"/>
              </w:rPr>
            </w:pPr>
            <w:r w:rsidDel="00000000" w:rsidR="00000000" w:rsidRPr="00000000">
              <w:rPr>
                <w:rFonts w:ascii="Arial" w:cs="Arial" w:eastAsia="Arial" w:hAnsi="Arial"/>
                <w:sz w:val="22"/>
                <w:szCs w:val="22"/>
                <w:rtl w:val="0"/>
              </w:rPr>
              <w:t xml:space="preserve">Un service d’authentification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rPr>
                <w:rFonts w:ascii="Arial" w:cs="Arial" w:eastAsia="Arial" w:hAnsi="Arial"/>
                <w:sz w:val="22"/>
                <w:szCs w:val="22"/>
              </w:rPr>
            </w:pPr>
            <w:r w:rsidDel="00000000" w:rsidR="00000000" w:rsidRPr="00000000">
              <w:rPr>
                <w:rFonts w:ascii="Arial" w:cs="Arial" w:eastAsia="Arial" w:hAnsi="Arial"/>
                <w:sz w:val="22"/>
                <w:szCs w:val="22"/>
                <w:rtl w:val="0"/>
              </w:rPr>
              <w:t xml:space="preserve">Un SGBD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rPr>
                <w:rFonts w:ascii="Arial" w:cs="Arial" w:eastAsia="Arial" w:hAnsi="Arial"/>
                <w:sz w:val="22"/>
                <w:szCs w:val="22"/>
              </w:rPr>
            </w:pPr>
            <w:r w:rsidDel="00000000" w:rsidR="00000000" w:rsidRPr="00000000">
              <w:rPr>
                <w:rFonts w:ascii="Arial" w:cs="Arial" w:eastAsia="Arial" w:hAnsi="Arial"/>
                <w:sz w:val="22"/>
                <w:szCs w:val="22"/>
                <w:rtl w:val="0"/>
              </w:rPr>
              <w:t xml:space="preserve">Un accès sécurisé à internet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rPr>
                <w:rFonts w:ascii="Arial" w:cs="Arial" w:eastAsia="Arial" w:hAnsi="Arial"/>
                <w:sz w:val="22"/>
                <w:szCs w:val="22"/>
              </w:rPr>
            </w:pPr>
            <w:r w:rsidDel="00000000" w:rsidR="00000000" w:rsidRPr="00000000">
              <w:rPr>
                <w:rFonts w:ascii="Arial" w:cs="Arial" w:eastAsia="Arial" w:hAnsi="Arial"/>
                <w:sz w:val="22"/>
                <w:szCs w:val="22"/>
                <w:rtl w:val="0"/>
              </w:rPr>
              <w:t xml:space="preserve">Un environnement de travail collaboratif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rPr>
                <w:rFonts w:ascii="Arial" w:cs="Arial" w:eastAsia="Arial" w:hAnsi="Arial"/>
                <w:sz w:val="22"/>
                <w:szCs w:val="22"/>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rPr>
                <w:rFonts w:ascii="Arial" w:cs="Arial" w:eastAsia="Arial" w:hAnsi="Arial"/>
                <w:sz w:val="22"/>
                <w:szCs w:val="22"/>
              </w:rPr>
            </w:pPr>
            <w:r w:rsidDel="00000000" w:rsidR="00000000" w:rsidRPr="00000000">
              <w:rPr>
                <w:rFonts w:ascii="Arial" w:cs="Arial" w:eastAsia="Arial" w:hAnsi="Arial"/>
                <w:sz w:val="22"/>
                <w:szCs w:val="22"/>
                <w:rtl w:val="0"/>
              </w:rPr>
              <w:t xml:space="preserve">Deux serveurs, éventuellement virtualisés, basés sur des systèmes d'exploitation différents, dont l'un est un logiciel libre (</w:t>
            </w:r>
            <w:r w:rsidDel="00000000" w:rsidR="00000000" w:rsidRPr="00000000">
              <w:rPr>
                <w:rFonts w:ascii="Arial" w:cs="Arial" w:eastAsia="Arial" w:hAnsi="Arial"/>
                <w:i w:val="1"/>
                <w:iCs w:val="1"/>
                <w:sz w:val="22"/>
                <w:szCs w:val="22"/>
                <w:rtl w:val="0"/>
              </w:rPr>
              <w:t xml:space="preserve">open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4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47">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VII-7 (suite) : Modèle d’attestation de respect de l’annexe II.E – « Environnement technologique pour la certification » du référentiel</w:t>
      </w:r>
    </w:p>
    <w:p w:rsidR="00000000" w:rsidDel="00000000" w:rsidP="00000000" w:rsidRDefault="00000000" w:rsidRPr="00000000" w14:paraId="00000748">
      <w:pPr>
        <w:spacing w:after="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p>
    <w:p w:rsidR="00000000" w:rsidDel="00000000" w:rsidP="00000000" w:rsidRDefault="00000000" w:rsidRPr="00000000" w14:paraId="00000749">
      <w:pPr>
        <w:spacing w:after="240" w:lineRule="auto"/>
        <w:jc w:val="center"/>
        <w:rPr>
          <w:rFonts w:ascii="Arial" w:cs="Arial" w:eastAsia="Arial" w:hAnsi="Arial"/>
          <w:sz w:val="22"/>
          <w:szCs w:val="22"/>
        </w:rPr>
      </w:pPr>
      <w:r w:rsidDel="00000000" w:rsidR="00000000" w:rsidRPr="00000000">
        <w:rPr>
          <w:rtl w:val="0"/>
        </w:rPr>
      </w:r>
    </w:p>
    <w:tbl>
      <w:tblPr>
        <w:tblStyle w:val="Table35"/>
        <w:tblW w:w="151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6840"/>
        <w:gridCol w:w="4071"/>
        <w:tblGridChange w:id="0">
          <w:tblGrid>
            <w:gridCol w:w="4252"/>
            <w:gridCol w:w="6840"/>
            <w:gridCol w:w="4071"/>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4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de sauvegarde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rPr>
                <w:rFonts w:ascii="Arial" w:cs="Arial" w:eastAsia="Arial" w:hAnsi="Arial"/>
                <w:sz w:val="22"/>
                <w:szCs w:val="22"/>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rPr>
                <w:rFonts w:ascii="Arial" w:cs="Arial" w:eastAsia="Arial" w:hAnsi="Arial"/>
                <w:sz w:val="22"/>
                <w:szCs w:val="22"/>
              </w:rPr>
            </w:pPr>
            <w:r w:rsidDel="00000000" w:rsidR="00000000" w:rsidRPr="00000000">
              <w:rPr>
                <w:rFonts w:ascii="Arial" w:cs="Arial" w:eastAsia="Arial" w:hAnsi="Arial"/>
                <w:sz w:val="22"/>
                <w:szCs w:val="22"/>
                <w:rtl w:val="0"/>
              </w:rPr>
              <w:t xml:space="preserve">Des ressources dont l'accès est sécurisé et soumis à habilitation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rPr>
                <w:rFonts w:ascii="Arial" w:cs="Arial" w:eastAsia="Arial" w:hAnsi="Arial"/>
                <w:sz w:val="22"/>
                <w:szCs w:val="22"/>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rPr>
                <w:rFonts w:ascii="Arial" w:cs="Arial" w:eastAsia="Arial" w:hAnsi="Arial"/>
                <w:sz w:val="22"/>
                <w:szCs w:val="22"/>
              </w:rPr>
            </w:pPr>
            <w:r w:rsidDel="00000000" w:rsidR="00000000" w:rsidRPr="00000000">
              <w:rPr>
                <w:rFonts w:ascii="Arial" w:cs="Arial" w:eastAsia="Arial" w:hAnsi="Arial"/>
                <w:sz w:val="22"/>
                <w:szCs w:val="22"/>
                <w:rtl w:val="0"/>
              </w:rPr>
              <w:t xml:space="preserve">Deux types de terminaux dont un mobile (type </w:t>
            </w:r>
            <w:r w:rsidDel="00000000" w:rsidR="00000000" w:rsidRPr="00000000">
              <w:rPr>
                <w:rFonts w:ascii="Arial" w:cs="Arial" w:eastAsia="Arial" w:hAnsi="Arial"/>
                <w:i w:val="1"/>
                <w:iCs w:val="1"/>
                <w:sz w:val="22"/>
                <w:szCs w:val="22"/>
                <w:rtl w:val="0"/>
              </w:rPr>
              <w:t xml:space="preserve">smartphone</w:t>
            </w:r>
            <w:r w:rsidDel="00000000" w:rsidR="00000000" w:rsidRPr="00000000">
              <w:rPr>
                <w:rFonts w:ascii="Arial" w:cs="Arial" w:eastAsia="Arial" w:hAnsi="Arial"/>
                <w:sz w:val="22"/>
                <w:szCs w:val="22"/>
                <w:rtl w:val="0"/>
              </w:rPr>
              <w:t xml:space="preserve"> ou encore tablette)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5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1.2 Des outils sont mobilisés pour la gestion de la sécurité :</w:t>
      </w:r>
    </w:p>
    <w:tbl>
      <w:tblPr>
        <w:tblStyle w:val="Table36"/>
        <w:tblW w:w="151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6800"/>
        <w:gridCol w:w="4111"/>
        <w:tblGridChange w:id="0">
          <w:tblGrid>
            <w:gridCol w:w="4252"/>
            <w:gridCol w:w="6800"/>
            <w:gridCol w:w="4111"/>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5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 des incidents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rPr>
                <w:rFonts w:ascii="Arial" w:cs="Arial" w:eastAsia="Arial" w:hAnsi="Arial"/>
                <w:sz w:val="22"/>
                <w:szCs w:val="22"/>
              </w:rPr>
            </w:pPr>
            <w:r w:rsidDel="00000000" w:rsidR="00000000" w:rsidRPr="00000000">
              <w:rPr>
                <w:rFonts w:ascii="Arial" w:cs="Arial" w:eastAsia="Arial" w:hAnsi="Arial"/>
                <w:sz w:val="22"/>
                <w:szCs w:val="22"/>
                <w:rtl w:val="0"/>
              </w:rPr>
              <w:t xml:space="preserve">Détection et prévention des intrusions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rPr>
                <w:rFonts w:ascii="Arial" w:cs="Arial" w:eastAsia="Arial" w:hAnsi="Arial"/>
                <w:sz w:val="22"/>
                <w:szCs w:val="22"/>
              </w:rPr>
            </w:pPr>
            <w:r w:rsidDel="00000000" w:rsidR="00000000" w:rsidRPr="00000000">
              <w:rPr>
                <w:rFonts w:ascii="Arial" w:cs="Arial" w:eastAsia="Arial" w:hAnsi="Arial"/>
                <w:sz w:val="22"/>
                <w:szCs w:val="22"/>
                <w:rtl w:val="0"/>
              </w:rPr>
              <w:t xml:space="preserve">Chiffrement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rPr>
                <w:rFonts w:ascii="Arial" w:cs="Arial" w:eastAsia="Arial" w:hAnsi="Arial"/>
                <w:sz w:val="22"/>
                <w:szCs w:val="22"/>
              </w:rPr>
            </w:pPr>
            <w:r w:rsidDel="00000000" w:rsidR="00000000" w:rsidRPr="00000000">
              <w:rPr>
                <w:rFonts w:ascii="Arial" w:cs="Arial" w:eastAsia="Arial" w:hAnsi="Arial"/>
                <w:sz w:val="22"/>
                <w:szCs w:val="22"/>
                <w:rtl w:val="0"/>
              </w:rPr>
              <w:t xml:space="preserve">Analyse de trafic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68">
      <w:pPr>
        <w:rPr>
          <w:rFonts w:ascii="Arial" w:cs="Arial" w:eastAsia="Arial" w:hAnsi="Arial"/>
        </w:rPr>
      </w:pPr>
      <w:r w:rsidDel="00000000" w:rsidR="00000000" w:rsidRPr="00000000">
        <w:rPr>
          <w:rtl w:val="0"/>
        </w:rPr>
      </w:r>
    </w:p>
    <w:p w:rsidR="00000000" w:rsidDel="00000000" w:rsidP="00000000" w:rsidRDefault="00000000" w:rsidRPr="00000000" w14:paraId="0000076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Rappel : les logiciels de simulation ou d'émulation sont utilisés en réponse à des besoins de l'organisation. Ils ne peuvent se substituer complètement à des équipements réels dans l'environnement technologique d'apprentissage.</w:t>
      </w:r>
    </w:p>
    <w:p w:rsidR="00000000" w:rsidDel="00000000" w:rsidP="00000000" w:rsidRDefault="00000000" w:rsidRPr="00000000" w14:paraId="0000076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76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VII-7 (suite) : Modèle d’attestation de respect de l’annexe II.E « Environnement technologique pour la certification » du référentiel</w:t>
      </w:r>
    </w:p>
    <w:p w:rsidR="00000000" w:rsidDel="00000000" w:rsidP="00000000" w:rsidRDefault="00000000" w:rsidRPr="00000000" w14:paraId="0000076C">
      <w:pPr>
        <w:spacing w:after="24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 </w:t>
      </w:r>
      <w:r w:rsidDel="00000000" w:rsidR="00000000" w:rsidRPr="00000000">
        <w:rPr>
          <w:rtl w:val="0"/>
        </w:rPr>
      </w:r>
    </w:p>
    <w:p w:rsidR="00000000" w:rsidDel="00000000" w:rsidP="00000000" w:rsidRDefault="00000000" w:rsidRPr="00000000" w14:paraId="0000076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 Éléments spécifiques à l’option « Solutions d'infrastructure, systèmes et réseaux » (SISR)</w:t>
      </w:r>
    </w:p>
    <w:p w:rsidR="00000000" w:rsidDel="00000000" w:rsidP="00000000" w:rsidRDefault="00000000" w:rsidRPr="00000000" w14:paraId="0000076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Rappel de l’annexe II.E du référentiel :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i w:val="1"/>
          <w:iCs w:val="1"/>
          <w:sz w:val="22"/>
          <w:szCs w:val="22"/>
          <w:rtl w:val="0"/>
        </w:rPr>
        <w:t xml:space="preserve">Une solution d'infrastructure réduite à une simulation par un logiciel ne peut être acceptée.</w:t>
      </w: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p w:rsidR="00000000" w:rsidDel="00000000" w:rsidP="00000000" w:rsidRDefault="00000000" w:rsidRPr="00000000" w14:paraId="0000076F">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L'environnement technologique supportant le système d‘information de l'organisation cliente comporte au moins :</w:t>
      </w:r>
    </w:p>
    <w:tbl>
      <w:tblPr>
        <w:tblStyle w:val="Table37"/>
        <w:tblW w:w="152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80"/>
        <w:tblGridChange w:id="0">
          <w:tblGrid>
            <w:gridCol w:w="4252"/>
            <w:gridCol w:w="7200"/>
            <w:gridCol w:w="378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7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rPr>
                <w:rFonts w:ascii="Arial" w:cs="Arial" w:eastAsia="Arial" w:hAnsi="Arial"/>
                <w:sz w:val="22"/>
                <w:szCs w:val="22"/>
              </w:rPr>
            </w:pPr>
            <w:r w:rsidDel="00000000" w:rsidR="00000000" w:rsidRPr="00000000">
              <w:rPr>
                <w:rFonts w:ascii="Arial" w:cs="Arial" w:eastAsia="Arial" w:hAnsi="Arial"/>
                <w:sz w:val="22"/>
                <w:szCs w:val="22"/>
                <w:rtl w:val="0"/>
              </w:rPr>
              <w:t xml:space="preserve">Un réseau comportant plusieurs périmètres de sécurité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rPr>
                <w:rFonts w:ascii="Arial" w:cs="Arial" w:eastAsia="Arial" w:hAnsi="Arial"/>
                <w:sz w:val="22"/>
                <w:szCs w:val="22"/>
              </w:rPr>
            </w:pPr>
            <w:r w:rsidDel="00000000" w:rsidR="00000000" w:rsidRPr="00000000">
              <w:rPr>
                <w:rFonts w:ascii="Arial" w:cs="Arial" w:eastAsia="Arial" w:hAnsi="Arial"/>
                <w:sz w:val="22"/>
                <w:szCs w:val="22"/>
                <w:rtl w:val="0"/>
              </w:rPr>
              <w:t xml:space="preserve">Un service rendu à l'utilisateur final respectant un contrat de service comportant des contraintes en termes de sécurité et de haute disponibilité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rPr>
                <w:rFonts w:ascii="Arial" w:cs="Arial" w:eastAsia="Arial" w:hAnsi="Arial"/>
                <w:sz w:val="22"/>
                <w:szCs w:val="22"/>
              </w:rPr>
            </w:pPr>
            <w:r w:rsidDel="00000000" w:rsidR="00000000" w:rsidRPr="00000000">
              <w:rPr>
                <w:rFonts w:ascii="Arial" w:cs="Arial" w:eastAsia="Arial" w:hAnsi="Arial"/>
                <w:sz w:val="22"/>
                <w:szCs w:val="22"/>
                <w:rtl w:val="0"/>
              </w:rPr>
              <w:t xml:space="preserve">Un logiciel d'analyse de trames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rPr>
                <w:rFonts w:ascii="Arial" w:cs="Arial" w:eastAsia="Arial" w:hAnsi="Arial"/>
                <w:sz w:val="22"/>
                <w:szCs w:val="22"/>
              </w:rPr>
            </w:pPr>
            <w:r w:rsidDel="00000000" w:rsidR="00000000" w:rsidRPr="00000000">
              <w:rPr>
                <w:rFonts w:ascii="Arial" w:cs="Arial" w:eastAsia="Arial" w:hAnsi="Arial"/>
                <w:sz w:val="22"/>
                <w:szCs w:val="22"/>
                <w:rtl w:val="0"/>
              </w:rPr>
              <w:t xml:space="preserve">Un logiciel de gestion des configurations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l'administration à distance sécurisée de serveurs et de solutions techniques d'accès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la supervision de la qualité, de la sécurité et de la disponibilité des équipements d'interconnexion, serveurs, systèmes et services avec remontées d'alertes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garantissant des accès sécurisés à un service, internes au périmètre de sécurité de l'organisation (type intranet) ou externes (type internet ou extranet)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8">
            <w:pPr>
              <w:rPr>
                <w:rFonts w:ascii="Arial" w:cs="Arial" w:eastAsia="Arial" w:hAnsi="Arial"/>
                <w:sz w:val="22"/>
                <w:szCs w:val="22"/>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8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garantissant la continuité d'un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garantissant la tolérance de panne de systèmes serveurs ou d'éléments d'interconnexion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la répartition de charges entre services, serveurs ou éléments d'interconnexion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5">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96">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La structure et les activités de l'organisation s'appuient sur au moins une solution d'infrastructure opérationnelle parmi les suivantes :</w:t>
      </w:r>
    </w:p>
    <w:tbl>
      <w:tblPr>
        <w:tblStyle w:val="Table38"/>
        <w:tblW w:w="152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80"/>
        <w:tblGridChange w:id="0">
          <w:tblGrid>
            <w:gridCol w:w="4252"/>
            <w:gridCol w:w="7200"/>
            <w:gridCol w:w="378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9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la connexion sécurisée entre deux sites distants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le déploiement des solutions techniques d'accès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0">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gérée à l'aide de procédures automatisées écrites avec un langage de </w:t>
            </w:r>
            <w:r w:rsidDel="00000000" w:rsidR="00000000" w:rsidRPr="00000000">
              <w:rPr>
                <w:rFonts w:ascii="Arial" w:cs="Arial" w:eastAsia="Arial" w:hAnsi="Arial"/>
                <w:i w:val="1"/>
                <w:iCs w:val="1"/>
                <w:sz w:val="22"/>
                <w:szCs w:val="22"/>
                <w:rtl w:val="0"/>
              </w:rPr>
              <w:t xml:space="preserve">scripting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la détection d'intrusions ou de comportements anormaux sur le réseau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A9">
      <w:pPr>
        <w:rPr>
          <w:rFonts w:ascii="Arial" w:cs="Arial" w:eastAsia="Arial" w:hAnsi="Arial"/>
          <w:sz w:val="22"/>
          <w:szCs w:val="22"/>
        </w:rPr>
      </w:pPr>
      <w:r w:rsidDel="00000000" w:rsidR="00000000" w:rsidRPr="00000000">
        <w:br w:type="page"/>
      </w:r>
      <w:r w:rsidDel="00000000" w:rsidR="00000000" w:rsidRPr="00000000">
        <w:rPr>
          <w:rtl w:val="0"/>
        </w:rPr>
      </w:r>
    </w:p>
    <w:tbl>
      <w:tblPr>
        <w:tblStyle w:val="Table39"/>
        <w:tblW w:w="15451.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1"/>
        <w:tblGridChange w:id="0">
          <w:tblGrid>
            <w:gridCol w:w="154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widowControl w:val="0"/>
              <w:tabs>
                <w:tab w:val="left" w:leader="none" w:pos="13361"/>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2026</w:t>
            </w:r>
          </w:p>
          <w:p w:rsidR="00000000" w:rsidDel="00000000" w:rsidP="00000000" w:rsidRDefault="00000000" w:rsidRPr="00000000" w14:paraId="000007AB">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VII-7 : Modèle d’attestation de respect de l’annexe II.E – Environnement technologique pour la certification du référentiel</w:t>
            </w:r>
          </w:p>
          <w:p w:rsidR="00000000" w:rsidDel="00000000" w:rsidP="00000000" w:rsidRDefault="00000000" w:rsidRPr="00000000" w14:paraId="000007AC">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 </w:t>
            </w:r>
          </w:p>
        </w:tc>
      </w:tr>
    </w:tbl>
    <w:p w:rsidR="00000000" w:rsidDel="00000000" w:rsidP="00000000" w:rsidRDefault="00000000" w:rsidRPr="00000000" w14:paraId="000007AD">
      <w:pPr>
        <w:spacing w:after="120"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CONTRÔLE DE L’ENVIRONNEMENT TECHNOLOGIQUE</w:t>
      </w:r>
    </w:p>
    <w:p w:rsidR="00000000" w:rsidDel="00000000" w:rsidP="00000000" w:rsidRDefault="00000000" w:rsidRPr="00000000" w14:paraId="000007AE">
      <w:pPr>
        <w:spacing w:after="120" w:before="12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 référence à l’annexe II.E –« Environnement technologique pour la certification » du référentiel du BTS SIO</w:t>
      </w:r>
    </w:p>
    <w:tbl>
      <w:tblPr>
        <w:tblStyle w:val="Table40"/>
        <w:tblW w:w="1516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11625"/>
        <w:gridCol w:w="1276"/>
        <w:tblGridChange w:id="0">
          <w:tblGrid>
            <w:gridCol w:w="2263"/>
            <w:gridCol w:w="11625"/>
            <w:gridCol w:w="1276"/>
          </w:tblGrid>
        </w:tblGridChange>
      </w:tblGrid>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Identification</w:t>
            </w:r>
            <w:r w:rsidDel="00000000" w:rsidR="00000000" w:rsidRPr="00000000">
              <w:rPr>
                <w:rFonts w:ascii="Arial" w:cs="Arial" w:eastAsia="Arial" w:hAnsi="Arial"/>
                <w:b w:val="1"/>
                <w:bCs w:val="1"/>
                <w:sz w:val="21"/>
                <w:szCs w:val="21"/>
                <w:vertAlign w:val="superscript"/>
              </w:rPr>
              <w:footnoteReference w:customMarkFollows="0" w:id="1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rFonts w:ascii="Arial" w:cs="Arial" w:eastAsia="Arial" w:hAnsi="Arial"/>
                <w:b w:val="1"/>
                <w:bCs w:val="1"/>
                <w:strike w:val="1"/>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SLAM</w:t>
            </w:r>
          </w:p>
        </w:tc>
      </w:tr>
    </w:tbl>
    <w:p w:rsidR="00000000" w:rsidDel="00000000" w:rsidP="00000000" w:rsidRDefault="00000000" w:rsidRPr="00000000" w14:paraId="000007B2">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 Environnement commun aux deux options</w:t>
      </w:r>
    </w:p>
    <w:p w:rsidR="00000000" w:rsidDel="00000000" w:rsidP="00000000" w:rsidRDefault="00000000" w:rsidRPr="00000000" w14:paraId="000007B3">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L'environnement technologique supportant le système d'information de l'organisation cliente comporte au moins :</w:t>
      </w:r>
    </w:p>
    <w:tbl>
      <w:tblPr>
        <w:tblStyle w:val="Table41"/>
        <w:tblW w:w="151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11"/>
        <w:tblGridChange w:id="0">
          <w:tblGrid>
            <w:gridCol w:w="4252"/>
            <w:gridCol w:w="7200"/>
            <w:gridCol w:w="3711"/>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B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rPr>
                <w:rFonts w:ascii="Arial" w:cs="Arial" w:eastAsia="Arial" w:hAnsi="Arial"/>
                <w:sz w:val="22"/>
                <w:szCs w:val="22"/>
              </w:rPr>
            </w:pPr>
            <w:r w:rsidDel="00000000" w:rsidR="00000000" w:rsidRPr="00000000">
              <w:rPr>
                <w:rFonts w:ascii="Arial" w:cs="Arial" w:eastAsia="Arial" w:hAnsi="Arial"/>
                <w:sz w:val="22"/>
                <w:szCs w:val="22"/>
                <w:rtl w:val="0"/>
              </w:rPr>
              <w:t xml:space="preserve">Un service d’authentification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rPr>
                <w:rFonts w:ascii="Arial" w:cs="Arial" w:eastAsia="Arial" w:hAnsi="Arial"/>
                <w:sz w:val="22"/>
                <w:szCs w:val="22"/>
              </w:rPr>
            </w:pPr>
            <w:r w:rsidDel="00000000" w:rsidR="00000000" w:rsidRPr="00000000">
              <w:rPr>
                <w:rFonts w:ascii="Arial" w:cs="Arial" w:eastAsia="Arial" w:hAnsi="Arial"/>
                <w:sz w:val="22"/>
                <w:szCs w:val="22"/>
                <w:rtl w:val="0"/>
              </w:rPr>
              <w:t xml:space="preserve">Un SGBD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rPr>
                <w:rFonts w:ascii="Arial" w:cs="Arial" w:eastAsia="Arial" w:hAnsi="Arial"/>
                <w:sz w:val="22"/>
                <w:szCs w:val="22"/>
              </w:rPr>
            </w:pPr>
            <w:r w:rsidDel="00000000" w:rsidR="00000000" w:rsidRPr="00000000">
              <w:rPr>
                <w:rFonts w:ascii="Arial" w:cs="Arial" w:eastAsia="Arial" w:hAnsi="Arial"/>
                <w:sz w:val="22"/>
                <w:szCs w:val="22"/>
                <w:rtl w:val="0"/>
              </w:rPr>
              <w:t xml:space="preserve">Un accès sécurisé à internet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rPr>
                <w:rFonts w:ascii="Arial" w:cs="Arial" w:eastAsia="Arial" w:hAnsi="Arial"/>
                <w:sz w:val="22"/>
                <w:szCs w:val="22"/>
              </w:rPr>
            </w:pPr>
            <w:r w:rsidDel="00000000" w:rsidR="00000000" w:rsidRPr="00000000">
              <w:rPr>
                <w:rFonts w:ascii="Arial" w:cs="Arial" w:eastAsia="Arial" w:hAnsi="Arial"/>
                <w:sz w:val="22"/>
                <w:szCs w:val="22"/>
                <w:rtl w:val="0"/>
              </w:rPr>
              <w:t xml:space="preserve">Un environnement de travail collaboratif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rPr>
                <w:rFonts w:ascii="Arial" w:cs="Arial" w:eastAsia="Arial" w:hAnsi="Arial"/>
                <w:sz w:val="22"/>
                <w:szCs w:val="22"/>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rPr>
                <w:rFonts w:ascii="Arial" w:cs="Arial" w:eastAsia="Arial" w:hAnsi="Arial"/>
                <w:sz w:val="22"/>
                <w:szCs w:val="22"/>
              </w:rPr>
            </w:pPr>
            <w:r w:rsidDel="00000000" w:rsidR="00000000" w:rsidRPr="00000000">
              <w:rPr>
                <w:rFonts w:ascii="Arial" w:cs="Arial" w:eastAsia="Arial" w:hAnsi="Arial"/>
                <w:sz w:val="22"/>
                <w:szCs w:val="22"/>
                <w:rtl w:val="0"/>
              </w:rPr>
              <w:t xml:space="preserve">Deux serveurs, éventuellement virtualisés, basés sur des systèmes d'exploitation différents, dont l'un est un logiciel libre (</w:t>
            </w:r>
            <w:r w:rsidDel="00000000" w:rsidR="00000000" w:rsidRPr="00000000">
              <w:rPr>
                <w:rFonts w:ascii="Arial" w:cs="Arial" w:eastAsia="Arial" w:hAnsi="Arial"/>
                <w:i w:val="1"/>
                <w:iCs w:val="1"/>
                <w:sz w:val="22"/>
                <w:szCs w:val="22"/>
                <w:rtl w:val="0"/>
              </w:rPr>
              <w:t xml:space="preserve">open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C7">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C8">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VII-7 (suite) : Modèle d’attestation de respect de l’annexe II.E – Environnement technologique pour la certification du référentiel</w:t>
      </w:r>
    </w:p>
    <w:p w:rsidR="00000000" w:rsidDel="00000000" w:rsidP="00000000" w:rsidRDefault="00000000" w:rsidRPr="00000000" w14:paraId="000007C9">
      <w:pPr>
        <w:spacing w:after="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 </w:t>
      </w:r>
    </w:p>
    <w:p w:rsidR="00000000" w:rsidDel="00000000" w:rsidP="00000000" w:rsidRDefault="00000000" w:rsidRPr="00000000" w14:paraId="000007CA">
      <w:pPr>
        <w:spacing w:after="240" w:lineRule="auto"/>
        <w:jc w:val="center"/>
        <w:rPr>
          <w:rFonts w:ascii="Arial" w:cs="Arial" w:eastAsia="Arial" w:hAnsi="Arial"/>
          <w:sz w:val="22"/>
          <w:szCs w:val="22"/>
        </w:rPr>
      </w:pPr>
      <w:r w:rsidDel="00000000" w:rsidR="00000000" w:rsidRPr="00000000">
        <w:rPr>
          <w:rtl w:val="0"/>
        </w:rPr>
      </w:r>
    </w:p>
    <w:tbl>
      <w:tblPr>
        <w:tblStyle w:val="Table42"/>
        <w:tblW w:w="151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11"/>
        <w:tblGridChange w:id="0">
          <w:tblGrid>
            <w:gridCol w:w="4252"/>
            <w:gridCol w:w="7200"/>
            <w:gridCol w:w="3711"/>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C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de sauvegarde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rPr>
                <w:rFonts w:ascii="Arial" w:cs="Arial" w:eastAsia="Arial" w:hAnsi="Arial"/>
                <w:sz w:val="22"/>
                <w:szCs w:val="22"/>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rPr>
                <w:rFonts w:ascii="Arial" w:cs="Arial" w:eastAsia="Arial" w:hAnsi="Arial"/>
                <w:sz w:val="22"/>
                <w:szCs w:val="22"/>
              </w:rPr>
            </w:pPr>
            <w:r w:rsidDel="00000000" w:rsidR="00000000" w:rsidRPr="00000000">
              <w:rPr>
                <w:rFonts w:ascii="Arial" w:cs="Arial" w:eastAsia="Arial" w:hAnsi="Arial"/>
                <w:sz w:val="22"/>
                <w:szCs w:val="22"/>
                <w:rtl w:val="0"/>
              </w:rPr>
              <w:t xml:space="preserve">Des ressources dont l'accès est sécurisé et soumis à habilitation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rPr>
                <w:rFonts w:ascii="Arial" w:cs="Arial" w:eastAsia="Arial" w:hAnsi="Arial"/>
                <w:sz w:val="22"/>
                <w:szCs w:val="22"/>
              </w:rPr>
            </w:pPr>
            <w:r w:rsidDel="00000000" w:rsidR="00000000" w:rsidRPr="00000000">
              <w:rPr>
                <w:rtl w:val="0"/>
              </w:rPr>
            </w:r>
          </w:p>
        </w:tc>
      </w:tr>
      <w:tr>
        <w:trPr>
          <w:cantSplit w:val="0"/>
          <w:trHeight w:val="6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rPr>
                <w:rFonts w:ascii="Arial" w:cs="Arial" w:eastAsia="Arial" w:hAnsi="Arial"/>
                <w:sz w:val="22"/>
                <w:szCs w:val="22"/>
              </w:rPr>
            </w:pPr>
            <w:r w:rsidDel="00000000" w:rsidR="00000000" w:rsidRPr="00000000">
              <w:rPr>
                <w:rFonts w:ascii="Arial" w:cs="Arial" w:eastAsia="Arial" w:hAnsi="Arial"/>
                <w:sz w:val="22"/>
                <w:szCs w:val="22"/>
                <w:rtl w:val="0"/>
              </w:rPr>
              <w:t xml:space="preserve">Deux types de terminaux dont un mobile (type </w:t>
            </w:r>
            <w:r w:rsidDel="00000000" w:rsidR="00000000" w:rsidRPr="00000000">
              <w:rPr>
                <w:rFonts w:ascii="Arial" w:cs="Arial" w:eastAsia="Arial" w:hAnsi="Arial"/>
                <w:i w:val="1"/>
                <w:iCs w:val="1"/>
                <w:sz w:val="22"/>
                <w:szCs w:val="22"/>
                <w:rtl w:val="0"/>
              </w:rPr>
              <w:t xml:space="preserve">smartphone</w:t>
            </w:r>
            <w:r w:rsidDel="00000000" w:rsidR="00000000" w:rsidRPr="00000000">
              <w:rPr>
                <w:rFonts w:ascii="Arial" w:cs="Arial" w:eastAsia="Arial" w:hAnsi="Arial"/>
                <w:sz w:val="22"/>
                <w:szCs w:val="22"/>
                <w:rtl w:val="0"/>
              </w:rPr>
              <w:t xml:space="preserve"> ou encore tablette)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D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1.2 Des outils sont mobilisés pour la gestion de la sécurité :</w:t>
      </w:r>
    </w:p>
    <w:tbl>
      <w:tblPr>
        <w:tblStyle w:val="Table43"/>
        <w:tblW w:w="151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11"/>
        <w:tblGridChange w:id="0">
          <w:tblGrid>
            <w:gridCol w:w="4252"/>
            <w:gridCol w:w="7200"/>
            <w:gridCol w:w="3711"/>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D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 des incidents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rPr>
                <w:rFonts w:ascii="Arial" w:cs="Arial" w:eastAsia="Arial" w:hAnsi="Arial"/>
                <w:sz w:val="22"/>
                <w:szCs w:val="22"/>
              </w:rPr>
            </w:pPr>
            <w:r w:rsidDel="00000000" w:rsidR="00000000" w:rsidRPr="00000000">
              <w:rPr>
                <w:rFonts w:ascii="Arial" w:cs="Arial" w:eastAsia="Arial" w:hAnsi="Arial"/>
                <w:sz w:val="22"/>
                <w:szCs w:val="22"/>
                <w:rtl w:val="0"/>
              </w:rPr>
              <w:t xml:space="preserve">Détection et prévention des intrusions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rPr>
                <w:rFonts w:ascii="Arial" w:cs="Arial" w:eastAsia="Arial" w:hAnsi="Arial"/>
                <w:sz w:val="22"/>
                <w:szCs w:val="22"/>
              </w:rPr>
            </w:pPr>
            <w:r w:rsidDel="00000000" w:rsidR="00000000" w:rsidRPr="00000000">
              <w:rPr>
                <w:rFonts w:ascii="Arial" w:cs="Arial" w:eastAsia="Arial" w:hAnsi="Arial"/>
                <w:sz w:val="22"/>
                <w:szCs w:val="22"/>
                <w:rtl w:val="0"/>
              </w:rPr>
              <w:t xml:space="preserve">Chiffrement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rPr>
                <w:rFonts w:ascii="Arial" w:cs="Arial" w:eastAsia="Arial" w:hAnsi="Arial"/>
                <w:sz w:val="22"/>
                <w:szCs w:val="22"/>
              </w:rPr>
            </w:pPr>
            <w:r w:rsidDel="00000000" w:rsidR="00000000" w:rsidRPr="00000000">
              <w:rPr>
                <w:rFonts w:ascii="Arial" w:cs="Arial" w:eastAsia="Arial" w:hAnsi="Arial"/>
                <w:sz w:val="22"/>
                <w:szCs w:val="22"/>
                <w:rtl w:val="0"/>
              </w:rPr>
              <w:t xml:space="preserve">Analyse de trafic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7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E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Remarque : les logiciels de simulation ou d'émulation sont utilisés en réponse à des besoins de l'organisation. Ils ne peuvent se substituer complètement à des équipements réels dans l'environnement technologique d'apprentissage.</w:t>
      </w:r>
    </w:p>
    <w:p w:rsidR="00000000" w:rsidDel="00000000" w:rsidP="00000000" w:rsidRDefault="00000000" w:rsidRPr="00000000" w14:paraId="000007EB">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EC">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VII-7 (suite) : Modèle d’attestation de respect de l’annexe II.E – Environnement technologique pour la certification du référentiel</w:t>
      </w:r>
    </w:p>
    <w:p w:rsidR="00000000" w:rsidDel="00000000" w:rsidP="00000000" w:rsidRDefault="00000000" w:rsidRPr="00000000" w14:paraId="000007ED">
      <w:pPr>
        <w:spacing w:after="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Épreuve E6 - Conception et développement d’applications (option SLAM) </w:t>
      </w:r>
    </w:p>
    <w:p w:rsidR="00000000" w:rsidDel="00000000" w:rsidP="00000000" w:rsidRDefault="00000000" w:rsidRPr="00000000" w14:paraId="000007EE">
      <w:pPr>
        <w:spacing w:after="120" w:before="12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7E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2. Savoirs spécifiques à l’option « solutions logicielles et applications métiers » (SLAM)</w:t>
      </w:r>
    </w:p>
    <w:p w:rsidR="00000000" w:rsidDel="00000000" w:rsidP="00000000" w:rsidRDefault="00000000" w:rsidRPr="00000000" w14:paraId="000007F0">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L'environnement technologique supportant le système d‘information de l'organisation cliente comporte au moins :</w:t>
      </w:r>
    </w:p>
    <w:tbl>
      <w:tblPr>
        <w:tblStyle w:val="Table44"/>
        <w:tblW w:w="152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80"/>
        <w:tblGridChange w:id="0">
          <w:tblGrid>
            <w:gridCol w:w="4252"/>
            <w:gridCol w:w="7200"/>
            <w:gridCol w:w="378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7F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rPr>
                <w:rFonts w:ascii="Arial" w:cs="Arial" w:eastAsia="Arial" w:hAnsi="Arial"/>
                <w:sz w:val="22"/>
                <w:szCs w:val="22"/>
              </w:rPr>
            </w:pPr>
            <w:r w:rsidDel="00000000" w:rsidR="00000000" w:rsidRPr="00000000">
              <w:rPr>
                <w:rFonts w:ascii="Arial" w:cs="Arial" w:eastAsia="Arial" w:hAnsi="Arial"/>
                <w:sz w:val="22"/>
                <w:szCs w:val="22"/>
                <w:rtl w:val="0"/>
              </w:rPr>
              <w:t xml:space="preserve">Un ou deux environnements de développement disposant d'outils de gestion de tests et supportant un cadre applicatif (</w:t>
            </w:r>
            <w:r w:rsidDel="00000000" w:rsidR="00000000" w:rsidRPr="00000000">
              <w:rPr>
                <w:rFonts w:ascii="Arial" w:cs="Arial" w:eastAsia="Arial" w:hAnsi="Arial"/>
                <w:i w:val="1"/>
                <w:iCs w:val="1"/>
                <w:sz w:val="22"/>
                <w:szCs w:val="22"/>
                <w:rtl w:val="0"/>
              </w:rPr>
              <w:t xml:space="preserve">framework</w:t>
            </w:r>
            <w:r w:rsidDel="00000000" w:rsidR="00000000" w:rsidRPr="00000000">
              <w:rPr>
                <w:rFonts w:ascii="Arial" w:cs="Arial" w:eastAsia="Arial" w:hAnsi="Arial"/>
                <w:sz w:val="22"/>
                <w:szCs w:val="22"/>
                <w:rtl w:val="0"/>
              </w:rPr>
              <w:t xml:space="preserve">) et au moins deux langages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rPr>
                <w:rFonts w:ascii="Arial" w:cs="Arial" w:eastAsia="Arial" w:hAnsi="Arial"/>
                <w:sz w:val="22"/>
                <w:szCs w:val="22"/>
              </w:rPr>
            </w:pPr>
            <w:r w:rsidDel="00000000" w:rsidR="00000000" w:rsidRPr="00000000">
              <w:rPr>
                <w:rFonts w:ascii="Arial" w:cs="Arial" w:eastAsia="Arial" w:hAnsi="Arial"/>
                <w:sz w:val="22"/>
                <w:szCs w:val="22"/>
                <w:rtl w:val="0"/>
              </w:rPr>
              <w:t xml:space="preserve">Une bibliothèque de composants logiciels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rPr>
                <w:rFonts w:ascii="Arial" w:cs="Arial" w:eastAsia="Arial" w:hAnsi="Arial"/>
                <w:sz w:val="22"/>
                <w:szCs w:val="22"/>
              </w:rPr>
            </w:pPr>
            <w:r w:rsidDel="00000000" w:rsidR="00000000" w:rsidRPr="00000000">
              <w:rPr>
                <w:rFonts w:ascii="Arial" w:cs="Arial" w:eastAsia="Arial" w:hAnsi="Arial"/>
                <w:sz w:val="22"/>
                <w:szCs w:val="22"/>
                <w:rtl w:val="0"/>
              </w:rPr>
              <w:t xml:space="preserve">Un SGBD avec langage de programmation associé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C">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D">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E">
            <w:pPr>
              <w:rPr>
                <w:rFonts w:ascii="Arial" w:cs="Arial" w:eastAsia="Arial" w:hAnsi="Arial"/>
                <w:sz w:val="22"/>
                <w:szCs w:val="22"/>
              </w:rPr>
            </w:pPr>
            <w:r w:rsidDel="00000000" w:rsidR="00000000" w:rsidRPr="00000000">
              <w:rPr>
                <w:rFonts w:ascii="Arial" w:cs="Arial" w:eastAsia="Arial" w:hAnsi="Arial"/>
                <w:sz w:val="22"/>
                <w:szCs w:val="22"/>
                <w:rtl w:val="0"/>
              </w:rPr>
              <w:t xml:space="preserve">Un logiciel de gestion de versions et de suivi de problèmes d’ordre logiciel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0">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1">
            <w:pPr>
              <w:rPr>
                <w:rFonts w:ascii="Arial" w:cs="Arial" w:eastAsia="Arial" w:hAnsi="Arial"/>
                <w:sz w:val="22"/>
                <w:szCs w:val="22"/>
              </w:rPr>
            </w:pPr>
            <w:r w:rsidDel="00000000" w:rsidR="00000000" w:rsidRPr="00000000">
              <w:rPr>
                <w:rFonts w:ascii="Arial" w:cs="Arial" w:eastAsia="Arial" w:hAnsi="Arial"/>
                <w:sz w:val="22"/>
                <w:szCs w:val="22"/>
                <w:rtl w:val="0"/>
              </w:rPr>
              <w:t xml:space="preserve">Une solution permettant de tester les comportements anormaux d'une application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804">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805">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06">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Style w:val="Table45"/>
        <w:tblW w:w="152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7200"/>
        <w:gridCol w:w="3780"/>
        <w:tblGridChange w:id="0">
          <w:tblGrid>
            <w:gridCol w:w="4252"/>
            <w:gridCol w:w="7200"/>
            <w:gridCol w:w="378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Éléments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de l’implantation dans le centre d’examen </w:t>
              <w:br w:type="textWrapping"/>
              <w:t xml:space="preserve">(nom du service ou de l’outil et caractéristiques 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Remarques de la commission</w:t>
            </w:r>
          </w:p>
          <w:p w:rsidR="00000000" w:rsidDel="00000000" w:rsidP="00000000" w:rsidRDefault="00000000" w:rsidRPr="00000000" w14:paraId="0000080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d’interrogation</w:t>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rPr>
                <w:rFonts w:ascii="Arial" w:cs="Arial" w:eastAsia="Arial" w:hAnsi="Arial"/>
                <w:sz w:val="22"/>
                <w:szCs w:val="22"/>
              </w:rPr>
            </w:pPr>
            <w:r w:rsidDel="00000000" w:rsidR="00000000" w:rsidRPr="00000000">
              <w:rPr>
                <w:rFonts w:ascii="Arial" w:cs="Arial" w:eastAsia="Arial" w:hAnsi="Arial"/>
                <w:sz w:val="22"/>
                <w:szCs w:val="22"/>
                <w:rtl w:val="0"/>
              </w:rPr>
              <w:t xml:space="preserve">Du code exécuté sur le système d'exploitation d'une solution technique d'accès fixe (type client lourd)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C">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E">
            <w:pPr>
              <w:rPr>
                <w:rFonts w:ascii="Arial" w:cs="Arial" w:eastAsia="Arial" w:hAnsi="Arial"/>
                <w:sz w:val="22"/>
                <w:szCs w:val="22"/>
              </w:rPr>
            </w:pPr>
            <w:r w:rsidDel="00000000" w:rsidR="00000000" w:rsidRPr="00000000">
              <w:rPr>
                <w:rFonts w:ascii="Arial" w:cs="Arial" w:eastAsia="Arial" w:hAnsi="Arial"/>
                <w:sz w:val="22"/>
                <w:szCs w:val="22"/>
                <w:rtl w:val="0"/>
              </w:rPr>
              <w:t xml:space="preserve">Du code exécuté dans un navigateur Web (type client léger ou riche)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0">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rPr>
                <w:rFonts w:ascii="Arial" w:cs="Arial" w:eastAsia="Arial" w:hAnsi="Arial"/>
                <w:sz w:val="22"/>
                <w:szCs w:val="22"/>
              </w:rPr>
            </w:pPr>
            <w:r w:rsidDel="00000000" w:rsidR="00000000" w:rsidRPr="00000000">
              <w:rPr>
                <w:rFonts w:ascii="Arial" w:cs="Arial" w:eastAsia="Arial" w:hAnsi="Arial"/>
                <w:sz w:val="22"/>
                <w:szCs w:val="22"/>
                <w:rtl w:val="0"/>
              </w:rPr>
              <w:t xml:space="preserve">Du code exécuté sur le système d'exploitation d'une solution technique d'accès mobile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2">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3">
            <w:pPr>
              <w:rPr>
                <w:rFonts w:ascii="Arial" w:cs="Arial" w:eastAsia="Arial" w:hAnsi="Arial"/>
                <w:sz w:val="22"/>
                <w:szCs w:val="22"/>
              </w:rPr>
            </w:pPr>
            <w:r w:rsidDel="00000000" w:rsidR="00000000" w:rsidRPr="00000000">
              <w:rPr>
                <w:rtl w:val="0"/>
              </w:rPr>
            </w:r>
          </w:p>
        </w:tc>
      </w:tr>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4">
            <w:pPr>
              <w:rPr>
                <w:rFonts w:ascii="Arial" w:cs="Arial" w:eastAsia="Arial" w:hAnsi="Arial"/>
                <w:sz w:val="22"/>
                <w:szCs w:val="22"/>
              </w:rPr>
            </w:pPr>
            <w:r w:rsidDel="00000000" w:rsidR="00000000" w:rsidRPr="00000000">
              <w:rPr>
                <w:rFonts w:ascii="Arial" w:cs="Arial" w:eastAsia="Arial" w:hAnsi="Arial"/>
                <w:sz w:val="22"/>
                <w:szCs w:val="22"/>
                <w:rtl w:val="0"/>
              </w:rPr>
              <w:t xml:space="preserve">Du code exécuté sur le système d'exploitation d'un serveur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817">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Une solution applicative peut être issue d'un développement spécifique ou de la modification du code d'un logiciel notamment open source.</w:t>
      </w:r>
    </w:p>
    <w:p w:rsidR="00000000" w:rsidDel="00000000" w:rsidP="00000000" w:rsidRDefault="00000000" w:rsidRPr="00000000" w14:paraId="00000818">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2.4 Les solutions applicatives présentes dans le contexte sont opérationnelles et leur code source est accessible dans un environnement de développement opérationnel au moment de l'épreuve.</w:t>
      </w:r>
    </w:p>
    <w:p w:rsidR="00000000" w:rsidDel="00000000" w:rsidP="00000000" w:rsidRDefault="00000000" w:rsidRPr="00000000" w14:paraId="000008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1A">
      <w:pPr>
        <w:rPr>
          <w:rFonts w:ascii="Arial" w:cs="Arial" w:eastAsia="Arial" w:hAnsi="Arial"/>
          <w:sz w:val="22"/>
          <w:szCs w:val="22"/>
        </w:rPr>
      </w:pPr>
      <w:r w:rsidDel="00000000" w:rsidR="00000000" w:rsidRPr="00000000">
        <w:rPr>
          <w:rtl w:val="0"/>
        </w:rPr>
      </w:r>
    </w:p>
    <w:sectPr>
      <w:type w:val="nextPage"/>
      <w:pgSz w:h="11900" w:w="16840" w:orient="landscape"/>
      <w:pgMar w:bottom="1134" w:top="1134" w:left="567" w:right="851"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6">
    <w:pPr>
      <w:pBdr>
        <w:top w:space="0" w:sz="0" w:val="nil"/>
        <w:left w:space="0" w:sz="0" w:val="nil"/>
        <w:bottom w:space="0" w:sz="0" w:val="nil"/>
        <w:right w:space="0" w:sz="0" w:val="nil"/>
        <w:between w:space="0" w:sz="0" w:val="nil"/>
      </w:pBdr>
      <w:tabs>
        <w:tab w:val="center" w:leader="none" w:pos="4536"/>
        <w:tab w:val="right" w:leader="none" w:pos="9072"/>
      </w:tabs>
      <w:jc w:val="right"/>
      <w:rPr>
        <w:rFonts w:ascii="Arial" w:cs="Arial" w:eastAsia="Arial" w:hAnsi="Arial"/>
        <w:color w:val="00000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1B">
      <w:pPr>
        <w:pBdr>
          <w:top w:space="0" w:sz="0" w:val="nil"/>
          <w:left w:space="0" w:sz="0" w:val="nil"/>
          <w:bottom w:space="0" w:sz="0" w:val="nil"/>
          <w:right w:space="0" w:sz="0" w:val="nil"/>
          <w:between w:space="0" w:sz="0" w:val="nil"/>
        </w:pBdr>
        <w:jc w:val="both"/>
        <w:rPr>
          <w:rFonts w:ascii="Arial" w:cs="Arial" w:eastAsia="Arial" w:hAnsi="Arial"/>
          <w:color w:val="000000"/>
          <w:sz w:val="16"/>
          <w:szCs w:val="16"/>
        </w:rPr>
      </w:pPr>
      <w:r w:rsidDel="00000000" w:rsidR="00000000" w:rsidRPr="00000000">
        <w:rPr>
          <w:rStyle w:val="FootnoteReference"/>
          <w:vertAlign w:val="superscript"/>
        </w:rPr>
        <w:footnoteRef/>
      </w:r>
      <w:r w:rsidDel="00000000" w:rsidR="00000000" w:rsidRPr="00000000">
        <w:rPr>
          <w:color w:val="000000"/>
          <w:sz w:val="20"/>
          <w:szCs w:val="20"/>
          <w:vertAlign w:val="superscript"/>
          <w:rtl w:val="0"/>
        </w:rPr>
        <w:t xml:space="preserve"> </w:t>
      </w:r>
      <w:r w:rsidDel="00000000" w:rsidR="00000000" w:rsidRPr="00000000">
        <w:rPr>
          <w:rFonts w:ascii="Arial" w:cs="Arial" w:eastAsia="Arial" w:hAnsi="Arial"/>
          <w:color w:val="000000"/>
          <w:sz w:val="16"/>
          <w:szCs w:val="16"/>
          <w:rtl w:val="0"/>
        </w:rPr>
        <w:t xml:space="preserve">En référence aux </w:t>
      </w:r>
      <w:r w:rsidDel="00000000" w:rsidR="00000000" w:rsidRPr="00000000">
        <w:rPr>
          <w:rFonts w:ascii="Arial" w:cs="Arial" w:eastAsia="Arial" w:hAnsi="Arial"/>
          <w:i w:val="1"/>
          <w:iCs w:val="1"/>
          <w:color w:val="000000"/>
          <w:sz w:val="16"/>
          <w:szCs w:val="16"/>
          <w:rtl w:val="0"/>
        </w:rPr>
        <w:t xml:space="preserve">conditions de réalisation et ressources nécessaires</w:t>
      </w:r>
      <w:r w:rsidDel="00000000" w:rsidR="00000000" w:rsidRPr="00000000">
        <w:rPr>
          <w:rFonts w:ascii="Arial" w:cs="Arial" w:eastAsia="Arial" w:hAnsi="Arial"/>
          <w:color w:val="000000"/>
          <w:sz w:val="16"/>
          <w:szCs w:val="16"/>
          <w:rtl w:val="0"/>
        </w:rPr>
        <w:t xml:space="preserve"> du bloc « Administration des systèmes et des réseaux » prévues dans le référentiel de certification du BTS SIO.</w:t>
      </w:r>
    </w:p>
  </w:footnote>
  <w:footnote w:id="1">
    <w:p w:rsidR="00000000" w:rsidDel="00000000" w:rsidP="00000000" w:rsidRDefault="00000000" w:rsidRPr="00000000" w14:paraId="0000081C">
      <w:pPr>
        <w:pBdr>
          <w:top w:space="0" w:sz="0" w:val="nil"/>
          <w:left w:space="0" w:sz="0" w:val="nil"/>
          <w:bottom w:space="0" w:sz="0" w:val="nil"/>
          <w:right w:space="0" w:sz="0" w:val="nil"/>
          <w:between w:space="0" w:sz="0" w:val="nil"/>
        </w:pBdr>
        <w:rPr>
          <w:rFonts w:ascii="Arial" w:cs="Arial" w:eastAsia="Arial" w:hAnsi="Arial"/>
          <w:color w:val="000000"/>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color w:val="000000"/>
          <w:sz w:val="16"/>
          <w:szCs w:val="16"/>
          <w:rtl w:val="0"/>
        </w:rPr>
        <w:t xml:space="preserve"> Les réalisations professionnelles sont élaborées dans un environnement technologique conforme à l’annexe II.E du référentiel du BTS SIO.</w:t>
      </w:r>
    </w:p>
  </w:footnote>
  <w:footnote w:id="2">
    <w:p w:rsidR="00000000" w:rsidDel="00000000" w:rsidP="00000000" w:rsidRDefault="00000000" w:rsidRPr="00000000" w14:paraId="0000081D">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nécessaires peuvent être un identifiant, un mot de passe, une adresse réticulaire (URL) d’un espace de stockage et de la présentation de l’organisation du stockage.</w:t>
      </w:r>
      <w:r w:rsidDel="00000000" w:rsidR="00000000" w:rsidRPr="00000000">
        <w:rPr>
          <w:rtl w:val="0"/>
        </w:rPr>
      </w:r>
    </w:p>
  </w:footnote>
  <w:footnote w:id="3">
    <w:p w:rsidR="00000000" w:rsidDel="00000000" w:rsidP="00000000" w:rsidRDefault="00000000" w:rsidRPr="00000000" w14:paraId="0000081E">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par exemples schéma complet de réseau mis en place et configurations des services.</w:t>
      </w:r>
      <w:r w:rsidDel="00000000" w:rsidR="00000000" w:rsidRPr="00000000">
        <w:rPr>
          <w:rtl w:val="0"/>
        </w:rPr>
      </w:r>
    </w:p>
  </w:footnote>
  <w:footnote w:id="4">
    <w:p w:rsidR="00000000" w:rsidDel="00000000" w:rsidP="00000000" w:rsidRDefault="00000000" w:rsidRPr="00000000" w14:paraId="0000081F">
      <w:pPr>
        <w:pBdr>
          <w:top w:space="0" w:sz="0" w:val="nil"/>
          <w:left w:space="0" w:sz="0" w:val="nil"/>
          <w:bottom w:space="0" w:sz="0" w:val="nil"/>
          <w:right w:space="0" w:sz="0" w:val="nil"/>
          <w:between w:space="0" w:sz="0" w:val="nil"/>
        </w:pBdr>
        <w:jc w:val="both"/>
        <w:rPr>
          <w:rFonts w:ascii="Arial" w:cs="Arial" w:eastAsia="Arial" w:hAnsi="Arial"/>
          <w:color w:val="000000"/>
          <w:sz w:val="16"/>
          <w:szCs w:val="16"/>
        </w:rPr>
      </w:pPr>
      <w:r w:rsidDel="00000000" w:rsidR="00000000" w:rsidRPr="00000000">
        <w:rPr>
          <w:rStyle w:val="FootnoteReference"/>
          <w:vertAlign w:val="superscript"/>
        </w:rPr>
        <w:footnoteRef/>
      </w:r>
      <w:r w:rsidDel="00000000" w:rsidR="00000000" w:rsidRPr="00000000">
        <w:rPr>
          <w:color w:val="000000"/>
          <w:sz w:val="20"/>
          <w:szCs w:val="20"/>
          <w:vertAlign w:val="superscript"/>
          <w:rtl w:val="0"/>
        </w:rPr>
        <w:t xml:space="preserve"> </w:t>
      </w:r>
      <w:r w:rsidDel="00000000" w:rsidR="00000000" w:rsidRPr="00000000">
        <w:rPr>
          <w:rFonts w:ascii="Arial" w:cs="Arial" w:eastAsia="Arial" w:hAnsi="Arial"/>
          <w:color w:val="000000"/>
          <w:sz w:val="16"/>
          <w:szCs w:val="16"/>
          <w:rtl w:val="0"/>
        </w:rPr>
        <w:t xml:space="preserve">En référence aux </w:t>
      </w:r>
      <w:r w:rsidDel="00000000" w:rsidR="00000000" w:rsidRPr="00000000">
        <w:rPr>
          <w:rFonts w:ascii="Arial" w:cs="Arial" w:eastAsia="Arial" w:hAnsi="Arial"/>
          <w:i w:val="1"/>
          <w:iCs w:val="1"/>
          <w:color w:val="000000"/>
          <w:sz w:val="16"/>
          <w:szCs w:val="16"/>
          <w:rtl w:val="0"/>
        </w:rPr>
        <w:t xml:space="preserve">conditions de réalisation et ressources nécessaires</w:t>
      </w:r>
      <w:r w:rsidDel="00000000" w:rsidR="00000000" w:rsidRPr="00000000">
        <w:rPr>
          <w:rFonts w:ascii="Arial" w:cs="Arial" w:eastAsia="Arial" w:hAnsi="Arial"/>
          <w:color w:val="000000"/>
          <w:sz w:val="16"/>
          <w:szCs w:val="16"/>
          <w:rtl w:val="0"/>
        </w:rPr>
        <w:t xml:space="preserve"> du bloc « Conception et développement d'applications » prévues dans le référentiel de certification du BTS SIO.</w:t>
      </w:r>
    </w:p>
  </w:footnote>
  <w:footnote w:id="5">
    <w:p w:rsidR="00000000" w:rsidDel="00000000" w:rsidP="00000000" w:rsidRDefault="00000000" w:rsidRPr="00000000" w14:paraId="00000820">
      <w:pPr>
        <w:pBdr>
          <w:top w:space="0" w:sz="0" w:val="nil"/>
          <w:left w:space="0" w:sz="0" w:val="nil"/>
          <w:bottom w:space="0" w:sz="0" w:val="nil"/>
          <w:right w:space="0" w:sz="0" w:val="nil"/>
          <w:between w:space="0" w:sz="0" w:val="nil"/>
        </w:pBdr>
        <w:rPr>
          <w:rFonts w:ascii="Arial" w:cs="Arial" w:eastAsia="Arial" w:hAnsi="Arial"/>
          <w:color w:val="000000"/>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color w:val="000000"/>
          <w:sz w:val="16"/>
          <w:szCs w:val="16"/>
          <w:rtl w:val="0"/>
        </w:rPr>
        <w:t xml:space="preserve"> Les réalisations professionnelles sont élaborées dans un environnement technologique conforme à l’annexe II.E du référentiel du BTS SIO.</w:t>
      </w:r>
    </w:p>
  </w:footnote>
  <w:footnote w:id="6">
    <w:p w:rsidR="00000000" w:rsidDel="00000000" w:rsidP="00000000" w:rsidRDefault="00000000" w:rsidRPr="00000000" w14:paraId="00000821">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peuvent être un identifiant, un mot de passe, une adresse réticulaire (URL) d’un espace de stockage et de la présentation de l’organisation du stockage.</w:t>
      </w:r>
      <w:r w:rsidDel="00000000" w:rsidR="00000000" w:rsidRPr="00000000">
        <w:rPr>
          <w:rtl w:val="0"/>
        </w:rPr>
      </w:r>
    </w:p>
  </w:footnote>
  <w:footnote w:id="7">
    <w:p w:rsidR="00000000" w:rsidDel="00000000" w:rsidP="00000000" w:rsidRDefault="00000000" w:rsidRPr="00000000" w14:paraId="00000822">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professionnelle, par exemples service fourni par la réalisation, interfaces utilisateurs, description des classes ou de la base de données.</w:t>
      </w:r>
      <w:r w:rsidDel="00000000" w:rsidR="00000000" w:rsidRPr="00000000">
        <w:rPr>
          <w:rtl w:val="0"/>
        </w:rPr>
      </w:r>
    </w:p>
  </w:footnote>
  <w:footnote w:id="8">
    <w:p w:rsidR="00000000" w:rsidDel="00000000" w:rsidP="00000000" w:rsidRDefault="00000000" w:rsidRPr="00000000" w14:paraId="00000823">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color w:val="000000"/>
          <w:sz w:val="16"/>
          <w:szCs w:val="16"/>
          <w:rtl w:val="0"/>
        </w:rPr>
        <w:t xml:space="preserve"> Une marge de 10 minutes est prévue pour chaque préparation sur environnement technologique pour tenir compte des impondérables techniques.</w:t>
      </w:r>
      <w:r w:rsidDel="00000000" w:rsidR="00000000" w:rsidRPr="00000000">
        <w:rPr>
          <w:rtl w:val="0"/>
        </w:rPr>
      </w:r>
    </w:p>
  </w:footnote>
  <w:footnote w:id="9">
    <w:p w:rsidR="00000000" w:rsidDel="00000000" w:rsidP="00000000" w:rsidRDefault="00000000" w:rsidRPr="00000000" w14:paraId="00000824">
      <w:pPr>
        <w:pBdr>
          <w:top w:space="0" w:sz="0" w:val="nil"/>
          <w:left w:space="0" w:sz="0" w:val="nil"/>
          <w:bottom w:space="0" w:sz="0" w:val="nil"/>
          <w:right w:space="0" w:sz="0" w:val="nil"/>
          <w:between w:space="0" w:sz="0" w:val="nil"/>
        </w:pBdr>
        <w:rPr>
          <w:rFonts w:ascii="Arial" w:cs="Arial" w:eastAsia="Arial" w:hAnsi="Arial"/>
          <w:color w:val="000000"/>
          <w:sz w:val="21"/>
          <w:szCs w:val="21"/>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Arial" w:cs="Arial" w:eastAsia="Arial" w:hAnsi="Arial"/>
          <w:color w:val="000000"/>
          <w:sz w:val="21"/>
          <w:szCs w:val="21"/>
          <w:rtl w:val="0"/>
        </w:rPr>
        <w:t xml:space="preserve">Nom et adresse du centre d’examen ou identification de la personne candidate individuelle (numéro, nom, prénom)</w:t>
      </w:r>
    </w:p>
  </w:footnote>
  <w:footnote w:id="10">
    <w:p w:rsidR="00000000" w:rsidDel="00000000" w:rsidP="00000000" w:rsidRDefault="00000000" w:rsidRPr="00000000" w14:paraId="00000825">
      <w:pPr>
        <w:pBdr>
          <w:top w:space="0" w:sz="0" w:val="nil"/>
          <w:left w:space="0" w:sz="0" w:val="nil"/>
          <w:bottom w:space="0" w:sz="0" w:val="nil"/>
          <w:right w:space="0" w:sz="0" w:val="nil"/>
          <w:between w:space="0" w:sz="0" w:val="nil"/>
        </w:pBdr>
        <w:rPr>
          <w:rFonts w:ascii="Arial" w:cs="Arial" w:eastAsia="Arial" w:hAnsi="Arial"/>
          <w:color w:val="000000"/>
          <w:sz w:val="21"/>
          <w:szCs w:val="21"/>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Arial" w:cs="Arial" w:eastAsia="Arial" w:hAnsi="Arial"/>
          <w:color w:val="000000"/>
          <w:sz w:val="21"/>
          <w:szCs w:val="21"/>
          <w:rtl w:val="0"/>
        </w:rPr>
        <w:t xml:space="preserve">Nom et adresse du centre d’examen ou identification de la personne candidate individuelle (numéro, nom, prénom)</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94"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9">
    <w:name w:val="heading 9"/>
    <w:basedOn w:val="Normal"/>
    <w:next w:val="Normal"/>
    <w:link w:val="Titre9Car"/>
    <w:qFormat w:val="1"/>
    <w:rsid w:val="00226081"/>
    <w:pPr>
      <w:spacing w:after="60" w:before="240"/>
      <w:outlineLvl w:val="8"/>
    </w:pPr>
    <w:rPr>
      <w:rFonts w:ascii="Arial" w:cs="Arial" w:hAnsi="Arial"/>
      <w:sz w:val="22"/>
      <w:szCs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itre9Car" w:customStyle="1">
    <w:name w:val="Titre 9 Car"/>
    <w:basedOn w:val="Policepardfaut"/>
    <w:link w:val="Titre9"/>
    <w:rsid w:val="00226081"/>
    <w:rPr>
      <w:rFonts w:ascii="Arial" w:cs="Arial" w:eastAsia="Times" w:hAnsi="Arial"/>
      <w:sz w:val="22"/>
      <w:szCs w:val="22"/>
      <w:lang w:eastAsia="ar-SA"/>
    </w:rPr>
  </w:style>
  <w:style w:type="paragraph" w:styleId="Notedebasdepage">
    <w:name w:val="footnote text"/>
    <w:basedOn w:val="Normal"/>
    <w:link w:val="NotedebasdepageCar"/>
    <w:semiHidden w:val="1"/>
    <w:rsid w:val="00226081"/>
    <w:rPr>
      <w:sz w:val="20"/>
      <w:szCs w:val="20"/>
    </w:rPr>
  </w:style>
  <w:style w:type="character" w:styleId="NotedebasdepageCar" w:customStyle="1">
    <w:name w:val="Note de bas de page Car"/>
    <w:basedOn w:val="Policepardfaut"/>
    <w:link w:val="Notedebasdepage"/>
    <w:semiHidden w:val="1"/>
    <w:rsid w:val="00226081"/>
    <w:rPr>
      <w:rFonts w:ascii="Times" w:cs="Times" w:eastAsia="Times" w:hAnsi="Times"/>
      <w:sz w:val="20"/>
      <w:szCs w:val="20"/>
      <w:lang w:eastAsia="ar-SA"/>
    </w:rPr>
  </w:style>
  <w:style w:type="character" w:styleId="Appelnotedebasdep">
    <w:name w:val="footnote reference"/>
    <w:semiHidden w:val="1"/>
    <w:rsid w:val="00226081"/>
    <w:rPr>
      <w:vertAlign w:val="superscript"/>
    </w:rPr>
  </w:style>
  <w:style w:type="paragraph" w:styleId="Paragraphedeliste">
    <w:name w:val="List Paragraph"/>
    <w:basedOn w:val="Normal"/>
    <w:uiPriority w:val="34"/>
    <w:qFormat w:val="1"/>
    <w:rsid w:val="0082427A"/>
    <w:pPr>
      <w:ind w:left="720"/>
      <w:contextualSpacing w:val="1"/>
    </w:pPr>
  </w:style>
  <w:style w:type="table" w:styleId="Grilledutableau">
    <w:name w:val="Table Grid"/>
    <w:basedOn w:val="TableauNormal"/>
    <w:uiPriority w:val="39"/>
    <w:rsid w:val="00B97E6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2Car" w:customStyle="1">
    <w:name w:val="Titre 2 Car"/>
    <w:basedOn w:val="Policepardfaut"/>
    <w:uiPriority w:val="9"/>
    <w:semiHidden w:val="1"/>
    <w:rsid w:val="00FF2645"/>
    <w:rPr>
      <w:rFonts w:asciiTheme="majorHAnsi" w:cstheme="majorBidi" w:eastAsiaTheme="majorEastAsia" w:hAnsiTheme="majorHAnsi"/>
      <w:color w:val="2f5496" w:themeColor="accent1" w:themeShade="0000BF"/>
      <w:sz w:val="26"/>
      <w:szCs w:val="26"/>
      <w:lang w:eastAsia="ar-SA"/>
    </w:rPr>
  </w:style>
  <w:style w:type="character" w:styleId="Titre3Car" w:customStyle="1">
    <w:name w:val="Titre 3 Car"/>
    <w:basedOn w:val="Policepardfaut"/>
    <w:uiPriority w:val="9"/>
    <w:semiHidden w:val="1"/>
    <w:rsid w:val="00FF2645"/>
    <w:rPr>
      <w:rFonts w:asciiTheme="majorHAnsi" w:cstheme="majorBidi" w:eastAsiaTheme="majorEastAsia" w:hAnsiTheme="majorHAnsi"/>
      <w:color w:val="1f3763" w:themeColor="accent1" w:themeShade="00007F"/>
      <w:lang w:eastAsia="ar-SA"/>
    </w:rPr>
  </w:style>
  <w:style w:type="paragraph" w:styleId="NormalWeb">
    <w:name w:val="Normal (Web)"/>
    <w:basedOn w:val="Normal"/>
    <w:uiPriority w:val="99"/>
    <w:semiHidden w:val="1"/>
    <w:unhideWhenUsed w:val="1"/>
    <w:rsid w:val="002F71DD"/>
    <w:rPr>
      <w:rFonts w:ascii="Times New Roman" w:cs="Times New Roman" w:hAnsi="Times New Roman"/>
    </w:rPr>
  </w:style>
  <w:style w:type="paragraph" w:styleId="Textedebulles">
    <w:name w:val="Balloon Text"/>
    <w:basedOn w:val="Normal"/>
    <w:link w:val="TextedebullesCar"/>
    <w:uiPriority w:val="99"/>
    <w:semiHidden w:val="1"/>
    <w:unhideWhenUsed w:val="1"/>
    <w:rsid w:val="00F341FD"/>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F341FD"/>
    <w:rPr>
      <w:rFonts w:ascii="Segoe UI" w:cs="Segoe UI" w:eastAsia="Times" w:hAnsi="Segoe UI"/>
      <w:sz w:val="18"/>
      <w:szCs w:val="18"/>
      <w:lang w:eastAsia="ar-SA"/>
    </w:rPr>
  </w:style>
  <w:style w:type="character" w:styleId="Marquedecommentaire">
    <w:name w:val="annotation reference"/>
    <w:basedOn w:val="Policepardfaut"/>
    <w:uiPriority w:val="99"/>
    <w:semiHidden w:val="1"/>
    <w:unhideWhenUsed w:val="1"/>
    <w:rsid w:val="00F341FD"/>
    <w:rPr>
      <w:sz w:val="16"/>
      <w:szCs w:val="16"/>
    </w:rPr>
  </w:style>
  <w:style w:type="paragraph" w:styleId="Commentaire">
    <w:name w:val="annotation text"/>
    <w:basedOn w:val="Normal"/>
    <w:link w:val="CommentaireCar"/>
    <w:uiPriority w:val="99"/>
    <w:semiHidden w:val="1"/>
    <w:unhideWhenUsed w:val="1"/>
    <w:rsid w:val="00F341FD"/>
    <w:rPr>
      <w:sz w:val="20"/>
      <w:szCs w:val="20"/>
    </w:rPr>
  </w:style>
  <w:style w:type="character" w:styleId="CommentaireCar" w:customStyle="1">
    <w:name w:val="Commentaire Car"/>
    <w:basedOn w:val="Policepardfaut"/>
    <w:link w:val="Commentaire"/>
    <w:uiPriority w:val="99"/>
    <w:semiHidden w:val="1"/>
    <w:rsid w:val="00F341FD"/>
    <w:rPr>
      <w:rFonts w:ascii="Times" w:cs="Times" w:eastAsia="Times" w:hAnsi="Times"/>
      <w:sz w:val="20"/>
      <w:szCs w:val="20"/>
      <w:lang w:eastAsia="ar-SA"/>
    </w:rPr>
  </w:style>
  <w:style w:type="paragraph" w:styleId="Objetducommentaire">
    <w:name w:val="annotation subject"/>
    <w:basedOn w:val="Commentaire"/>
    <w:next w:val="Commentaire"/>
    <w:link w:val="ObjetducommentaireCar"/>
    <w:uiPriority w:val="99"/>
    <w:semiHidden w:val="1"/>
    <w:unhideWhenUsed w:val="1"/>
    <w:rsid w:val="00F341FD"/>
    <w:rPr>
      <w:b w:val="1"/>
      <w:bCs w:val="1"/>
    </w:rPr>
  </w:style>
  <w:style w:type="character" w:styleId="ObjetducommentaireCar" w:customStyle="1">
    <w:name w:val="Objet du commentaire Car"/>
    <w:basedOn w:val="CommentaireCar"/>
    <w:link w:val="Objetducommentaire"/>
    <w:uiPriority w:val="99"/>
    <w:semiHidden w:val="1"/>
    <w:rsid w:val="00F341FD"/>
    <w:rPr>
      <w:rFonts w:ascii="Times" w:cs="Times" w:eastAsia="Times" w:hAnsi="Times"/>
      <w:b w:val="1"/>
      <w:bCs w:val="1"/>
      <w:sz w:val="20"/>
      <w:szCs w:val="20"/>
      <w:lang w:eastAsia="ar-SA"/>
    </w:rPr>
  </w:style>
  <w:style w:type="paragraph" w:styleId="Rvision">
    <w:name w:val="Revision"/>
    <w:hidden w:val="1"/>
    <w:uiPriority w:val="99"/>
    <w:semiHidden w:val="1"/>
    <w:rsid w:val="00CE36F3"/>
    <w:rPr>
      <w:lang w:eastAsia="ar-SA"/>
    </w:rPr>
  </w:style>
  <w:style w:type="paragraph" w:styleId="En-tte">
    <w:name w:val="header"/>
    <w:basedOn w:val="Normal"/>
    <w:link w:val="En-tteCar"/>
    <w:uiPriority w:val="99"/>
    <w:unhideWhenUsed w:val="1"/>
    <w:rsid w:val="0044241E"/>
    <w:pPr>
      <w:tabs>
        <w:tab w:val="center" w:pos="4536"/>
        <w:tab w:val="right" w:pos="9072"/>
      </w:tabs>
    </w:pPr>
  </w:style>
  <w:style w:type="character" w:styleId="En-tteCar" w:customStyle="1">
    <w:name w:val="En-tête Car"/>
    <w:basedOn w:val="Policepardfaut"/>
    <w:link w:val="En-tte"/>
    <w:uiPriority w:val="99"/>
    <w:rsid w:val="0044241E"/>
    <w:rPr>
      <w:rFonts w:ascii="Times" w:cs="Times" w:eastAsia="Times" w:hAnsi="Times"/>
      <w:lang w:eastAsia="ar-SA"/>
    </w:rPr>
  </w:style>
  <w:style w:type="paragraph" w:styleId="Pieddepage">
    <w:name w:val="footer"/>
    <w:basedOn w:val="Normal"/>
    <w:link w:val="PieddepageCar"/>
    <w:uiPriority w:val="99"/>
    <w:unhideWhenUsed w:val="1"/>
    <w:rsid w:val="0044241E"/>
    <w:pPr>
      <w:tabs>
        <w:tab w:val="center" w:pos="4536"/>
        <w:tab w:val="right" w:pos="9072"/>
      </w:tabs>
    </w:pPr>
  </w:style>
  <w:style w:type="character" w:styleId="PieddepageCar" w:customStyle="1">
    <w:name w:val="Pied de page Car"/>
    <w:basedOn w:val="Policepardfaut"/>
    <w:link w:val="Pieddepage"/>
    <w:uiPriority w:val="99"/>
    <w:rsid w:val="0044241E"/>
    <w:rPr>
      <w:rFonts w:ascii="Times" w:cs="Times" w:eastAsia="Times" w:hAnsi="Times"/>
      <w:lang w:eastAsia="ar-SA"/>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0.0" w:type="dxa"/>
        <w:bottom w:w="0.0" w:type="dxa"/>
        <w:right w:w="0.0" w:type="dxa"/>
      </w:tblCellMar>
    </w:tblPr>
  </w:style>
  <w:style w:type="table" w:styleId="a2" w:customStyle="1">
    <w:basedOn w:val="TableNormal0"/>
    <w:tblPr>
      <w:tblStyleRowBandSize w:val="1"/>
      <w:tblStyleColBandSize w:val="1"/>
      <w:tblCellMar>
        <w:top w:w="0.0" w:type="dxa"/>
        <w:left w:w="0.0" w:type="dxa"/>
        <w:bottom w:w="0.0" w:type="dxa"/>
        <w:right w:w="0.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0.0" w:type="dxa"/>
        <w:bottom w:w="0.0" w:type="dxa"/>
        <w:right w:w="0.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0.0" w:type="dxa"/>
        <w:bottom w:w="0.0" w:type="dxa"/>
        <w:right w:w="0.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0.0" w:type="dxa"/>
        <w:bottom w:w="0.0" w:type="dxa"/>
        <w:right w:w="0.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0.0" w:type="dxa"/>
        <w:bottom w:w="0.0" w:type="dxa"/>
        <w:right w:w="0.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0.0" w:type="dxa"/>
        <w:bottom w:w="0.0" w:type="dxa"/>
        <w:right w:w="0.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70.0" w:type="dxa"/>
        <w:bottom w:w="0.0" w:type="dxa"/>
        <w:right w:w="70.0" w:type="dxa"/>
      </w:tblCellMar>
    </w:tblPr>
  </w:style>
  <w:style w:type="table" w:styleId="af1" w:customStyle="1">
    <w:basedOn w:val="TableNormal0"/>
    <w:tblPr>
      <w:tblStyleRowBandSize w:val="1"/>
      <w:tblStyleColBandSize w:val="1"/>
      <w:tblCellMar>
        <w:top w:w="0.0" w:type="dxa"/>
        <w:left w:w="70.0" w:type="dxa"/>
        <w:bottom w:w="0.0" w:type="dxa"/>
        <w:right w:w="70.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table" w:styleId="af3" w:customStyle="1">
    <w:basedOn w:val="TableNormal0"/>
    <w:tblPr>
      <w:tblStyleRowBandSize w:val="1"/>
      <w:tblStyleColBandSize w:val="1"/>
      <w:tblCellMar>
        <w:top w:w="0.0" w:type="dxa"/>
        <w:left w:w="0.0" w:type="dxa"/>
        <w:bottom w:w="0.0" w:type="dxa"/>
        <w:right w:w="0.0" w:type="dxa"/>
      </w:tblCellMar>
    </w:tblPr>
  </w:style>
  <w:style w:type="table" w:styleId="af4" w:customStyle="1">
    <w:basedOn w:val="TableNormal0"/>
    <w:tblPr>
      <w:tblStyleRowBandSize w:val="1"/>
      <w:tblStyleColBandSize w:val="1"/>
      <w:tblCellMar>
        <w:top w:w="0.0" w:type="dxa"/>
        <w:left w:w="0.0" w:type="dxa"/>
        <w:bottom w:w="0.0" w:type="dxa"/>
        <w:right w:w="0.0" w:type="dxa"/>
      </w:tblCellMar>
    </w:tblPr>
  </w:style>
  <w:style w:type="table" w:styleId="af5"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15.0" w:type="dxa"/>
        <w:bottom w:w="0.0" w:type="dxa"/>
        <w:right w:w="115.0" w:type="dxa"/>
      </w:tblCellMar>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CellMar>
        <w:top w:w="0.0" w:type="dxa"/>
        <w:left w:w="0.0" w:type="dxa"/>
        <w:bottom w:w="0.0" w:type="dxa"/>
        <w:right w:w="0.0" w:type="dxa"/>
      </w:tblCellMar>
    </w:tblPr>
  </w:style>
  <w:style w:type="table" w:styleId="af9" w:customStyle="1">
    <w:basedOn w:val="TableNormal0"/>
    <w:tblPr>
      <w:tblStyleRowBandSize w:val="1"/>
      <w:tblStyleColBandSize w:val="1"/>
      <w:tblCellMar>
        <w:top w:w="0.0" w:type="dxa"/>
        <w:left w:w="0.0" w:type="dxa"/>
        <w:bottom w:w="0.0" w:type="dxa"/>
        <w:right w:w="0.0" w:type="dxa"/>
      </w:tblCellMar>
    </w:tblPr>
  </w:style>
  <w:style w:type="table" w:styleId="afa"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15.0" w:type="dxa"/>
        <w:bottom w:w="0.0" w:type="dxa"/>
        <w:right w:w="115.0" w:type="dxa"/>
      </w:tblCellMar>
    </w:tblPr>
  </w:style>
  <w:style w:type="table" w:styleId="afc" w:customStyle="1">
    <w:basedOn w:val="TableNormal0"/>
    <w:tblPr>
      <w:tblStyleRowBandSize w:val="1"/>
      <w:tblStyleColBandSize w:val="1"/>
      <w:tblCellMar>
        <w:top w:w="0.0" w:type="dxa"/>
        <w:left w:w="115.0" w:type="dxa"/>
        <w:bottom w:w="0.0" w:type="dxa"/>
        <w:right w:w="115.0" w:type="dxa"/>
      </w:tblCellMar>
    </w:tblPr>
  </w:style>
  <w:style w:type="table" w:styleId="afd" w:customStyle="1">
    <w:basedOn w:val="TableNormal0"/>
    <w:tblPr>
      <w:tblStyleRowBandSize w:val="1"/>
      <w:tblStyleColBandSize w:val="1"/>
      <w:tblCellMar>
        <w:top w:w="0.0" w:type="dxa"/>
        <w:left w:w="0.0" w:type="dxa"/>
        <w:bottom w:w="0.0" w:type="dxa"/>
        <w:right w:w="0.0" w:type="dxa"/>
      </w:tblCellMar>
    </w:tblPr>
  </w:style>
  <w:style w:type="table" w:styleId="afe" w:customStyle="1">
    <w:basedOn w:val="TableNormal0"/>
    <w:tblPr>
      <w:tblStyleRowBandSize w:val="1"/>
      <w:tblStyleColBandSize w:val="1"/>
      <w:tblCellMar>
        <w:top w:w="0.0" w:type="dxa"/>
        <w:left w:w="115.0" w:type="dxa"/>
        <w:bottom w:w="0.0" w:type="dxa"/>
        <w:right w:w="115.0" w:type="dxa"/>
      </w:tblCellMar>
    </w:tblPr>
  </w:style>
  <w:style w:type="table" w:styleId="aff" w:customStyle="1">
    <w:basedOn w:val="TableNormal0"/>
    <w:tblPr>
      <w:tblStyleRowBandSize w:val="1"/>
      <w:tblStyleColBandSize w:val="1"/>
      <w:tblCellMar>
        <w:top w:w="0.0" w:type="dxa"/>
        <w:left w:w="115.0" w:type="dxa"/>
        <w:bottom w:w="0.0" w:type="dxa"/>
        <w:right w:w="115.0" w:type="dxa"/>
      </w:tblCellMar>
    </w:tblPr>
  </w:style>
  <w:style w:type="table" w:styleId="aff0" w:customStyle="1">
    <w:basedOn w:val="TableNormal0"/>
    <w:tblPr>
      <w:tblStyleRowBandSize w:val="1"/>
      <w:tblStyleColBandSize w:val="1"/>
      <w:tblCellMar>
        <w:top w:w="0.0" w:type="dxa"/>
        <w:left w:w="115.0" w:type="dxa"/>
        <w:bottom w:w="0.0" w:type="dxa"/>
        <w:right w:w="115.0" w:type="dxa"/>
      </w:tblCellMar>
    </w:tblPr>
  </w:style>
  <w:style w:type="table" w:styleId="aff1" w:customStyle="1">
    <w:basedOn w:val="TableNormal0"/>
    <w:tblPr>
      <w:tblStyleRowBandSize w:val="1"/>
      <w:tblStyleColBandSize w:val="1"/>
      <w:tblCellMar>
        <w:top w:w="0.0" w:type="dxa"/>
        <w:left w:w="115.0" w:type="dxa"/>
        <w:bottom w:w="0.0" w:type="dxa"/>
        <w:right w:w="115.0" w:type="dxa"/>
      </w:tblCellMar>
    </w:tblPr>
  </w:style>
  <w:style w:type="table" w:styleId="aff2" w:customStyle="1">
    <w:basedOn w:val="TableNormal0"/>
    <w:tblPr>
      <w:tblStyleRowBandSize w:val="1"/>
      <w:tblStyleColBandSize w:val="1"/>
      <w:tblCellMar>
        <w:top w:w="0.0" w:type="dxa"/>
        <w:left w:w="115.0" w:type="dxa"/>
        <w:bottom w:w="0.0" w:type="dxa"/>
        <w:right w:w="115.0" w:type="dxa"/>
      </w:tblCellMar>
    </w:tblPr>
  </w:style>
  <w:style w:type="table" w:styleId="aff3" w:customStyle="1">
    <w:basedOn w:val="TableNormal0"/>
    <w:tblPr>
      <w:tblStyleRowBandSize w:val="1"/>
      <w:tblStyleColBandSize w:val="1"/>
      <w:tblCellMar>
        <w:top w:w="0.0" w:type="dxa"/>
        <w:left w:w="115.0" w:type="dxa"/>
        <w:bottom w:w="0.0" w:type="dxa"/>
        <w:right w:w="115.0" w:type="dxa"/>
      </w:tblCellMar>
    </w:tblPr>
  </w:style>
  <w:style w:type="table" w:styleId="aff4" w:customStyle="1">
    <w:basedOn w:val="TableNormal0"/>
    <w:tblPr>
      <w:tblStyleRowBandSize w:val="1"/>
      <w:tblStyleColBandSize w:val="1"/>
      <w:tblCellMar>
        <w:top w:w="0.0" w:type="dxa"/>
        <w:left w:w="115.0" w:type="dxa"/>
        <w:bottom w:w="0.0" w:type="dxa"/>
        <w:right w:w="115.0" w:type="dxa"/>
      </w:tblCellMar>
    </w:tblPr>
  </w:style>
  <w:style w:type="table" w:styleId="aff5" w:customStyle="1">
    <w:basedOn w:val="TableNormal0"/>
    <w:tblPr>
      <w:tblStyleRowBandSize w:val="1"/>
      <w:tblStyleColBandSize w:val="1"/>
      <w:tblCellMar>
        <w:top w:w="0.0" w:type="dxa"/>
        <w:left w:w="115.0" w:type="dxa"/>
        <w:bottom w:w="0.0" w:type="dxa"/>
        <w:right w:w="115.0" w:type="dxa"/>
      </w:tblCellMar>
    </w:tblPr>
  </w:style>
  <w:style w:type="table" w:styleId="aff6" w:customStyle="1">
    <w:basedOn w:val="TableNormal0"/>
    <w:tblPr>
      <w:tblStyleRowBandSize w:val="1"/>
      <w:tblStyleColBandSize w:val="1"/>
      <w:tblCellMar>
        <w:top w:w="0.0" w:type="dxa"/>
        <w:left w:w="115.0" w:type="dxa"/>
        <w:bottom w:w="0.0" w:type="dxa"/>
        <w:right w:w="115.0" w:type="dxa"/>
      </w:tblCellMar>
    </w:tblPr>
  </w:style>
  <w:style w:type="table" w:styleId="aff7" w:customStyle="1">
    <w:basedOn w:val="TableNormal0"/>
    <w:tblPr>
      <w:tblStyleRowBandSize w:val="1"/>
      <w:tblStyleColBandSize w:val="1"/>
      <w:tblCellMar>
        <w:top w:w="0.0" w:type="dxa"/>
        <w:left w:w="115.0" w:type="dxa"/>
        <w:bottom w:w="0.0" w:type="dxa"/>
        <w:right w:w="115.0" w:type="dxa"/>
      </w:tblCellMar>
    </w:tblPr>
  </w:style>
  <w:style w:type="table" w:styleId="aff8" w:customStyle="1">
    <w:basedOn w:val="TableNormal0"/>
    <w:tblPr>
      <w:tblStyleRowBandSize w:val="1"/>
      <w:tblStyleColBandSize w:val="1"/>
      <w:tblCellMar>
        <w:top w:w="0.0" w:type="dxa"/>
        <w:left w:w="115.0" w:type="dxa"/>
        <w:bottom w:w="0.0" w:type="dxa"/>
        <w:right w:w="115.0" w:type="dxa"/>
      </w:tblCellMar>
    </w:tblPr>
  </w:style>
  <w:style w:type="table" w:styleId="aff9" w:customStyle="1">
    <w:basedOn w:val="TableNormal0"/>
    <w:tblPr>
      <w:tblStyleRowBandSize w:val="1"/>
      <w:tblStyleColBandSize w:val="1"/>
      <w:tblCellMar>
        <w:top w:w="0.0" w:type="dxa"/>
        <w:left w:w="115.0" w:type="dxa"/>
        <w:bottom w:w="0.0" w:type="dxa"/>
        <w:right w:w="115.0" w:type="dxa"/>
      </w:tblCellMar>
    </w:tblPr>
  </w:style>
  <w:style w:type="table" w:styleId="affa" w:customStyle="1">
    <w:basedOn w:val="TableNormal0"/>
    <w:tblPr>
      <w:tblStyleRowBandSize w:val="1"/>
      <w:tblStyleColBandSize w:val="1"/>
      <w:tblCellMar>
        <w:top w:w="0.0" w:type="dxa"/>
        <w:left w:w="115.0" w:type="dxa"/>
        <w:bottom w:w="0.0" w:type="dxa"/>
        <w:right w:w="115.0" w:type="dxa"/>
      </w:tblCellMar>
    </w:tblPr>
  </w:style>
  <w:style w:type="table" w:styleId="affb" w:customStyle="1">
    <w:basedOn w:val="TableNormal0"/>
    <w:tblPr>
      <w:tblStyleRowBandSize w:val="1"/>
      <w:tblStyleColBandSize w:val="1"/>
      <w:tblCellMar>
        <w:top w:w="0.0" w:type="dxa"/>
        <w:left w:w="115.0" w:type="dxa"/>
        <w:bottom w:w="0.0" w:type="dxa"/>
        <w:right w:w="115.0" w:type="dxa"/>
      </w:tblCellMar>
    </w:tblPr>
  </w:style>
  <w:style w:type="table" w:styleId="affc" w:customStyle="1">
    <w:basedOn w:val="TableNormal0"/>
    <w:tblPr>
      <w:tblStyleRowBandSize w:val="1"/>
      <w:tblStyleColBandSize w:val="1"/>
      <w:tblCellMar>
        <w:top w:w="0.0" w:type="dxa"/>
        <w:left w:w="115.0" w:type="dxa"/>
        <w:bottom w:w="0.0" w:type="dxa"/>
        <w:right w:w="115.0" w:type="dxa"/>
      </w:tblCellMar>
    </w:tblPr>
  </w:style>
  <w:style w:type="table" w:styleId="affd" w:customStyle="1">
    <w:basedOn w:val="TableNormal0"/>
    <w:tblPr>
      <w:tblStyleRowBandSize w:val="1"/>
      <w:tblStyleColBandSize w:val="1"/>
      <w:tblCellMar>
        <w:top w:w="0.0" w:type="dxa"/>
        <w:left w:w="115.0" w:type="dxa"/>
        <w:bottom w:w="0.0" w:type="dxa"/>
        <w:right w:w="115.0" w:type="dxa"/>
      </w:tblCellMar>
    </w:tblPr>
  </w:style>
  <w:style w:type="table" w:styleId="affe" w:customStyle="1">
    <w:basedOn w:val="TableNormal0"/>
    <w:tblPr>
      <w:tblStyleRowBandSize w:val="1"/>
      <w:tblStyleColBandSize w:val="1"/>
      <w:tblCellMar>
        <w:top w:w="0.0" w:type="dxa"/>
        <w:left w:w="0.0" w:type="dxa"/>
        <w:bottom w:w="0.0" w:type="dxa"/>
        <w:right w:w="0.0" w:type="dxa"/>
      </w:tblCellMar>
    </w:tblPr>
  </w:style>
  <w:style w:type="table" w:styleId="afff" w:customStyle="1">
    <w:basedOn w:val="TableNormal0"/>
    <w:tblPr>
      <w:tblStyleRowBandSize w:val="1"/>
      <w:tblStyleColBandSize w:val="1"/>
      <w:tblCellMar>
        <w:top w:w="0.0" w:type="dxa"/>
        <w:left w:w="0.0" w:type="dxa"/>
        <w:bottom w:w="0.0" w:type="dxa"/>
        <w:right w:w="0.0" w:type="dxa"/>
      </w:tblCellMar>
    </w:tblPr>
  </w:style>
  <w:style w:type="table" w:styleId="afff0" w:customStyle="1">
    <w:basedOn w:val="TableNormal0"/>
    <w:tblPr>
      <w:tblStyleRowBandSize w:val="1"/>
      <w:tblStyleColBandSize w:val="1"/>
      <w:tblCellMar>
        <w:top w:w="0.0" w:type="dxa"/>
        <w:left w:w="115.0" w:type="dxa"/>
        <w:bottom w:w="0.0" w:type="dxa"/>
        <w:right w:w="115.0" w:type="dxa"/>
      </w:tblCellMar>
    </w:tblPr>
  </w:style>
  <w:style w:type="table" w:styleId="afff1" w:customStyle="1">
    <w:basedOn w:val="TableNormal0"/>
    <w:tblPr>
      <w:tblStyleRowBandSize w:val="1"/>
      <w:tblStyleColBandSize w:val="1"/>
      <w:tblCellMar>
        <w:top w:w="0.0" w:type="dxa"/>
        <w:left w:w="0.0" w:type="dxa"/>
        <w:bottom w:w="0.0" w:type="dxa"/>
        <w:right w:w="0.0" w:type="dxa"/>
      </w:tblCellMar>
    </w:tblPr>
  </w:style>
  <w:style w:type="table" w:styleId="afff2" w:customStyle="1">
    <w:basedOn w:val="TableNormal0"/>
    <w:tblPr>
      <w:tblStyleRowBandSize w:val="1"/>
      <w:tblStyleColBandSize w:val="1"/>
      <w:tblCellMar>
        <w:top w:w="0.0" w:type="dxa"/>
        <w:left w:w="115.0" w:type="dxa"/>
        <w:bottom w:w="0.0" w:type="dxa"/>
        <w:right w:w="115.0" w:type="dxa"/>
      </w:tblCellMar>
    </w:tblPr>
  </w:style>
  <w:style w:type="table" w:styleId="afff3" w:customStyle="1">
    <w:basedOn w:val="TableNormal0"/>
    <w:tblPr>
      <w:tblStyleRowBandSize w:val="1"/>
      <w:tblStyleColBandSize w:val="1"/>
      <w:tblCellMar>
        <w:top w:w="0.0" w:type="dxa"/>
        <w:left w:w="0.0" w:type="dxa"/>
        <w:bottom w:w="0.0" w:type="dxa"/>
        <w:right w:w="0.0" w:type="dxa"/>
      </w:tblCellMar>
    </w:tblPr>
  </w:style>
  <w:style w:type="table" w:styleId="afff4" w:customStyle="1">
    <w:basedOn w:val="TableNormal0"/>
    <w:tblPr>
      <w:tblStyleRowBandSize w:val="1"/>
      <w:tblStyleColBandSize w:val="1"/>
      <w:tblCellMar>
        <w:top w:w="0.0" w:type="dxa"/>
        <w:left w:w="115.0" w:type="dxa"/>
        <w:bottom w:w="0.0" w:type="dxa"/>
        <w:right w:w="115.0" w:type="dxa"/>
      </w:tblCellMar>
    </w:tblPr>
  </w:style>
  <w:style w:type="table" w:styleId="afff5" w:customStyle="1">
    <w:basedOn w:val="TableNormal0"/>
    <w:tblPr>
      <w:tblStyleRowBandSize w:val="1"/>
      <w:tblStyleColBandSize w:val="1"/>
      <w:tblCellMar>
        <w:top w:w="0.0" w:type="dxa"/>
        <w:left w:w="0.0" w:type="dxa"/>
        <w:bottom w:w="0.0" w:type="dxa"/>
        <w:right w:w="0.0" w:type="dxa"/>
      </w:tblCellMar>
    </w:tblPr>
  </w:style>
  <w:style w:type="table" w:styleId="afff6" w:customStyle="1">
    <w:basedOn w:val="TableNormal0"/>
    <w:tblPr>
      <w:tblStyleRowBandSize w:val="1"/>
      <w:tblStyleColBandSize w:val="1"/>
      <w:tblCellMar>
        <w:top w:w="0.0" w:type="dxa"/>
        <w:left w:w="115.0" w:type="dxa"/>
        <w:bottom w:w="0.0" w:type="dxa"/>
        <w:right w:w="115.0" w:type="dxa"/>
      </w:tblCellMar>
    </w:tblPr>
  </w:style>
  <w:style w:type="table" w:styleId="afff7" w:customStyle="1">
    <w:basedOn w:val="TableNormal0"/>
    <w:tblPr>
      <w:tblStyleRowBandSize w:val="1"/>
      <w:tblStyleColBandSize w:val="1"/>
      <w:tblCellMar>
        <w:top w:w="0.0" w:type="dxa"/>
        <w:left w:w="0.0" w:type="dxa"/>
        <w:bottom w:w="0.0" w:type="dxa"/>
        <w:right w:w="0.0" w:type="dxa"/>
      </w:tblCellMar>
    </w:tblPr>
  </w:style>
  <w:style w:type="table" w:styleId="afff8" w:customStyle="1">
    <w:basedOn w:val="TableNormal0"/>
    <w:tblPr>
      <w:tblStyleRowBandSize w:val="1"/>
      <w:tblStyleColBandSize w:val="1"/>
      <w:tblCellMar>
        <w:top w:w="0.0" w:type="dxa"/>
        <w:left w:w="115.0" w:type="dxa"/>
        <w:bottom w:w="0.0" w:type="dxa"/>
        <w:right w:w="115.0" w:type="dxa"/>
      </w:tblCellMar>
    </w:tblPr>
  </w:style>
  <w:style w:type="table" w:styleId="afff9" w:customStyle="1">
    <w:basedOn w:val="TableNormal0"/>
    <w:tblPr>
      <w:tblStyleRowBandSize w:val="1"/>
      <w:tblStyleColBandSize w:val="1"/>
      <w:tblCellMar>
        <w:top w:w="0.0" w:type="dxa"/>
        <w:left w:w="0.0" w:type="dxa"/>
        <w:bottom w:w="0.0" w:type="dxa"/>
        <w:right w:w="0.0" w:type="dxa"/>
      </w:tblCellMar>
    </w:tblPr>
  </w:style>
  <w:style w:type="table" w:styleId="afffa" w:customStyle="1">
    <w:basedOn w:val="TableNormal0"/>
    <w:tblPr>
      <w:tblStyleRowBandSize w:val="1"/>
      <w:tblStyleColBandSize w:val="1"/>
      <w:tblCellMar>
        <w:top w:w="0.0" w:type="dxa"/>
        <w:left w:w="115.0" w:type="dxa"/>
        <w:bottom w:w="0.0" w:type="dxa"/>
        <w:right w:w="115.0" w:type="dxa"/>
      </w:tblCellMar>
    </w:tblPr>
  </w:style>
  <w:style w:type="table" w:styleId="afffb"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fffc" w:customStyle="1">
    <w:basedOn w:val="TableNormal0"/>
    <w:tblPr>
      <w:tblStyleRowBandSize w:val="1"/>
      <w:tblStyleColBandSize w:val="1"/>
      <w:tblCellMar>
        <w:top w:w="0.0" w:type="dxa"/>
        <w:left w:w="115.0" w:type="dxa"/>
        <w:bottom w:w="0.0" w:type="dxa"/>
        <w:right w:w="115.0" w:type="dxa"/>
      </w:tblCellMar>
    </w:tblPr>
  </w:style>
  <w:style w:type="table" w:styleId="afffd" w:customStyle="1">
    <w:basedOn w:val="TableNormal0"/>
    <w:tblPr>
      <w:tblStyleRowBandSize w:val="1"/>
      <w:tblStyleColBandSize w:val="1"/>
      <w:tblCellMar>
        <w:top w:w="0.0" w:type="dxa"/>
        <w:left w:w="70.0" w:type="dxa"/>
        <w:bottom w:w="0.0" w:type="dxa"/>
        <w:right w:w="70.0" w:type="dxa"/>
      </w:tblCellMar>
    </w:tblPr>
  </w:style>
  <w:style w:type="table" w:styleId="afffe" w:customStyle="1">
    <w:basedOn w:val="TableNormal0"/>
    <w:tblPr>
      <w:tblStyleRowBandSize w:val="1"/>
      <w:tblStyleColBandSize w:val="1"/>
      <w:tblCellMar>
        <w:top w:w="0.0" w:type="dxa"/>
        <w:left w:w="70.0" w:type="dxa"/>
        <w:bottom w:w="0.0" w:type="dxa"/>
        <w:right w:w="70.0" w:type="dxa"/>
      </w:tblCellMar>
    </w:tblPr>
  </w:style>
  <w:style w:type="table" w:styleId="affff" w:customStyle="1">
    <w:basedOn w:val="TableNormal0"/>
    <w:tblPr>
      <w:tblStyleRowBandSize w:val="1"/>
      <w:tblStyleColBandSize w:val="1"/>
      <w:tblCellMar>
        <w:top w:w="0.0" w:type="dxa"/>
        <w:left w:w="115.0" w:type="dxa"/>
        <w:bottom w:w="0.0" w:type="dxa"/>
        <w:right w:w="115.0" w:type="dxa"/>
      </w:tblCellMar>
    </w:tblPr>
  </w:style>
  <w:style w:type="table" w:styleId="affff0" w:customStyle="1">
    <w:basedOn w:val="TableNormal0"/>
    <w:tblPr>
      <w:tblStyleRowBandSize w:val="1"/>
      <w:tblStyleColBandSize w:val="1"/>
      <w:tblCellMar>
        <w:top w:w="0.0" w:type="dxa"/>
        <w:left w:w="0.0" w:type="dxa"/>
        <w:bottom w:w="0.0" w:type="dxa"/>
        <w:right w:w="0.0" w:type="dxa"/>
      </w:tblCellMar>
    </w:tblPr>
  </w:style>
  <w:style w:type="table" w:styleId="affff1" w:customStyle="1">
    <w:basedOn w:val="TableNormal0"/>
    <w:tblPr>
      <w:tblStyleRowBandSize w:val="1"/>
      <w:tblStyleColBandSize w:val="1"/>
      <w:tblCellMar>
        <w:top w:w="0.0" w:type="dxa"/>
        <w:left w:w="0.0" w:type="dxa"/>
        <w:bottom w:w="0.0" w:type="dxa"/>
        <w:right w:w="0.0" w:type="dxa"/>
      </w:tblCellMar>
    </w:tblPr>
  </w:style>
  <w:style w:type="table" w:styleId="affff2"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ffff3" w:customStyle="1">
    <w:basedOn w:val="TableNormal0"/>
    <w:tblPr>
      <w:tblStyleRowBandSize w:val="1"/>
      <w:tblStyleColBandSize w:val="1"/>
      <w:tblCellMar>
        <w:top w:w="0.0" w:type="dxa"/>
        <w:left w:w="115.0" w:type="dxa"/>
        <w:bottom w:w="0.0" w:type="dxa"/>
        <w:right w:w="115.0" w:type="dxa"/>
      </w:tblCellMar>
    </w:tblPr>
  </w:style>
  <w:style w:type="table" w:styleId="affff4" w:customStyle="1">
    <w:basedOn w:val="TableNormal0"/>
    <w:tblPr>
      <w:tblStyleRowBandSize w:val="1"/>
      <w:tblStyleColBandSize w:val="1"/>
      <w:tblCellMar>
        <w:top w:w="0.0" w:type="dxa"/>
        <w:left w:w="115.0" w:type="dxa"/>
        <w:bottom w:w="0.0" w:type="dxa"/>
        <w:right w:w="115.0" w:type="dxa"/>
      </w:tblCellMar>
    </w:tblPr>
  </w:style>
  <w:style w:type="table" w:styleId="affff5" w:customStyle="1">
    <w:basedOn w:val="TableNormal0"/>
    <w:tblPr>
      <w:tblStyleRowBandSize w:val="1"/>
      <w:tblStyleColBandSize w:val="1"/>
      <w:tblCellMar>
        <w:top w:w="0.0" w:type="dxa"/>
        <w:left w:w="0.0" w:type="dxa"/>
        <w:bottom w:w="0.0" w:type="dxa"/>
        <w:right w:w="0.0" w:type="dxa"/>
      </w:tblCellMar>
    </w:tblPr>
  </w:style>
  <w:style w:type="table" w:styleId="affff6" w:customStyle="1">
    <w:basedOn w:val="TableNormal0"/>
    <w:tblPr>
      <w:tblStyleRowBandSize w:val="1"/>
      <w:tblStyleColBandSize w:val="1"/>
      <w:tblCellMar>
        <w:top w:w="0.0" w:type="dxa"/>
        <w:left w:w="0.0" w:type="dxa"/>
        <w:bottom w:w="0.0" w:type="dxa"/>
        <w:right w:w="0.0" w:type="dxa"/>
      </w:tblCellMar>
    </w:tblPr>
  </w:style>
  <w:style w:type="table" w:styleId="affff7" w:customStyle="1">
    <w:basedOn w:val="TableNormal0"/>
    <w:rPr>
      <w:sz w:val="22"/>
      <w:szCs w:val="22"/>
    </w:rPr>
    <w:tblPr>
      <w:tblStyleRowBandSize w:val="1"/>
      <w:tblStyleColBandSize w:val="1"/>
      <w:tblCellMar>
        <w:top w:w="0.0" w:type="dxa"/>
        <w:left w:w="108.0" w:type="dxa"/>
        <w:bottom w:w="0.0" w:type="dxa"/>
        <w:right w:w="108.0" w:type="dxa"/>
      </w:tblCellMar>
    </w:tblPr>
  </w:style>
  <w:style w:type="table" w:styleId="affff8" w:customStyle="1">
    <w:basedOn w:val="TableNormal0"/>
    <w:tblPr>
      <w:tblStyleRowBandSize w:val="1"/>
      <w:tblStyleColBandSize w:val="1"/>
      <w:tblCellMar>
        <w:top w:w="0.0" w:type="dxa"/>
        <w:left w:w="115.0" w:type="dxa"/>
        <w:bottom w:w="0.0" w:type="dxa"/>
        <w:right w:w="115.0" w:type="dxa"/>
      </w:tblCellMar>
    </w:tblPr>
  </w:style>
  <w:style w:type="table" w:styleId="affff9" w:customStyle="1">
    <w:basedOn w:val="TableNormal0"/>
    <w:tblPr>
      <w:tblStyleRowBandSize w:val="1"/>
      <w:tblStyleColBandSize w:val="1"/>
      <w:tblCellMar>
        <w:top w:w="0.0" w:type="dxa"/>
        <w:left w:w="115.0" w:type="dxa"/>
        <w:bottom w:w="0.0" w:type="dxa"/>
        <w:right w:w="115.0" w:type="dxa"/>
      </w:tblCellMar>
    </w:tblPr>
  </w:style>
  <w:style w:type="table" w:styleId="affffa" w:customStyle="1">
    <w:basedOn w:val="TableNormal0"/>
    <w:tblPr>
      <w:tblStyleRowBandSize w:val="1"/>
      <w:tblStyleColBandSize w:val="1"/>
      <w:tblCellMar>
        <w:top w:w="0.0" w:type="dxa"/>
        <w:left w:w="0.0" w:type="dxa"/>
        <w:bottom w:w="0.0" w:type="dxa"/>
        <w:right w:w="0.0" w:type="dxa"/>
      </w:tblCellMar>
    </w:tblPr>
  </w:style>
  <w:style w:type="table" w:styleId="affffb" w:customStyle="1">
    <w:basedOn w:val="TableNormal0"/>
    <w:tblPr>
      <w:tblStyleRowBandSize w:val="1"/>
      <w:tblStyleColBandSize w:val="1"/>
      <w:tblCellMar>
        <w:top w:w="0.0" w:type="dxa"/>
        <w:left w:w="115.0" w:type="dxa"/>
        <w:bottom w:w="0.0" w:type="dxa"/>
        <w:right w:w="115.0" w:type="dxa"/>
      </w:tblCellMar>
    </w:tblPr>
  </w:style>
  <w:style w:type="table" w:styleId="affffc" w:customStyle="1">
    <w:basedOn w:val="TableNormal0"/>
    <w:tblPr>
      <w:tblStyleRowBandSize w:val="1"/>
      <w:tblStyleColBandSize w:val="1"/>
      <w:tblCellMar>
        <w:top w:w="0.0" w:type="dxa"/>
        <w:left w:w="115.0" w:type="dxa"/>
        <w:bottom w:w="0.0" w:type="dxa"/>
        <w:right w:w="115.0" w:type="dxa"/>
      </w:tblCellMar>
    </w:tblPr>
  </w:style>
  <w:style w:type="table" w:styleId="affffd" w:customStyle="1">
    <w:basedOn w:val="TableNormal0"/>
    <w:tblPr>
      <w:tblStyleRowBandSize w:val="1"/>
      <w:tblStyleColBandSize w:val="1"/>
      <w:tblCellMar>
        <w:top w:w="0.0" w:type="dxa"/>
        <w:left w:w="115.0" w:type="dxa"/>
        <w:bottom w:w="0.0" w:type="dxa"/>
        <w:right w:w="115.0" w:type="dxa"/>
      </w:tblCellMar>
    </w:tblPr>
  </w:style>
  <w:style w:type="table" w:styleId="affffe" w:customStyle="1">
    <w:basedOn w:val="TableNormal0"/>
    <w:tblPr>
      <w:tblStyleRowBandSize w:val="1"/>
      <w:tblStyleColBandSize w:val="1"/>
      <w:tblCellMar>
        <w:top w:w="0.0" w:type="dxa"/>
        <w:left w:w="115.0" w:type="dxa"/>
        <w:bottom w:w="0.0" w:type="dxa"/>
        <w:right w:w="115.0" w:type="dxa"/>
      </w:tblCellMar>
    </w:tblPr>
  </w:style>
  <w:style w:type="table" w:styleId="afffff" w:customStyle="1">
    <w:basedOn w:val="TableNormal0"/>
    <w:tblPr>
      <w:tblStyleRowBandSize w:val="1"/>
      <w:tblStyleColBandSize w:val="1"/>
      <w:tblCellMar>
        <w:top w:w="0.0" w:type="dxa"/>
        <w:left w:w="115.0" w:type="dxa"/>
        <w:bottom w:w="0.0" w:type="dxa"/>
        <w:right w:w="115.0" w:type="dxa"/>
      </w:tblCellMar>
    </w:tblPr>
  </w:style>
  <w:style w:type="table" w:styleId="afffff0" w:customStyle="1">
    <w:basedOn w:val="TableNormal0"/>
    <w:tblPr>
      <w:tblStyleRowBandSize w:val="1"/>
      <w:tblStyleColBandSize w:val="1"/>
      <w:tblCellMar>
        <w:top w:w="0.0" w:type="dxa"/>
        <w:left w:w="115.0" w:type="dxa"/>
        <w:bottom w:w="0.0" w:type="dxa"/>
        <w:right w:w="115.0" w:type="dxa"/>
      </w:tblCellMar>
    </w:tblPr>
  </w:style>
  <w:style w:type="table" w:styleId="afffff1" w:customStyle="1">
    <w:basedOn w:val="TableNormal0"/>
    <w:tblPr>
      <w:tblStyleRowBandSize w:val="1"/>
      <w:tblStyleColBandSize w:val="1"/>
      <w:tblCellMar>
        <w:top w:w="0.0" w:type="dxa"/>
        <w:left w:w="115.0" w:type="dxa"/>
        <w:bottom w:w="0.0" w:type="dxa"/>
        <w:right w:w="115.0" w:type="dxa"/>
      </w:tblCellMar>
    </w:tblPr>
  </w:style>
  <w:style w:type="table" w:styleId="afffff2" w:customStyle="1">
    <w:basedOn w:val="TableNormal0"/>
    <w:tblPr>
      <w:tblStyleRowBandSize w:val="1"/>
      <w:tblStyleColBandSize w:val="1"/>
      <w:tblCellMar>
        <w:top w:w="0.0" w:type="dxa"/>
        <w:left w:w="115.0" w:type="dxa"/>
        <w:bottom w:w="0.0" w:type="dxa"/>
        <w:right w:w="115.0" w:type="dxa"/>
      </w:tblCellMar>
    </w:tblPr>
  </w:style>
  <w:style w:type="table" w:styleId="afffff3" w:customStyle="1">
    <w:basedOn w:val="TableNormal0"/>
    <w:tblPr>
      <w:tblStyleRowBandSize w:val="1"/>
      <w:tblStyleColBandSize w:val="1"/>
      <w:tblCellMar>
        <w:top w:w="0.0" w:type="dxa"/>
        <w:left w:w="115.0" w:type="dxa"/>
        <w:bottom w:w="0.0" w:type="dxa"/>
        <w:right w:w="115.0" w:type="dxa"/>
      </w:tblCellMar>
    </w:tblPr>
  </w:style>
  <w:style w:type="table" w:styleId="afffff4" w:customStyle="1">
    <w:basedOn w:val="TableNormal0"/>
    <w:tblPr>
      <w:tblStyleRowBandSize w:val="1"/>
      <w:tblStyleColBandSize w:val="1"/>
      <w:tblCellMar>
        <w:top w:w="0.0" w:type="dxa"/>
        <w:left w:w="115.0" w:type="dxa"/>
        <w:bottom w:w="0.0" w:type="dxa"/>
        <w:right w:w="115.0" w:type="dxa"/>
      </w:tblCellMar>
    </w:tblPr>
  </w:style>
  <w:style w:type="table" w:styleId="afffff5" w:customStyle="1">
    <w:basedOn w:val="TableNormal0"/>
    <w:tblPr>
      <w:tblStyleRowBandSize w:val="1"/>
      <w:tblStyleColBandSize w:val="1"/>
      <w:tblCellMar>
        <w:top w:w="0.0" w:type="dxa"/>
        <w:left w:w="115.0" w:type="dxa"/>
        <w:bottom w:w="0.0" w:type="dxa"/>
        <w:right w:w="115.0" w:type="dxa"/>
      </w:tblCellMar>
    </w:tblPr>
  </w:style>
  <w:style w:type="table" w:styleId="afffff6" w:customStyle="1">
    <w:basedOn w:val="TableNormal0"/>
    <w:tblPr>
      <w:tblStyleRowBandSize w:val="1"/>
      <w:tblStyleColBandSize w:val="1"/>
      <w:tblCellMar>
        <w:top w:w="0.0" w:type="dxa"/>
        <w:left w:w="115.0" w:type="dxa"/>
        <w:bottom w:w="0.0" w:type="dxa"/>
        <w:right w:w="115.0" w:type="dxa"/>
      </w:tblCellMar>
    </w:tblPr>
  </w:style>
  <w:style w:type="table" w:styleId="afffff7" w:customStyle="1">
    <w:basedOn w:val="TableNormal0"/>
    <w:tblPr>
      <w:tblStyleRowBandSize w:val="1"/>
      <w:tblStyleColBandSize w:val="1"/>
      <w:tblCellMar>
        <w:top w:w="0.0" w:type="dxa"/>
        <w:left w:w="115.0" w:type="dxa"/>
        <w:bottom w:w="0.0" w:type="dxa"/>
        <w:right w:w="115.0" w:type="dxa"/>
      </w:tblCellMar>
    </w:tblPr>
  </w:style>
  <w:style w:type="table" w:styleId="afffff8" w:customStyle="1">
    <w:basedOn w:val="TableNormal0"/>
    <w:tblPr>
      <w:tblStyleRowBandSize w:val="1"/>
      <w:tblStyleColBandSize w:val="1"/>
      <w:tblCellMar>
        <w:top w:w="0.0" w:type="dxa"/>
        <w:left w:w="115.0" w:type="dxa"/>
        <w:bottom w:w="0.0" w:type="dxa"/>
        <w:right w:w="115.0" w:type="dxa"/>
      </w:tblCellMar>
    </w:tblPr>
  </w:style>
  <w:style w:type="character" w:styleId="Lienhypertexte">
    <w:name w:val="Hyperlink"/>
    <w:basedOn w:val="Policepardfaut"/>
    <w:uiPriority w:val="99"/>
    <w:unhideWhenUsed w:val="1"/>
    <w:rsid w:val="00D35F41"/>
    <w:rPr>
      <w:color w:val="0563c1" w:themeColor="hyperlink"/>
      <w:u w:val="single"/>
    </w:rPr>
  </w:style>
  <w:style w:type="character" w:styleId="Mentionnonrsolue">
    <w:name w:val="Unresolved Mention"/>
    <w:basedOn w:val="Policepardfaut"/>
    <w:uiPriority w:val="99"/>
    <w:semiHidden w:val="1"/>
    <w:unhideWhenUsed w:val="1"/>
    <w:rsid w:val="00D35F41"/>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ip-proxmox:80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lRwngUvKPcUVc6bAq8c+YWfpw==">CgMxLjAaHgoBMBIZChcIB0ITCgZSb2JvdG8SCU5vdmEgTW9ubxojCgExEh4KHAgHQhgKC1JvYm90byBNb25vEglOb3ZhIE1vbm8aHgoBMhIZChcIB0ITCgZSb2JvdG8SCU5vdmEgTW9ubxoeCgEzEhkKFwgHQhMKBlJvYm90bxIJTm92YSBNb25vGh4KATQSGQoXCAdCEwoGUm9ib3RvEglOb3ZhIE1vbm8aHgoBNRIZChcIB0ITCgZSb2JvdG8SCU5vdmEgTW9ubzIPaWQuNHRnZ3pheHlzank3Mg5oLmkwbHU5dzgwY2FwZTIOaC50bXU4YWV0ZTNudmkyDmguNnliOW8zMjBtazM5OAByITFqYURSMkZEX1hZS3hNcmQ3Q3U4ZDYyRkZpWExtQWVO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2021-03-05T14:49:00Z</dcterms:created>
  <dc:creator>Olivier Mondet</dc:creator>
</cp:coreProperties>
</file>