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71AED">
      <w:pPr>
        <w:numPr>
          <w:ilvl w:val="0"/>
          <w:numId w:val="1"/>
        </w:numPr>
      </w:pPr>
      <w:r>
        <w:drawing>
          <wp:inline distT="0" distB="0" distL="114300" distR="114300">
            <wp:extent cx="3816350" cy="825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ED9D">
      <w:pPr>
        <w:numPr>
          <w:ilvl w:val="0"/>
          <w:numId w:val="1"/>
        </w:num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DC2FA8"/>
    <w:multiLevelType w:val="singleLevel"/>
    <w:tmpl w:val="75DC2F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B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2026-09-04T09:53:11Z</dcterms:created>
  <dc:creator>ASUS</dc:creator>
  <cp:lastModifiedBy>陈伟翔</cp:lastModifiedBy>
  <dcterms:modified xsi:type="dcterms:W3CDTF">2026-09-04T09:53:37Z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eyJoZGlkIjoiNjFhYTcyMDBlNzEzN2I2ZjY5ZTIzMjE4MjRiNTRmZDUiLCJ1c2VySWQiOiIxMzk2NzIyMDIyIn0=</vt:lpwstr>
  </property>
  <property fmtid="{D5CDD505-2E9C-101B-9397-08002B2CF9AE}" pid="4" name="ICV">
    <vt:lpwstr>450F36A47CD4452DB32CF61917AED851_12</vt:lpwstr>
  </property>
</Properties>
</file>