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3466D" w14:textId="1EDEA7AF" w:rsidR="00B54793" w:rsidRDefault="00F55E71">
      <w:proofErr w:type="spellStart"/>
      <w:r>
        <w:t>MiNDR</w:t>
      </w:r>
      <w:proofErr w:type="spellEnd"/>
      <w:r>
        <w:t xml:space="preserve"> </w:t>
      </w:r>
      <w:r w:rsidR="0006312C">
        <w:t xml:space="preserve">Scheduling </w:t>
      </w:r>
      <w:proofErr w:type="spellStart"/>
      <w:r w:rsidR="0006312C">
        <w:t>Rule</w:t>
      </w:r>
      <w:r>
        <w:t>s</w:t>
      </w:r>
      <w:r w:rsidR="00885805">
        <w:t>_WRA</w:t>
      </w:r>
      <w:proofErr w:type="spellEnd"/>
      <w:r w:rsidR="00885805">
        <w:t xml:space="preserve"> Trial</w:t>
      </w:r>
    </w:p>
    <w:tbl>
      <w:tblPr>
        <w:tblStyle w:val="GridTable4-Accent3"/>
        <w:tblW w:w="14305" w:type="dxa"/>
        <w:tblLook w:val="04A0" w:firstRow="1" w:lastRow="0" w:firstColumn="1" w:lastColumn="0" w:noHBand="0" w:noVBand="1"/>
      </w:tblPr>
      <w:tblGrid>
        <w:gridCol w:w="948"/>
        <w:gridCol w:w="933"/>
        <w:gridCol w:w="3024"/>
        <w:gridCol w:w="2143"/>
        <w:gridCol w:w="1767"/>
        <w:gridCol w:w="5490"/>
      </w:tblGrid>
      <w:tr w:rsidR="00885805" w14:paraId="2F7CB029" w14:textId="77777777" w:rsidTr="008858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vAlign w:val="center"/>
          </w:tcPr>
          <w:p w14:paraId="74B2836A" w14:textId="62F87A82" w:rsidR="00885805" w:rsidRDefault="00885805" w:rsidP="00E53784">
            <w:pPr>
              <w:jc w:val="center"/>
            </w:pPr>
            <w:r>
              <w:t>Visit or Form</w:t>
            </w:r>
          </w:p>
        </w:tc>
        <w:tc>
          <w:tcPr>
            <w:tcW w:w="933" w:type="dxa"/>
            <w:vAlign w:val="center"/>
          </w:tcPr>
          <w:p w14:paraId="6CF1CE14" w14:textId="0147479D" w:rsidR="00885805" w:rsidRDefault="00885805" w:rsidP="00E53784">
            <w:pPr>
              <w:cnfStyle w:val="100000000000" w:firstRow="1" w:lastRow="0" w:firstColumn="0" w:lastColumn="0" w:oddVBand="0" w:evenVBand="0" w:oddHBand="0" w:evenHBand="0" w:firstRowFirstColumn="0" w:firstRowLastColumn="0" w:lastRowFirstColumn="0" w:lastRowLastColumn="0"/>
            </w:pPr>
            <w:r>
              <w:t>Worker</w:t>
            </w:r>
          </w:p>
        </w:tc>
        <w:tc>
          <w:tcPr>
            <w:tcW w:w="3024" w:type="dxa"/>
            <w:vAlign w:val="center"/>
          </w:tcPr>
          <w:p w14:paraId="7F686F84" w14:textId="79EBFA64" w:rsidR="00885805" w:rsidRDefault="00885805" w:rsidP="00E53784">
            <w:pPr>
              <w:cnfStyle w:val="100000000000" w:firstRow="1" w:lastRow="0" w:firstColumn="0" w:lastColumn="0" w:oddVBand="0" w:evenVBand="0" w:oddHBand="0" w:evenHBand="0" w:firstRowFirstColumn="0" w:firstRowLastColumn="0" w:lastRowFirstColumn="0" w:lastRowLastColumn="0"/>
            </w:pPr>
            <w:r>
              <w:t>Scheduling rule</w:t>
            </w:r>
          </w:p>
        </w:tc>
        <w:tc>
          <w:tcPr>
            <w:tcW w:w="2143" w:type="dxa"/>
            <w:vAlign w:val="center"/>
          </w:tcPr>
          <w:p w14:paraId="648B1E73" w14:textId="58B24325" w:rsidR="00885805" w:rsidRDefault="00885805" w:rsidP="00E53784">
            <w:pPr>
              <w:cnfStyle w:val="100000000000" w:firstRow="1" w:lastRow="0" w:firstColumn="0" w:lastColumn="0" w:oddVBand="0" w:evenVBand="0" w:oddHBand="0" w:evenHBand="0" w:firstRowFirstColumn="0" w:firstRowLastColumn="0" w:lastRowFirstColumn="0" w:lastRowLastColumn="0"/>
            </w:pPr>
            <w:r>
              <w:t>Validity</w:t>
            </w:r>
          </w:p>
        </w:tc>
        <w:tc>
          <w:tcPr>
            <w:tcW w:w="1767" w:type="dxa"/>
            <w:vAlign w:val="center"/>
          </w:tcPr>
          <w:p w14:paraId="7D57C224" w14:textId="724F42EB" w:rsidR="00885805" w:rsidRDefault="00885805" w:rsidP="00E53784">
            <w:pPr>
              <w:cnfStyle w:val="100000000000" w:firstRow="1" w:lastRow="0" w:firstColumn="0" w:lastColumn="0" w:oddVBand="0" w:evenVBand="0" w:oddHBand="0" w:evenHBand="0" w:firstRowFirstColumn="0" w:firstRowLastColumn="0" w:lastRowFirstColumn="0" w:lastRowLastColumn="0"/>
            </w:pPr>
            <w:r>
              <w:t>Repeatability of scheduling</w:t>
            </w:r>
          </w:p>
        </w:tc>
        <w:tc>
          <w:tcPr>
            <w:tcW w:w="5490" w:type="dxa"/>
            <w:vAlign w:val="center"/>
          </w:tcPr>
          <w:p w14:paraId="11CD0E78" w14:textId="7F03DD69" w:rsidR="00885805" w:rsidRDefault="00885805" w:rsidP="00E53784">
            <w:pPr>
              <w:cnfStyle w:val="100000000000" w:firstRow="1" w:lastRow="0" w:firstColumn="0" w:lastColumn="0" w:oddVBand="0" w:evenVBand="0" w:oddHBand="0" w:evenHBand="0" w:firstRowFirstColumn="0" w:firstRowLastColumn="0" w:lastRowFirstColumn="0" w:lastRowLastColumn="0"/>
            </w:pPr>
            <w:r>
              <w:t>Field procedures</w:t>
            </w:r>
          </w:p>
        </w:tc>
      </w:tr>
      <w:tr w:rsidR="00885805" w14:paraId="13E4E6AE" w14:textId="77777777" w:rsidTr="0088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vAlign w:val="center"/>
          </w:tcPr>
          <w:p w14:paraId="7141A978" w14:textId="1E682A28" w:rsidR="00885805" w:rsidRDefault="00885805" w:rsidP="00E53784">
            <w:pPr>
              <w:jc w:val="center"/>
            </w:pPr>
            <w:r>
              <w:t>WEF</w:t>
            </w:r>
          </w:p>
        </w:tc>
        <w:tc>
          <w:tcPr>
            <w:tcW w:w="933" w:type="dxa"/>
            <w:vAlign w:val="center"/>
          </w:tcPr>
          <w:p w14:paraId="0EFE8243" w14:textId="13BA92FF" w:rsidR="00885805" w:rsidRDefault="00885805" w:rsidP="00E53784">
            <w:pPr>
              <w:cnfStyle w:val="000000100000" w:firstRow="0" w:lastRow="0" w:firstColumn="0" w:lastColumn="0" w:oddVBand="0" w:evenVBand="0" w:oddHBand="1" w:evenHBand="0" w:firstRowFirstColumn="0" w:firstRowLastColumn="0" w:lastRowFirstColumn="0" w:lastRowLastColumn="0"/>
            </w:pPr>
            <w:r>
              <w:t>CHRW</w:t>
            </w:r>
          </w:p>
        </w:tc>
        <w:tc>
          <w:tcPr>
            <w:tcW w:w="3024" w:type="dxa"/>
            <w:vAlign w:val="center"/>
          </w:tcPr>
          <w:p w14:paraId="7F0F5C99" w14:textId="137BC9EF" w:rsidR="00885805" w:rsidRDefault="00885805" w:rsidP="00E53784">
            <w:pPr>
              <w:cnfStyle w:val="000000100000" w:firstRow="0" w:lastRow="0" w:firstColumn="0" w:lastColumn="0" w:oddVBand="0" w:evenVBand="0" w:oddHBand="1" w:evenHBand="0" w:firstRowFirstColumn="0" w:firstRowLastColumn="0" w:lastRowFirstColumn="0" w:lastRowLastColumn="0"/>
            </w:pPr>
            <w:r>
              <w:t>Batch week</w:t>
            </w:r>
          </w:p>
        </w:tc>
        <w:tc>
          <w:tcPr>
            <w:tcW w:w="2143" w:type="dxa"/>
            <w:vAlign w:val="center"/>
          </w:tcPr>
          <w:p w14:paraId="0B604B1A" w14:textId="1563DBB1" w:rsidR="00885805" w:rsidRDefault="00885805" w:rsidP="00E53784">
            <w:pPr>
              <w:cnfStyle w:val="000000100000" w:firstRow="0" w:lastRow="0" w:firstColumn="0" w:lastColumn="0" w:oddVBand="0" w:evenVBand="0" w:oddHBand="1" w:evenHBand="0" w:firstRowFirstColumn="0" w:firstRowLastColumn="0" w:lastRowFirstColumn="0" w:lastRowLastColumn="0"/>
            </w:pPr>
            <w:r>
              <w:t>Duration of batch (2 weeks)</w:t>
            </w:r>
          </w:p>
        </w:tc>
        <w:tc>
          <w:tcPr>
            <w:tcW w:w="1767" w:type="dxa"/>
            <w:vAlign w:val="center"/>
          </w:tcPr>
          <w:p w14:paraId="1C19B399" w14:textId="6DE64757" w:rsidR="00885805" w:rsidRDefault="00885805" w:rsidP="00E53784">
            <w:pPr>
              <w:cnfStyle w:val="000000100000" w:firstRow="0" w:lastRow="0" w:firstColumn="0" w:lastColumn="0" w:oddVBand="0" w:evenVBand="0" w:oddHBand="1" w:evenHBand="0" w:firstRowFirstColumn="0" w:firstRowLastColumn="0" w:lastRowFirstColumn="0" w:lastRowLastColumn="0"/>
            </w:pPr>
            <w:r>
              <w:t>one time</w:t>
            </w:r>
          </w:p>
        </w:tc>
        <w:tc>
          <w:tcPr>
            <w:tcW w:w="5490" w:type="dxa"/>
            <w:vAlign w:val="center"/>
          </w:tcPr>
          <w:p w14:paraId="082DDF1E" w14:textId="787EB43A" w:rsidR="00885805" w:rsidRDefault="00885805" w:rsidP="00E53784">
            <w:pPr>
              <w:cnfStyle w:val="000000100000" w:firstRow="0" w:lastRow="0" w:firstColumn="0" w:lastColumn="0" w:oddVBand="0" w:evenVBand="0" w:oddHBand="1" w:evenHBand="0" w:firstRowFirstColumn="0" w:firstRowLastColumn="0" w:lastRowFirstColumn="0" w:lastRowLastColumn="0"/>
            </w:pPr>
            <w:r>
              <w:t>CHRW’s tablet will be populated with WEFs for each Batch. She will submit all WEFs by the end of the Batch round.</w:t>
            </w:r>
          </w:p>
        </w:tc>
      </w:tr>
      <w:tr w:rsidR="00885805" w14:paraId="5FEDEF76" w14:textId="77777777" w:rsidTr="00885805">
        <w:tc>
          <w:tcPr>
            <w:cnfStyle w:val="001000000000" w:firstRow="0" w:lastRow="0" w:firstColumn="1" w:lastColumn="0" w:oddVBand="0" w:evenVBand="0" w:oddHBand="0" w:evenHBand="0" w:firstRowFirstColumn="0" w:firstRowLastColumn="0" w:lastRowFirstColumn="0" w:lastRowLastColumn="0"/>
            <w:tcW w:w="948" w:type="dxa"/>
            <w:vAlign w:val="center"/>
          </w:tcPr>
          <w:p w14:paraId="1F7C6FD4" w14:textId="748E9E9F" w:rsidR="00885805" w:rsidRDefault="00885805" w:rsidP="00E53784">
            <w:pPr>
              <w:jc w:val="center"/>
            </w:pPr>
            <w:r>
              <w:t>NWEF</w:t>
            </w:r>
          </w:p>
        </w:tc>
        <w:tc>
          <w:tcPr>
            <w:tcW w:w="933" w:type="dxa"/>
            <w:vAlign w:val="center"/>
          </w:tcPr>
          <w:p w14:paraId="7AA4519B" w14:textId="32A80C26" w:rsidR="00885805" w:rsidRDefault="00885805" w:rsidP="00E53784">
            <w:pPr>
              <w:cnfStyle w:val="000000000000" w:firstRow="0" w:lastRow="0" w:firstColumn="0" w:lastColumn="0" w:oddVBand="0" w:evenVBand="0" w:oddHBand="0" w:evenHBand="0" w:firstRowFirstColumn="0" w:firstRowLastColumn="0" w:lastRowFirstColumn="0" w:lastRowLastColumn="0"/>
            </w:pPr>
            <w:r>
              <w:t>CHRW</w:t>
            </w:r>
          </w:p>
        </w:tc>
        <w:tc>
          <w:tcPr>
            <w:tcW w:w="3024" w:type="dxa"/>
            <w:vAlign w:val="center"/>
          </w:tcPr>
          <w:p w14:paraId="03DAEA37" w14:textId="54D7ECCD" w:rsidR="00885805" w:rsidRDefault="00885805" w:rsidP="00E53784">
            <w:pPr>
              <w:cnfStyle w:val="000000000000" w:firstRow="0" w:lastRow="0" w:firstColumn="0" w:lastColumn="0" w:oddVBand="0" w:evenVBand="0" w:oddHBand="0" w:evenHBand="0" w:firstRowFirstColumn="0" w:firstRowLastColumn="0" w:lastRowFirstColumn="0" w:lastRowLastColumn="0"/>
            </w:pPr>
            <w:r>
              <w:t>Available for duration of enumeration</w:t>
            </w:r>
          </w:p>
        </w:tc>
        <w:tc>
          <w:tcPr>
            <w:tcW w:w="2143" w:type="dxa"/>
            <w:vAlign w:val="center"/>
          </w:tcPr>
          <w:p w14:paraId="0057FD6D" w14:textId="5F68F2EC" w:rsidR="00885805" w:rsidRDefault="00885805" w:rsidP="00E53784">
            <w:pPr>
              <w:cnfStyle w:val="000000000000" w:firstRow="0" w:lastRow="0" w:firstColumn="0" w:lastColumn="0" w:oddVBand="0" w:evenVBand="0" w:oddHBand="0" w:evenHBand="0" w:firstRowFirstColumn="0" w:firstRowLastColumn="0" w:lastRowFirstColumn="0" w:lastRowLastColumn="0"/>
            </w:pPr>
            <w:r>
              <w:t>Enumeration period (x weeks)</w:t>
            </w:r>
          </w:p>
        </w:tc>
        <w:tc>
          <w:tcPr>
            <w:tcW w:w="1767" w:type="dxa"/>
            <w:vAlign w:val="center"/>
          </w:tcPr>
          <w:p w14:paraId="59492174" w14:textId="35139EB5" w:rsidR="00885805" w:rsidRDefault="00885805" w:rsidP="00E53784">
            <w:pPr>
              <w:cnfStyle w:val="000000000000" w:firstRow="0" w:lastRow="0" w:firstColumn="0" w:lastColumn="0" w:oddVBand="0" w:evenVBand="0" w:oddHBand="0" w:evenHBand="0" w:firstRowFirstColumn="0" w:firstRowLastColumn="0" w:lastRowFirstColumn="0" w:lastRowLastColumn="0"/>
            </w:pPr>
            <w:r>
              <w:t>one time</w:t>
            </w:r>
          </w:p>
        </w:tc>
        <w:tc>
          <w:tcPr>
            <w:tcW w:w="5490" w:type="dxa"/>
            <w:vAlign w:val="center"/>
          </w:tcPr>
          <w:p w14:paraId="4AA1EFFA" w14:textId="00790838" w:rsidR="00885805" w:rsidRDefault="00885805" w:rsidP="00E53784">
            <w:pPr>
              <w:cnfStyle w:val="000000000000" w:firstRow="0" w:lastRow="0" w:firstColumn="0" w:lastColumn="0" w:oddVBand="0" w:evenVBand="0" w:oddHBand="0" w:evenHBand="0" w:firstRowFirstColumn="0" w:firstRowLastColumn="0" w:lastRowFirstColumn="0" w:lastRowLastColumn="0"/>
            </w:pPr>
            <w:r>
              <w:t>NWEF is an open form for the CHRW to enumerate newly married women. This form is available in the tablet for the duration of the enumeration period.</w:t>
            </w:r>
          </w:p>
        </w:tc>
      </w:tr>
      <w:tr w:rsidR="00885805" w14:paraId="4038B4D6" w14:textId="77777777" w:rsidTr="0088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vAlign w:val="center"/>
          </w:tcPr>
          <w:p w14:paraId="3CB48E8C" w14:textId="5092AFB7" w:rsidR="00885805" w:rsidRDefault="00885805" w:rsidP="00E53784">
            <w:pPr>
              <w:jc w:val="center"/>
            </w:pPr>
            <w:r>
              <w:t>WRA-VF</w:t>
            </w:r>
          </w:p>
        </w:tc>
        <w:tc>
          <w:tcPr>
            <w:tcW w:w="933" w:type="dxa"/>
            <w:vAlign w:val="center"/>
          </w:tcPr>
          <w:p w14:paraId="60714D06" w14:textId="64151BD4" w:rsidR="00885805" w:rsidRDefault="00885805" w:rsidP="00E53784">
            <w:pPr>
              <w:cnfStyle w:val="000000100000" w:firstRow="0" w:lastRow="0" w:firstColumn="0" w:lastColumn="0" w:oddVBand="0" w:evenVBand="0" w:oddHBand="1" w:evenHBand="0" w:firstRowFirstColumn="0" w:firstRowLastColumn="0" w:lastRowFirstColumn="0" w:lastRowLastColumn="0"/>
            </w:pPr>
            <w:r>
              <w:t>FI</w:t>
            </w:r>
          </w:p>
        </w:tc>
        <w:tc>
          <w:tcPr>
            <w:tcW w:w="3024" w:type="dxa"/>
            <w:vAlign w:val="center"/>
          </w:tcPr>
          <w:p w14:paraId="57915617" w14:textId="51BC94FD" w:rsidR="00885805" w:rsidRDefault="00885805" w:rsidP="00E53784">
            <w:pPr>
              <w:cnfStyle w:val="000000100000" w:firstRow="0" w:lastRow="0" w:firstColumn="0" w:lastColumn="0" w:oddVBand="0" w:evenVBand="0" w:oddHBand="1" w:evenHBand="0" w:firstRowFirstColumn="0" w:firstRowLastColumn="0" w:lastRowFirstColumn="0" w:lastRowLastColumn="0"/>
            </w:pPr>
            <w:commentRangeStart w:id="0"/>
            <w:r>
              <w:t>1WRA-VF: WEF +1 week</w:t>
            </w:r>
            <w:r w:rsidR="005222F1">
              <w:t>?</w:t>
            </w:r>
            <w:commentRangeEnd w:id="0"/>
            <w:r w:rsidR="005222F1">
              <w:rPr>
                <w:rStyle w:val="CommentReference"/>
              </w:rPr>
              <w:commentReference w:id="0"/>
            </w:r>
          </w:p>
          <w:p w14:paraId="169B4CFF" w14:textId="5C205437" w:rsidR="00885805" w:rsidRDefault="00885805" w:rsidP="00E53784">
            <w:pPr>
              <w:cnfStyle w:val="000000100000" w:firstRow="0" w:lastRow="0" w:firstColumn="0" w:lastColumn="0" w:oddVBand="0" w:evenVBand="0" w:oddHBand="1" w:evenHBand="0" w:firstRowFirstColumn="0" w:firstRowLastColumn="0" w:lastRowFirstColumn="0" w:lastRowLastColumn="0"/>
            </w:pPr>
            <w:r>
              <w:t>2WRA-VF: 1WRA-VF +7 weeks</w:t>
            </w:r>
          </w:p>
          <w:p w14:paraId="75CD64A0" w14:textId="53C2106B" w:rsidR="00885805" w:rsidRDefault="00885805" w:rsidP="00E53784">
            <w:pPr>
              <w:cnfStyle w:val="000000100000" w:firstRow="0" w:lastRow="0" w:firstColumn="0" w:lastColumn="0" w:oddVBand="0" w:evenVBand="0" w:oddHBand="1" w:evenHBand="0" w:firstRowFirstColumn="0" w:firstRowLastColumn="0" w:lastRowFirstColumn="0" w:lastRowLastColumn="0"/>
            </w:pPr>
            <w:r>
              <w:t>3WRA-VF: 2WRA-VF +6 weeks</w:t>
            </w:r>
          </w:p>
        </w:tc>
        <w:tc>
          <w:tcPr>
            <w:tcW w:w="2143" w:type="dxa"/>
            <w:vAlign w:val="center"/>
          </w:tcPr>
          <w:p w14:paraId="110AF4EF" w14:textId="1BEF2E48" w:rsidR="00885805" w:rsidRDefault="00885805" w:rsidP="00E53784">
            <w:pPr>
              <w:cnfStyle w:val="000000100000" w:firstRow="0" w:lastRow="0" w:firstColumn="0" w:lastColumn="0" w:oddVBand="0" w:evenVBand="0" w:oddHBand="1" w:evenHBand="0" w:firstRowFirstColumn="0" w:firstRowLastColumn="0" w:lastRowFirstColumn="0" w:lastRowLastColumn="0"/>
            </w:pPr>
            <w:commentRangeStart w:id="1"/>
            <w:r>
              <w:t>1WRA-VF: 4 weeks?</w:t>
            </w:r>
            <w:commentRangeEnd w:id="1"/>
            <w:r w:rsidR="005222F1">
              <w:rPr>
                <w:rStyle w:val="CommentReference"/>
              </w:rPr>
              <w:commentReference w:id="1"/>
            </w:r>
          </w:p>
          <w:p w14:paraId="4946E034" w14:textId="77777777" w:rsidR="00885805" w:rsidRDefault="00885805" w:rsidP="00E53784">
            <w:pPr>
              <w:cnfStyle w:val="000000100000" w:firstRow="0" w:lastRow="0" w:firstColumn="0" w:lastColumn="0" w:oddVBand="0" w:evenVBand="0" w:oddHBand="1" w:evenHBand="0" w:firstRowFirstColumn="0" w:firstRowLastColumn="0" w:lastRowFirstColumn="0" w:lastRowLastColumn="0"/>
            </w:pPr>
            <w:commentRangeStart w:id="2"/>
            <w:r>
              <w:t>2WRA-VF: 2 weeks</w:t>
            </w:r>
            <w:commentRangeEnd w:id="2"/>
            <w:r w:rsidR="005222F1">
              <w:rPr>
                <w:rStyle w:val="CommentReference"/>
              </w:rPr>
              <w:commentReference w:id="2"/>
            </w:r>
          </w:p>
          <w:p w14:paraId="639A512C" w14:textId="5188A150" w:rsidR="00885805" w:rsidRDefault="00885805" w:rsidP="00E53784">
            <w:pPr>
              <w:cnfStyle w:val="000000100000" w:firstRow="0" w:lastRow="0" w:firstColumn="0" w:lastColumn="0" w:oddVBand="0" w:evenVBand="0" w:oddHBand="1" w:evenHBand="0" w:firstRowFirstColumn="0" w:firstRowLastColumn="0" w:lastRowFirstColumn="0" w:lastRowLastColumn="0"/>
            </w:pPr>
            <w:r>
              <w:t>3WRA-VF: 2 weeks</w:t>
            </w:r>
          </w:p>
        </w:tc>
        <w:tc>
          <w:tcPr>
            <w:tcW w:w="1767" w:type="dxa"/>
            <w:vAlign w:val="center"/>
          </w:tcPr>
          <w:p w14:paraId="2A9D9100" w14:textId="3E3CED2A" w:rsidR="00885805" w:rsidRDefault="00885805" w:rsidP="00E53784">
            <w:pPr>
              <w:cnfStyle w:val="000000100000" w:firstRow="0" w:lastRow="0" w:firstColumn="0" w:lastColumn="0" w:oddVBand="0" w:evenVBand="0" w:oddHBand="1" w:evenHBand="0" w:firstRowFirstColumn="0" w:firstRowLastColumn="0" w:lastRowFirstColumn="0" w:lastRowLastColumn="0"/>
            </w:pPr>
            <w:r>
              <w:t>3 times</w:t>
            </w:r>
          </w:p>
        </w:tc>
        <w:tc>
          <w:tcPr>
            <w:tcW w:w="5490" w:type="dxa"/>
            <w:vAlign w:val="center"/>
          </w:tcPr>
          <w:p w14:paraId="1BAE40DC" w14:textId="7BEE4510" w:rsidR="00885805" w:rsidRDefault="005222F1" w:rsidP="00E53784">
            <w:pPr>
              <w:cnfStyle w:val="000000100000" w:firstRow="0" w:lastRow="0" w:firstColumn="0" w:lastColumn="0" w:oddVBand="0" w:evenVBand="0" w:oddHBand="1" w:evenHBand="0" w:firstRowFirstColumn="0" w:firstRowLastColumn="0" w:lastRowFirstColumn="0" w:lastRowLastColumn="0"/>
            </w:pPr>
            <w:r>
              <w:t>FI will conduct consent at the 1</w:t>
            </w:r>
            <w:r w:rsidRPr="005222F1">
              <w:rPr>
                <w:vertAlign w:val="superscript"/>
              </w:rPr>
              <w:t>st</w:t>
            </w:r>
            <w:r>
              <w:t xml:space="preserve"> WRA visit. Consent will be recorded within the WRA-VF. SES and 1</w:t>
            </w:r>
            <w:r w:rsidRPr="005222F1">
              <w:rPr>
                <w:vertAlign w:val="superscript"/>
              </w:rPr>
              <w:t>st</w:t>
            </w:r>
            <w:r>
              <w:t xml:space="preserve"> DRF will also be completed at this visit unless delayed. </w:t>
            </w:r>
            <w:r w:rsidR="00C9790E">
              <w:t>FI will give instruction on stool and urine collection to the woman.</w:t>
            </w:r>
          </w:p>
        </w:tc>
      </w:tr>
      <w:tr w:rsidR="00885805" w14:paraId="2E5EAD68" w14:textId="77777777" w:rsidTr="00885805">
        <w:trPr>
          <w:trHeight w:val="872"/>
        </w:trPr>
        <w:tc>
          <w:tcPr>
            <w:cnfStyle w:val="001000000000" w:firstRow="0" w:lastRow="0" w:firstColumn="1" w:lastColumn="0" w:oddVBand="0" w:evenVBand="0" w:oddHBand="0" w:evenHBand="0" w:firstRowFirstColumn="0" w:firstRowLastColumn="0" w:lastRowFirstColumn="0" w:lastRowLastColumn="0"/>
            <w:tcW w:w="948" w:type="dxa"/>
            <w:vAlign w:val="center"/>
          </w:tcPr>
          <w:p w14:paraId="5D99E901" w14:textId="78B89862" w:rsidR="00885805" w:rsidRDefault="00885805" w:rsidP="00E53784">
            <w:pPr>
              <w:jc w:val="center"/>
            </w:pPr>
            <w:r>
              <w:t>SES</w:t>
            </w:r>
          </w:p>
        </w:tc>
        <w:tc>
          <w:tcPr>
            <w:tcW w:w="933" w:type="dxa"/>
            <w:vAlign w:val="center"/>
          </w:tcPr>
          <w:p w14:paraId="4E2C4607" w14:textId="6B68F8EC" w:rsidR="00885805" w:rsidRDefault="00885805" w:rsidP="00E53784">
            <w:pPr>
              <w:cnfStyle w:val="000000000000" w:firstRow="0" w:lastRow="0" w:firstColumn="0" w:lastColumn="0" w:oddVBand="0" w:evenVBand="0" w:oddHBand="0" w:evenHBand="0" w:firstRowFirstColumn="0" w:firstRowLastColumn="0" w:lastRowFirstColumn="0" w:lastRowLastColumn="0"/>
            </w:pPr>
            <w:r>
              <w:t>FI</w:t>
            </w:r>
          </w:p>
        </w:tc>
        <w:tc>
          <w:tcPr>
            <w:tcW w:w="3024" w:type="dxa"/>
            <w:vAlign w:val="center"/>
          </w:tcPr>
          <w:p w14:paraId="748CBA67" w14:textId="5A5B1E9C" w:rsidR="00885805" w:rsidRDefault="00885805" w:rsidP="00E53784">
            <w:pPr>
              <w:cnfStyle w:val="000000000000" w:firstRow="0" w:lastRow="0" w:firstColumn="0" w:lastColumn="0" w:oddVBand="0" w:evenVBand="0" w:oddHBand="0" w:evenHBand="0" w:firstRowFirstColumn="0" w:firstRowLastColumn="0" w:lastRowFirstColumn="0" w:lastRowLastColumn="0"/>
            </w:pPr>
            <w:r>
              <w:t>Same week as 1WRA-VF (WEF+1 week)</w:t>
            </w:r>
          </w:p>
        </w:tc>
        <w:tc>
          <w:tcPr>
            <w:tcW w:w="2143" w:type="dxa"/>
            <w:vAlign w:val="center"/>
          </w:tcPr>
          <w:p w14:paraId="55D808F6" w14:textId="075168D5" w:rsidR="00885805" w:rsidRDefault="00885805" w:rsidP="00E53784">
            <w:pPr>
              <w:cnfStyle w:val="000000000000" w:firstRow="0" w:lastRow="0" w:firstColumn="0" w:lastColumn="0" w:oddVBand="0" w:evenVBand="0" w:oddHBand="0" w:evenHBand="0" w:firstRowFirstColumn="0" w:firstRowLastColumn="0" w:lastRowFirstColumn="0" w:lastRowLastColumn="0"/>
            </w:pPr>
            <w:r>
              <w:t>12 weeks?</w:t>
            </w:r>
          </w:p>
        </w:tc>
        <w:tc>
          <w:tcPr>
            <w:tcW w:w="1767" w:type="dxa"/>
            <w:vAlign w:val="center"/>
          </w:tcPr>
          <w:p w14:paraId="4EDD62C5" w14:textId="42632D2A" w:rsidR="00885805" w:rsidRDefault="00885805" w:rsidP="00E53784">
            <w:pPr>
              <w:cnfStyle w:val="000000000000" w:firstRow="0" w:lastRow="0" w:firstColumn="0" w:lastColumn="0" w:oddVBand="0" w:evenVBand="0" w:oddHBand="0" w:evenHBand="0" w:firstRowFirstColumn="0" w:firstRowLastColumn="0" w:lastRowFirstColumn="0" w:lastRowLastColumn="0"/>
            </w:pPr>
            <w:r>
              <w:t>one time</w:t>
            </w:r>
          </w:p>
        </w:tc>
        <w:tc>
          <w:tcPr>
            <w:tcW w:w="5490" w:type="dxa"/>
            <w:vAlign w:val="center"/>
          </w:tcPr>
          <w:p w14:paraId="671C2C13" w14:textId="319EA99C" w:rsidR="00885805" w:rsidRDefault="00343178" w:rsidP="00E53784">
            <w:pPr>
              <w:cnfStyle w:val="000000000000" w:firstRow="0" w:lastRow="0" w:firstColumn="0" w:lastColumn="0" w:oddVBand="0" w:evenVBand="0" w:oddHBand="0" w:evenHBand="0" w:firstRowFirstColumn="0" w:firstRowLastColumn="0" w:lastRowFirstColumn="0" w:lastRowLastColumn="0"/>
            </w:pPr>
            <w:r>
              <w:t>SES can be completed once the 1</w:t>
            </w:r>
            <w:r w:rsidRPr="00343178">
              <w:rPr>
                <w:vertAlign w:val="superscript"/>
              </w:rPr>
              <w:t>st</w:t>
            </w:r>
            <w:r>
              <w:t xml:space="preserve"> WRA-VF is completed. </w:t>
            </w:r>
          </w:p>
        </w:tc>
      </w:tr>
      <w:tr w:rsidR="00885805" w14:paraId="33CC6C8A" w14:textId="77777777" w:rsidTr="00885805">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948" w:type="dxa"/>
            <w:vAlign w:val="center"/>
          </w:tcPr>
          <w:p w14:paraId="070F5FA0" w14:textId="4204AB52" w:rsidR="00885805" w:rsidRDefault="00885805" w:rsidP="00E53784">
            <w:pPr>
              <w:jc w:val="center"/>
            </w:pPr>
            <w:r>
              <w:t>24-DRF</w:t>
            </w:r>
          </w:p>
        </w:tc>
        <w:tc>
          <w:tcPr>
            <w:tcW w:w="933" w:type="dxa"/>
            <w:vAlign w:val="center"/>
          </w:tcPr>
          <w:p w14:paraId="73D43325" w14:textId="0B0E8FEA" w:rsidR="00885805" w:rsidRDefault="00885805" w:rsidP="00E53784">
            <w:pPr>
              <w:cnfStyle w:val="000000100000" w:firstRow="0" w:lastRow="0" w:firstColumn="0" w:lastColumn="0" w:oddVBand="0" w:evenVBand="0" w:oddHBand="1" w:evenHBand="0" w:firstRowFirstColumn="0" w:firstRowLastColumn="0" w:lastRowFirstColumn="0" w:lastRowLastColumn="0"/>
            </w:pPr>
            <w:r>
              <w:t>FI</w:t>
            </w:r>
          </w:p>
        </w:tc>
        <w:tc>
          <w:tcPr>
            <w:tcW w:w="3024" w:type="dxa"/>
            <w:vAlign w:val="center"/>
          </w:tcPr>
          <w:p w14:paraId="2F93A239" w14:textId="77777777" w:rsidR="00885805" w:rsidRDefault="00885805" w:rsidP="00E53784">
            <w:pPr>
              <w:cnfStyle w:val="000000100000" w:firstRow="0" w:lastRow="0" w:firstColumn="0" w:lastColumn="0" w:oddVBand="0" w:evenVBand="0" w:oddHBand="1" w:evenHBand="0" w:firstRowFirstColumn="0" w:firstRowLastColumn="0" w:lastRowFirstColumn="0" w:lastRowLastColumn="0"/>
            </w:pPr>
            <w:r>
              <w:t>1DRF: 1WRA-VF +0 weeks</w:t>
            </w:r>
          </w:p>
          <w:p w14:paraId="705F6748" w14:textId="7FB7D2AC" w:rsidR="00885805" w:rsidRDefault="00885805" w:rsidP="00E53784">
            <w:pPr>
              <w:cnfStyle w:val="000000100000" w:firstRow="0" w:lastRow="0" w:firstColumn="0" w:lastColumn="0" w:oddVBand="0" w:evenVBand="0" w:oddHBand="1" w:evenHBand="0" w:firstRowFirstColumn="0" w:firstRowLastColumn="0" w:lastRowFirstColumn="0" w:lastRowLastColumn="0"/>
            </w:pPr>
            <w:r>
              <w:t>2DRF: 1DRF +2 days</w:t>
            </w:r>
          </w:p>
          <w:p w14:paraId="2D07764B" w14:textId="1C4EE1C8" w:rsidR="00885805" w:rsidRDefault="00885805" w:rsidP="005D19EB">
            <w:pPr>
              <w:cnfStyle w:val="000000100000" w:firstRow="0" w:lastRow="0" w:firstColumn="0" w:lastColumn="0" w:oddVBand="0" w:evenVBand="0" w:oddHBand="1" w:evenHBand="0" w:firstRowFirstColumn="0" w:firstRowLastColumn="0" w:lastRowFirstColumn="0" w:lastRowLastColumn="0"/>
            </w:pPr>
            <w:r>
              <w:t>3DRF: 2WRA-VF +0 weeks</w:t>
            </w:r>
          </w:p>
          <w:p w14:paraId="2EBB1139" w14:textId="08256CC8" w:rsidR="00885805" w:rsidRDefault="00885805" w:rsidP="00E53784">
            <w:pPr>
              <w:cnfStyle w:val="000000100000" w:firstRow="0" w:lastRow="0" w:firstColumn="0" w:lastColumn="0" w:oddVBand="0" w:evenVBand="0" w:oddHBand="1" w:evenHBand="0" w:firstRowFirstColumn="0" w:firstRowLastColumn="0" w:lastRowFirstColumn="0" w:lastRowLastColumn="0"/>
            </w:pPr>
            <w:r>
              <w:t>4DRF: 3DRF +2 days</w:t>
            </w:r>
          </w:p>
        </w:tc>
        <w:tc>
          <w:tcPr>
            <w:tcW w:w="2143" w:type="dxa"/>
            <w:vAlign w:val="center"/>
          </w:tcPr>
          <w:p w14:paraId="59907812" w14:textId="0AEAA06C" w:rsidR="00885805" w:rsidRDefault="00885805" w:rsidP="00E53784">
            <w:pPr>
              <w:cnfStyle w:val="000000100000" w:firstRow="0" w:lastRow="0" w:firstColumn="0" w:lastColumn="0" w:oddVBand="0" w:evenVBand="0" w:oddHBand="1" w:evenHBand="0" w:firstRowFirstColumn="0" w:firstRowLastColumn="0" w:lastRowFirstColumn="0" w:lastRowLastColumn="0"/>
            </w:pPr>
            <w:r>
              <w:t xml:space="preserve">1 week </w:t>
            </w:r>
          </w:p>
        </w:tc>
        <w:tc>
          <w:tcPr>
            <w:tcW w:w="1767" w:type="dxa"/>
            <w:vAlign w:val="center"/>
          </w:tcPr>
          <w:p w14:paraId="165B2581" w14:textId="68779AB0" w:rsidR="00885805" w:rsidRDefault="00885805" w:rsidP="00E53784">
            <w:pPr>
              <w:cnfStyle w:val="000000100000" w:firstRow="0" w:lastRow="0" w:firstColumn="0" w:lastColumn="0" w:oddVBand="0" w:evenVBand="0" w:oddHBand="1" w:evenHBand="0" w:firstRowFirstColumn="0" w:firstRowLastColumn="0" w:lastRowFirstColumn="0" w:lastRowLastColumn="0"/>
            </w:pPr>
            <w:r>
              <w:t xml:space="preserve">4 times </w:t>
            </w:r>
          </w:p>
        </w:tc>
        <w:tc>
          <w:tcPr>
            <w:tcW w:w="5490" w:type="dxa"/>
            <w:vAlign w:val="center"/>
          </w:tcPr>
          <w:p w14:paraId="41BA8CF8" w14:textId="4BF94A75" w:rsidR="00885805" w:rsidRDefault="007B73DF" w:rsidP="00E53784">
            <w:pPr>
              <w:cnfStyle w:val="000000100000" w:firstRow="0" w:lastRow="0" w:firstColumn="0" w:lastColumn="0" w:oddVBand="0" w:evenVBand="0" w:oddHBand="1" w:evenHBand="0" w:firstRowFirstColumn="0" w:firstRowLastColumn="0" w:lastRowFirstColumn="0" w:lastRowLastColumn="0"/>
            </w:pPr>
            <w:r>
              <w:t>At baseline and endline, the first 24-DRF will occur in the same visit a</w:t>
            </w:r>
            <w:r w:rsidR="00343178">
              <w:t>s the WRA-VF. The second one must be scheduled 2 days later so it is on a non-consecutive day.</w:t>
            </w:r>
          </w:p>
        </w:tc>
      </w:tr>
      <w:tr w:rsidR="00885805" w14:paraId="40369106" w14:textId="77777777" w:rsidTr="00885805">
        <w:trPr>
          <w:trHeight w:val="800"/>
        </w:trPr>
        <w:tc>
          <w:tcPr>
            <w:cnfStyle w:val="001000000000" w:firstRow="0" w:lastRow="0" w:firstColumn="1" w:lastColumn="0" w:oddVBand="0" w:evenVBand="0" w:oddHBand="0" w:evenHBand="0" w:firstRowFirstColumn="0" w:firstRowLastColumn="0" w:lastRowFirstColumn="0" w:lastRowLastColumn="0"/>
            <w:tcW w:w="948" w:type="dxa"/>
            <w:vAlign w:val="center"/>
          </w:tcPr>
          <w:p w14:paraId="012F32D2" w14:textId="7DB33351" w:rsidR="00885805" w:rsidRDefault="00885805" w:rsidP="005D19EB">
            <w:pPr>
              <w:jc w:val="center"/>
            </w:pPr>
            <w:r>
              <w:t>WRA-EB</w:t>
            </w:r>
          </w:p>
        </w:tc>
        <w:tc>
          <w:tcPr>
            <w:tcW w:w="933" w:type="dxa"/>
            <w:vAlign w:val="center"/>
          </w:tcPr>
          <w:p w14:paraId="49E54376" w14:textId="277586F8" w:rsidR="00885805" w:rsidRDefault="00885805" w:rsidP="005D19EB">
            <w:pPr>
              <w:cnfStyle w:val="000000000000" w:firstRow="0" w:lastRow="0" w:firstColumn="0" w:lastColumn="0" w:oddVBand="0" w:evenVBand="0" w:oddHBand="0" w:evenHBand="0" w:firstRowFirstColumn="0" w:firstRowLastColumn="0" w:lastRowFirstColumn="0" w:lastRowLastColumn="0"/>
            </w:pPr>
            <w:r>
              <w:t>SST</w:t>
            </w:r>
          </w:p>
        </w:tc>
        <w:tc>
          <w:tcPr>
            <w:tcW w:w="3024" w:type="dxa"/>
            <w:vAlign w:val="center"/>
          </w:tcPr>
          <w:p w14:paraId="0ABD5312" w14:textId="625C481D" w:rsidR="00885805" w:rsidRDefault="00885805" w:rsidP="005D19EB">
            <w:pPr>
              <w:cnfStyle w:val="000000000000" w:firstRow="0" w:lastRow="0" w:firstColumn="0" w:lastColumn="0" w:oddVBand="0" w:evenVBand="0" w:oddHBand="0" w:evenHBand="0" w:firstRowFirstColumn="0" w:firstRowLastColumn="0" w:lastRowFirstColumn="0" w:lastRowLastColumn="0"/>
            </w:pPr>
            <w:r>
              <w:t>1WRA-VF +0 weeks</w:t>
            </w:r>
          </w:p>
        </w:tc>
        <w:tc>
          <w:tcPr>
            <w:tcW w:w="2143" w:type="dxa"/>
            <w:vAlign w:val="center"/>
          </w:tcPr>
          <w:p w14:paraId="1C289689" w14:textId="49727376" w:rsidR="00885805" w:rsidRDefault="00885805" w:rsidP="005D19EB">
            <w:pPr>
              <w:cnfStyle w:val="000000000000" w:firstRow="0" w:lastRow="0" w:firstColumn="0" w:lastColumn="0" w:oddVBand="0" w:evenVBand="0" w:oddHBand="0" w:evenHBand="0" w:firstRowFirstColumn="0" w:firstRowLastColumn="0" w:lastRowFirstColumn="0" w:lastRowLastColumn="0"/>
            </w:pPr>
            <w:r>
              <w:t>1 week</w:t>
            </w:r>
            <w:r w:rsidR="008B28CF">
              <w:t>?</w:t>
            </w:r>
            <w:r>
              <w:t xml:space="preserve"> </w:t>
            </w:r>
          </w:p>
        </w:tc>
        <w:tc>
          <w:tcPr>
            <w:tcW w:w="1767" w:type="dxa"/>
            <w:vAlign w:val="center"/>
          </w:tcPr>
          <w:p w14:paraId="3F79146F" w14:textId="6EC755BF" w:rsidR="00885805" w:rsidRDefault="00885805" w:rsidP="005D19EB">
            <w:pPr>
              <w:cnfStyle w:val="000000000000" w:firstRow="0" w:lastRow="0" w:firstColumn="0" w:lastColumn="0" w:oddVBand="0" w:evenVBand="0" w:oddHBand="0" w:evenHBand="0" w:firstRowFirstColumn="0" w:firstRowLastColumn="0" w:lastRowFirstColumn="0" w:lastRowLastColumn="0"/>
            </w:pPr>
            <w:r>
              <w:t>one time</w:t>
            </w:r>
          </w:p>
        </w:tc>
        <w:tc>
          <w:tcPr>
            <w:tcW w:w="5490" w:type="dxa"/>
            <w:vAlign w:val="center"/>
          </w:tcPr>
          <w:p w14:paraId="5A481C2B" w14:textId="7630C04B" w:rsidR="00885805" w:rsidRDefault="00343178" w:rsidP="005D19EB">
            <w:pPr>
              <w:cnfStyle w:val="000000000000" w:firstRow="0" w:lastRow="0" w:firstColumn="0" w:lastColumn="0" w:oddVBand="0" w:evenVBand="0" w:oddHBand="0" w:evenHBand="0" w:firstRowFirstColumn="0" w:firstRowLastColumn="0" w:lastRowFirstColumn="0" w:lastRowLastColumn="0"/>
            </w:pPr>
            <w:r>
              <w:t xml:space="preserve">Once the WRA-VF is submitted, this should trigger the scheduling of the biospecimen visit on the SST’s schedule in that same week. </w:t>
            </w:r>
          </w:p>
        </w:tc>
      </w:tr>
      <w:tr w:rsidR="00885805" w14:paraId="03D91FF7" w14:textId="77777777" w:rsidTr="0088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vAlign w:val="center"/>
          </w:tcPr>
          <w:p w14:paraId="08665771" w14:textId="50C62388" w:rsidR="00885805" w:rsidRDefault="00885805" w:rsidP="005D19EB">
            <w:pPr>
              <w:jc w:val="center"/>
            </w:pPr>
            <w:r>
              <w:t>WRA-1.5B</w:t>
            </w:r>
          </w:p>
        </w:tc>
        <w:tc>
          <w:tcPr>
            <w:tcW w:w="933" w:type="dxa"/>
            <w:vAlign w:val="center"/>
          </w:tcPr>
          <w:p w14:paraId="44B0D45A" w14:textId="1625DC1E" w:rsidR="00885805" w:rsidRDefault="00885805" w:rsidP="005D19EB">
            <w:pPr>
              <w:cnfStyle w:val="000000100000" w:firstRow="0" w:lastRow="0" w:firstColumn="0" w:lastColumn="0" w:oddVBand="0" w:evenVBand="0" w:oddHBand="1" w:evenHBand="0" w:firstRowFirstColumn="0" w:firstRowLastColumn="0" w:lastRowFirstColumn="0" w:lastRowLastColumn="0"/>
            </w:pPr>
            <w:r>
              <w:t>SST</w:t>
            </w:r>
          </w:p>
        </w:tc>
        <w:tc>
          <w:tcPr>
            <w:tcW w:w="3024" w:type="dxa"/>
            <w:vAlign w:val="center"/>
          </w:tcPr>
          <w:p w14:paraId="59354FBC" w14:textId="15FA7901" w:rsidR="00885805" w:rsidRDefault="00885805" w:rsidP="005D19EB">
            <w:pPr>
              <w:cnfStyle w:val="000000100000" w:firstRow="0" w:lastRow="0" w:firstColumn="0" w:lastColumn="0" w:oddVBand="0" w:evenVBand="0" w:oddHBand="1" w:evenHBand="0" w:firstRowFirstColumn="0" w:firstRowLastColumn="0" w:lastRowFirstColumn="0" w:lastRowLastColumn="0"/>
            </w:pPr>
            <w:r>
              <w:t>2WRA-VF +0 weeks</w:t>
            </w:r>
          </w:p>
        </w:tc>
        <w:tc>
          <w:tcPr>
            <w:tcW w:w="2143" w:type="dxa"/>
            <w:vAlign w:val="center"/>
          </w:tcPr>
          <w:p w14:paraId="6D40B649" w14:textId="46C45387" w:rsidR="00885805" w:rsidRDefault="00885805" w:rsidP="005D19EB">
            <w:pPr>
              <w:cnfStyle w:val="000000100000" w:firstRow="0" w:lastRow="0" w:firstColumn="0" w:lastColumn="0" w:oddVBand="0" w:evenVBand="0" w:oddHBand="1" w:evenHBand="0" w:firstRowFirstColumn="0" w:firstRowLastColumn="0" w:lastRowFirstColumn="0" w:lastRowLastColumn="0"/>
            </w:pPr>
            <w:r>
              <w:t>1 week</w:t>
            </w:r>
            <w:r w:rsidR="008B28CF">
              <w:t>?</w:t>
            </w:r>
            <w:r>
              <w:t xml:space="preserve"> </w:t>
            </w:r>
          </w:p>
        </w:tc>
        <w:tc>
          <w:tcPr>
            <w:tcW w:w="1767" w:type="dxa"/>
            <w:vAlign w:val="center"/>
          </w:tcPr>
          <w:p w14:paraId="7CE8C733" w14:textId="2CDF5974" w:rsidR="00885805" w:rsidRDefault="00885805" w:rsidP="005D19EB">
            <w:pPr>
              <w:cnfStyle w:val="000000100000" w:firstRow="0" w:lastRow="0" w:firstColumn="0" w:lastColumn="0" w:oddVBand="0" w:evenVBand="0" w:oddHBand="1" w:evenHBand="0" w:firstRowFirstColumn="0" w:firstRowLastColumn="0" w:lastRowFirstColumn="0" w:lastRowLastColumn="0"/>
            </w:pPr>
            <w:r>
              <w:t>one time</w:t>
            </w:r>
          </w:p>
        </w:tc>
        <w:tc>
          <w:tcPr>
            <w:tcW w:w="5490" w:type="dxa"/>
            <w:vAlign w:val="center"/>
          </w:tcPr>
          <w:p w14:paraId="52DD0C68" w14:textId="3392B110" w:rsidR="00885805" w:rsidRDefault="00885805" w:rsidP="005D19EB">
            <w:pPr>
              <w:cnfStyle w:val="000000100000" w:firstRow="0" w:lastRow="0" w:firstColumn="0" w:lastColumn="0" w:oddVBand="0" w:evenVBand="0" w:oddHBand="1" w:evenHBand="0" w:firstRowFirstColumn="0" w:firstRowLastColumn="0" w:lastRowFirstColumn="0" w:lastRowLastColumn="0"/>
            </w:pPr>
          </w:p>
        </w:tc>
      </w:tr>
      <w:tr w:rsidR="00885805" w14:paraId="2B0B89E9" w14:textId="77777777" w:rsidTr="00885805">
        <w:tc>
          <w:tcPr>
            <w:cnfStyle w:val="001000000000" w:firstRow="0" w:lastRow="0" w:firstColumn="1" w:lastColumn="0" w:oddVBand="0" w:evenVBand="0" w:oddHBand="0" w:evenHBand="0" w:firstRowFirstColumn="0" w:firstRowLastColumn="0" w:lastRowFirstColumn="0" w:lastRowLastColumn="0"/>
            <w:tcW w:w="948" w:type="dxa"/>
            <w:vAlign w:val="center"/>
          </w:tcPr>
          <w:p w14:paraId="3BAC06CB" w14:textId="1A88454C" w:rsidR="00885805" w:rsidRDefault="00885805" w:rsidP="005D19EB">
            <w:pPr>
              <w:jc w:val="center"/>
            </w:pPr>
            <w:r>
              <w:t>WRA-3B</w:t>
            </w:r>
          </w:p>
        </w:tc>
        <w:tc>
          <w:tcPr>
            <w:tcW w:w="933" w:type="dxa"/>
            <w:vAlign w:val="center"/>
          </w:tcPr>
          <w:p w14:paraId="05D6742B" w14:textId="1C017F30" w:rsidR="00885805" w:rsidRDefault="00885805" w:rsidP="005D19EB">
            <w:pPr>
              <w:cnfStyle w:val="000000000000" w:firstRow="0" w:lastRow="0" w:firstColumn="0" w:lastColumn="0" w:oddVBand="0" w:evenVBand="0" w:oddHBand="0" w:evenHBand="0" w:firstRowFirstColumn="0" w:firstRowLastColumn="0" w:lastRowFirstColumn="0" w:lastRowLastColumn="0"/>
            </w:pPr>
            <w:r>
              <w:t>SST</w:t>
            </w:r>
          </w:p>
        </w:tc>
        <w:tc>
          <w:tcPr>
            <w:tcW w:w="3024" w:type="dxa"/>
            <w:vAlign w:val="center"/>
          </w:tcPr>
          <w:p w14:paraId="518D7F33" w14:textId="36FED2E3" w:rsidR="00885805" w:rsidRDefault="00885805" w:rsidP="005D19EB">
            <w:pPr>
              <w:cnfStyle w:val="000000000000" w:firstRow="0" w:lastRow="0" w:firstColumn="0" w:lastColumn="0" w:oddVBand="0" w:evenVBand="0" w:oddHBand="0" w:evenHBand="0" w:firstRowFirstColumn="0" w:firstRowLastColumn="0" w:lastRowFirstColumn="0" w:lastRowLastColumn="0"/>
            </w:pPr>
            <w:r>
              <w:t>3WRA-VF +0 weeks</w:t>
            </w:r>
          </w:p>
        </w:tc>
        <w:tc>
          <w:tcPr>
            <w:tcW w:w="2143" w:type="dxa"/>
            <w:vAlign w:val="center"/>
          </w:tcPr>
          <w:p w14:paraId="3C559F1E" w14:textId="74C53DD4" w:rsidR="00885805" w:rsidRDefault="00885805" w:rsidP="005D19EB">
            <w:pPr>
              <w:cnfStyle w:val="000000000000" w:firstRow="0" w:lastRow="0" w:firstColumn="0" w:lastColumn="0" w:oddVBand="0" w:evenVBand="0" w:oddHBand="0" w:evenHBand="0" w:firstRowFirstColumn="0" w:firstRowLastColumn="0" w:lastRowFirstColumn="0" w:lastRowLastColumn="0"/>
            </w:pPr>
            <w:r>
              <w:t>1 week</w:t>
            </w:r>
            <w:r w:rsidR="008B28CF">
              <w:t>?</w:t>
            </w:r>
            <w:r>
              <w:t xml:space="preserve"> </w:t>
            </w:r>
          </w:p>
        </w:tc>
        <w:tc>
          <w:tcPr>
            <w:tcW w:w="1767" w:type="dxa"/>
            <w:vAlign w:val="center"/>
          </w:tcPr>
          <w:p w14:paraId="68596E8F" w14:textId="0ACBB483" w:rsidR="00885805" w:rsidRDefault="00885805" w:rsidP="005D19EB">
            <w:pPr>
              <w:cnfStyle w:val="000000000000" w:firstRow="0" w:lastRow="0" w:firstColumn="0" w:lastColumn="0" w:oddVBand="0" w:evenVBand="0" w:oddHBand="0" w:evenHBand="0" w:firstRowFirstColumn="0" w:firstRowLastColumn="0" w:lastRowFirstColumn="0" w:lastRowLastColumn="0"/>
            </w:pPr>
            <w:r>
              <w:t>one time</w:t>
            </w:r>
          </w:p>
        </w:tc>
        <w:tc>
          <w:tcPr>
            <w:tcW w:w="5490" w:type="dxa"/>
            <w:vAlign w:val="center"/>
          </w:tcPr>
          <w:p w14:paraId="64C768A0" w14:textId="1CAB06E5" w:rsidR="00885805" w:rsidRDefault="00885805" w:rsidP="005D19EB">
            <w:pPr>
              <w:cnfStyle w:val="000000000000" w:firstRow="0" w:lastRow="0" w:firstColumn="0" w:lastColumn="0" w:oddVBand="0" w:evenVBand="0" w:oddHBand="0" w:evenHBand="0" w:firstRowFirstColumn="0" w:firstRowLastColumn="0" w:lastRowFirstColumn="0" w:lastRowLastColumn="0"/>
            </w:pPr>
          </w:p>
        </w:tc>
      </w:tr>
      <w:tr w:rsidR="00885805" w14:paraId="34570E18" w14:textId="77777777" w:rsidTr="0088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vAlign w:val="center"/>
          </w:tcPr>
          <w:p w14:paraId="4989B3BF" w14:textId="55593521" w:rsidR="00885805" w:rsidRDefault="00885805" w:rsidP="005D19EB">
            <w:pPr>
              <w:jc w:val="center"/>
            </w:pPr>
            <w:r>
              <w:t>SUF</w:t>
            </w:r>
          </w:p>
        </w:tc>
        <w:tc>
          <w:tcPr>
            <w:tcW w:w="933" w:type="dxa"/>
            <w:vAlign w:val="center"/>
          </w:tcPr>
          <w:p w14:paraId="53D46CFF" w14:textId="488739CA" w:rsidR="00885805" w:rsidRDefault="00C9790E" w:rsidP="005D19EB">
            <w:pPr>
              <w:cnfStyle w:val="000000100000" w:firstRow="0" w:lastRow="0" w:firstColumn="0" w:lastColumn="0" w:oddVBand="0" w:evenVBand="0" w:oddHBand="1" w:evenHBand="0" w:firstRowFirstColumn="0" w:firstRowLastColumn="0" w:lastRowFirstColumn="0" w:lastRowLastColumn="0"/>
            </w:pPr>
            <w:r>
              <w:t>SST</w:t>
            </w:r>
          </w:p>
        </w:tc>
        <w:tc>
          <w:tcPr>
            <w:tcW w:w="3024" w:type="dxa"/>
            <w:vAlign w:val="center"/>
          </w:tcPr>
          <w:p w14:paraId="10D812C4" w14:textId="3BF3E44A" w:rsidR="00885805" w:rsidRDefault="00885805" w:rsidP="005D19EB">
            <w:pPr>
              <w:cnfStyle w:val="000000100000" w:firstRow="0" w:lastRow="0" w:firstColumn="0" w:lastColumn="0" w:oddVBand="0" w:evenVBand="0" w:oddHBand="1" w:evenHBand="0" w:firstRowFirstColumn="0" w:firstRowLastColumn="0" w:lastRowFirstColumn="0" w:lastRowLastColumn="0"/>
            </w:pPr>
            <w:r>
              <w:t xml:space="preserve">1SUF: </w:t>
            </w:r>
            <w:r w:rsidR="00C9790E">
              <w:t>1</w:t>
            </w:r>
            <w:r>
              <w:t>WRA-</w:t>
            </w:r>
            <w:r w:rsidR="00C9790E">
              <w:t>VF</w:t>
            </w:r>
            <w:r>
              <w:t xml:space="preserve"> +1 day</w:t>
            </w:r>
            <w:r w:rsidR="00C9790E">
              <w:t xml:space="preserve"> (same day as WRA-EB)</w:t>
            </w:r>
          </w:p>
          <w:p w14:paraId="7EAB06EF" w14:textId="5B9E210C" w:rsidR="00885805" w:rsidRDefault="00885805" w:rsidP="005D19EB">
            <w:pPr>
              <w:cnfStyle w:val="000000100000" w:firstRow="0" w:lastRow="0" w:firstColumn="0" w:lastColumn="0" w:oddVBand="0" w:evenVBand="0" w:oddHBand="1" w:evenHBand="0" w:firstRowFirstColumn="0" w:firstRowLastColumn="0" w:lastRowFirstColumn="0" w:lastRowLastColumn="0"/>
            </w:pPr>
            <w:r>
              <w:t xml:space="preserve">2SUF: </w:t>
            </w:r>
            <w:r w:rsidR="00C9790E">
              <w:t>2</w:t>
            </w:r>
            <w:r>
              <w:t>WRA-</w:t>
            </w:r>
            <w:r w:rsidR="00C9790E">
              <w:t>VF</w:t>
            </w:r>
            <w:r>
              <w:t xml:space="preserve"> +1 day</w:t>
            </w:r>
            <w:r w:rsidR="00C9790E">
              <w:t xml:space="preserve"> (same day as WRA-1.5B)</w:t>
            </w:r>
          </w:p>
          <w:p w14:paraId="42C170CA" w14:textId="355BCD92" w:rsidR="00885805" w:rsidRDefault="00885805" w:rsidP="005D19EB">
            <w:pPr>
              <w:cnfStyle w:val="000000100000" w:firstRow="0" w:lastRow="0" w:firstColumn="0" w:lastColumn="0" w:oddVBand="0" w:evenVBand="0" w:oddHBand="1" w:evenHBand="0" w:firstRowFirstColumn="0" w:firstRowLastColumn="0" w:lastRowFirstColumn="0" w:lastRowLastColumn="0"/>
            </w:pPr>
            <w:r>
              <w:t xml:space="preserve">3SUF: </w:t>
            </w:r>
            <w:r w:rsidR="00C9790E">
              <w:t>3WRA-VF</w:t>
            </w:r>
            <w:r>
              <w:t xml:space="preserve"> +1</w:t>
            </w:r>
            <w:r w:rsidR="008B28CF">
              <w:t xml:space="preserve"> </w:t>
            </w:r>
            <w:r>
              <w:t>day</w:t>
            </w:r>
            <w:r w:rsidR="00C9790E">
              <w:t xml:space="preserve"> (same day as WRA-3B)</w:t>
            </w:r>
          </w:p>
        </w:tc>
        <w:tc>
          <w:tcPr>
            <w:tcW w:w="2143" w:type="dxa"/>
            <w:vAlign w:val="center"/>
          </w:tcPr>
          <w:p w14:paraId="1210DD63" w14:textId="2A70B523" w:rsidR="00885805" w:rsidRDefault="00885805" w:rsidP="005D19EB">
            <w:pPr>
              <w:cnfStyle w:val="000000100000" w:firstRow="0" w:lastRow="0" w:firstColumn="0" w:lastColumn="0" w:oddVBand="0" w:evenVBand="0" w:oddHBand="1" w:evenHBand="0" w:firstRowFirstColumn="0" w:firstRowLastColumn="0" w:lastRowFirstColumn="0" w:lastRowLastColumn="0"/>
            </w:pPr>
            <w:r>
              <w:t xml:space="preserve">1 week </w:t>
            </w:r>
          </w:p>
        </w:tc>
        <w:tc>
          <w:tcPr>
            <w:tcW w:w="1767" w:type="dxa"/>
            <w:vAlign w:val="center"/>
          </w:tcPr>
          <w:p w14:paraId="4C9C394D" w14:textId="57E0FE07" w:rsidR="00885805" w:rsidRDefault="00885805" w:rsidP="005D19EB">
            <w:pPr>
              <w:cnfStyle w:val="000000100000" w:firstRow="0" w:lastRow="0" w:firstColumn="0" w:lastColumn="0" w:oddVBand="0" w:evenVBand="0" w:oddHBand="1" w:evenHBand="0" w:firstRowFirstColumn="0" w:firstRowLastColumn="0" w:lastRowFirstColumn="0" w:lastRowLastColumn="0"/>
            </w:pPr>
            <w:r>
              <w:t>3 times</w:t>
            </w:r>
          </w:p>
        </w:tc>
        <w:tc>
          <w:tcPr>
            <w:tcW w:w="5490" w:type="dxa"/>
            <w:vAlign w:val="center"/>
          </w:tcPr>
          <w:p w14:paraId="50F26C17" w14:textId="598D4BA9" w:rsidR="00885805" w:rsidRDefault="00C9790E" w:rsidP="005D19EB">
            <w:pPr>
              <w:cnfStyle w:val="000000100000" w:firstRow="0" w:lastRow="0" w:firstColumn="0" w:lastColumn="0" w:oddVBand="0" w:evenVBand="0" w:oddHBand="1" w:evenHBand="0" w:firstRowFirstColumn="0" w:firstRowLastColumn="0" w:lastRowFirstColumn="0" w:lastRowLastColumn="0"/>
            </w:pPr>
            <w:r>
              <w:t xml:space="preserve">SST will complete the SUF after retrieving the urine and stool from the woman at the regularly scheduled biospecimen visit. </w:t>
            </w:r>
          </w:p>
        </w:tc>
      </w:tr>
      <w:tr w:rsidR="00885805" w14:paraId="0FCC15B4" w14:textId="77777777" w:rsidTr="00885805">
        <w:tc>
          <w:tcPr>
            <w:cnfStyle w:val="001000000000" w:firstRow="0" w:lastRow="0" w:firstColumn="1" w:lastColumn="0" w:oddVBand="0" w:evenVBand="0" w:oddHBand="0" w:evenHBand="0" w:firstRowFirstColumn="0" w:firstRowLastColumn="0" w:lastRowFirstColumn="0" w:lastRowLastColumn="0"/>
            <w:tcW w:w="948" w:type="dxa"/>
            <w:vAlign w:val="center"/>
          </w:tcPr>
          <w:p w14:paraId="70B4E053" w14:textId="43B3D65B" w:rsidR="00885805" w:rsidRDefault="00885805" w:rsidP="005D19EB">
            <w:pPr>
              <w:jc w:val="center"/>
            </w:pPr>
            <w:r>
              <w:t>SAF</w:t>
            </w:r>
          </w:p>
        </w:tc>
        <w:tc>
          <w:tcPr>
            <w:tcW w:w="933" w:type="dxa"/>
            <w:vAlign w:val="center"/>
          </w:tcPr>
          <w:p w14:paraId="4A6E378B" w14:textId="577A75D6" w:rsidR="00885805" w:rsidRDefault="00885805" w:rsidP="005D19EB">
            <w:pPr>
              <w:cnfStyle w:val="000000000000" w:firstRow="0" w:lastRow="0" w:firstColumn="0" w:lastColumn="0" w:oddVBand="0" w:evenVBand="0" w:oddHBand="0" w:evenHBand="0" w:firstRowFirstColumn="0" w:firstRowLastColumn="0" w:lastRowFirstColumn="0" w:lastRowLastColumn="0"/>
            </w:pPr>
            <w:r>
              <w:t>CHRW</w:t>
            </w:r>
          </w:p>
        </w:tc>
        <w:tc>
          <w:tcPr>
            <w:tcW w:w="3024" w:type="dxa"/>
            <w:vAlign w:val="center"/>
          </w:tcPr>
          <w:p w14:paraId="660EC5F0" w14:textId="7317C5C3" w:rsidR="00885805" w:rsidRDefault="008B28CF" w:rsidP="005D19EB">
            <w:pPr>
              <w:cnfStyle w:val="000000000000" w:firstRow="0" w:lastRow="0" w:firstColumn="0" w:lastColumn="0" w:oddVBand="0" w:evenVBand="0" w:oddHBand="0" w:evenHBand="0" w:firstRowFirstColumn="0" w:firstRowLastColumn="0" w:lastRowFirstColumn="0" w:lastRowLastColumn="0"/>
            </w:pPr>
            <w:r>
              <w:t>Every</w:t>
            </w:r>
            <w:r w:rsidR="00885805">
              <w:t xml:space="preserve"> day, starting on 1WRA-VF +</w:t>
            </w:r>
            <w:r>
              <w:t>1</w:t>
            </w:r>
            <w:r w:rsidR="00885805">
              <w:t xml:space="preserve"> week</w:t>
            </w:r>
          </w:p>
        </w:tc>
        <w:tc>
          <w:tcPr>
            <w:tcW w:w="2143" w:type="dxa"/>
            <w:vAlign w:val="center"/>
          </w:tcPr>
          <w:p w14:paraId="5FCC76B5" w14:textId="072DCC0B" w:rsidR="00885805" w:rsidRDefault="00885805" w:rsidP="005D19EB">
            <w:pPr>
              <w:cnfStyle w:val="000000000000" w:firstRow="0" w:lastRow="0" w:firstColumn="0" w:lastColumn="0" w:oddVBand="0" w:evenVBand="0" w:oddHBand="0" w:evenHBand="0" w:firstRowFirstColumn="0" w:firstRowLastColumn="0" w:lastRowFirstColumn="0" w:lastRowLastColumn="0"/>
            </w:pPr>
            <w:r>
              <w:t>1 day</w:t>
            </w:r>
          </w:p>
        </w:tc>
        <w:tc>
          <w:tcPr>
            <w:tcW w:w="1767" w:type="dxa"/>
            <w:vAlign w:val="center"/>
          </w:tcPr>
          <w:p w14:paraId="16830936" w14:textId="65F6CC24" w:rsidR="00885805" w:rsidRDefault="00885805" w:rsidP="005D19EB">
            <w:pPr>
              <w:cnfStyle w:val="000000000000" w:firstRow="0" w:lastRow="0" w:firstColumn="0" w:lastColumn="0" w:oddVBand="0" w:evenVBand="0" w:oddHBand="0" w:evenHBand="0" w:firstRowFirstColumn="0" w:firstRowLastColumn="0" w:lastRowFirstColumn="0" w:lastRowLastColumn="0"/>
            </w:pPr>
            <w:r>
              <w:t>every day until WRA-3B week completed</w:t>
            </w:r>
          </w:p>
        </w:tc>
        <w:tc>
          <w:tcPr>
            <w:tcW w:w="5490" w:type="dxa"/>
            <w:vAlign w:val="center"/>
          </w:tcPr>
          <w:p w14:paraId="75862CEA" w14:textId="16FA3CCC" w:rsidR="00885805" w:rsidRDefault="00343178" w:rsidP="005D19EB">
            <w:pPr>
              <w:cnfStyle w:val="000000000000" w:firstRow="0" w:lastRow="0" w:firstColumn="0" w:lastColumn="0" w:oddVBand="0" w:evenVBand="0" w:oddHBand="0" w:evenHBand="0" w:firstRowFirstColumn="0" w:firstRowLastColumn="0" w:lastRowFirstColumn="0" w:lastRowLastColumn="0"/>
            </w:pPr>
            <w:r>
              <w:t xml:space="preserve">CHRW will visit or call every day to complete the SAF for each woman on her roster. </w:t>
            </w:r>
          </w:p>
        </w:tc>
      </w:tr>
      <w:tr w:rsidR="00885805" w14:paraId="417D5044" w14:textId="77777777" w:rsidTr="0088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vAlign w:val="center"/>
          </w:tcPr>
          <w:p w14:paraId="10AD83B6" w14:textId="4E17C7B3" w:rsidR="00885805" w:rsidRDefault="00885805" w:rsidP="005D19EB">
            <w:pPr>
              <w:jc w:val="center"/>
            </w:pPr>
            <w:r>
              <w:t>WMF</w:t>
            </w:r>
          </w:p>
        </w:tc>
        <w:tc>
          <w:tcPr>
            <w:tcW w:w="933" w:type="dxa"/>
            <w:vAlign w:val="center"/>
          </w:tcPr>
          <w:p w14:paraId="6BA28DE5" w14:textId="4EA31B6A" w:rsidR="00885805" w:rsidRDefault="00885805" w:rsidP="005D19EB">
            <w:pPr>
              <w:cnfStyle w:val="000000100000" w:firstRow="0" w:lastRow="0" w:firstColumn="0" w:lastColumn="0" w:oddVBand="0" w:evenVBand="0" w:oddHBand="1" w:evenHBand="0" w:firstRowFirstColumn="0" w:firstRowLastColumn="0" w:lastRowFirstColumn="0" w:lastRowLastColumn="0"/>
            </w:pPr>
            <w:r>
              <w:t>CHRW</w:t>
            </w:r>
          </w:p>
        </w:tc>
        <w:tc>
          <w:tcPr>
            <w:tcW w:w="3024" w:type="dxa"/>
            <w:vAlign w:val="center"/>
          </w:tcPr>
          <w:p w14:paraId="562A6D8C" w14:textId="732197A1" w:rsidR="00885805" w:rsidRDefault="008B28CF" w:rsidP="005D19EB">
            <w:pPr>
              <w:cnfStyle w:val="000000100000" w:firstRow="0" w:lastRow="0" w:firstColumn="0" w:lastColumn="0" w:oddVBand="0" w:evenVBand="0" w:oddHBand="1" w:evenHBand="0" w:firstRowFirstColumn="0" w:firstRowLastColumn="0" w:lastRowFirstColumn="0" w:lastRowLastColumn="0"/>
            </w:pPr>
            <w:r>
              <w:t>Every</w:t>
            </w:r>
            <w:r w:rsidR="00885805">
              <w:t xml:space="preserve"> week, starting on 1WRA-VF +1 week</w:t>
            </w:r>
          </w:p>
        </w:tc>
        <w:tc>
          <w:tcPr>
            <w:tcW w:w="2143" w:type="dxa"/>
            <w:vAlign w:val="center"/>
          </w:tcPr>
          <w:p w14:paraId="34B9684E" w14:textId="15D2DB3A" w:rsidR="00885805" w:rsidRDefault="00885805" w:rsidP="005D19EB">
            <w:pPr>
              <w:cnfStyle w:val="000000100000" w:firstRow="0" w:lastRow="0" w:firstColumn="0" w:lastColumn="0" w:oddVBand="0" w:evenVBand="0" w:oddHBand="1" w:evenHBand="0" w:firstRowFirstColumn="0" w:firstRowLastColumn="0" w:lastRowFirstColumn="0" w:lastRowLastColumn="0"/>
            </w:pPr>
            <w:r>
              <w:t>1 week</w:t>
            </w:r>
          </w:p>
        </w:tc>
        <w:tc>
          <w:tcPr>
            <w:tcW w:w="1767" w:type="dxa"/>
            <w:vAlign w:val="center"/>
          </w:tcPr>
          <w:p w14:paraId="47E34703" w14:textId="76357CB0" w:rsidR="00885805" w:rsidRDefault="00885805" w:rsidP="005D19EB">
            <w:pPr>
              <w:cnfStyle w:val="000000100000" w:firstRow="0" w:lastRow="0" w:firstColumn="0" w:lastColumn="0" w:oddVBand="0" w:evenVBand="0" w:oddHBand="1" w:evenHBand="0" w:firstRowFirstColumn="0" w:firstRowLastColumn="0" w:lastRowFirstColumn="0" w:lastRowLastColumn="0"/>
            </w:pPr>
            <w:r>
              <w:t>every week until WRA-3B week completed</w:t>
            </w:r>
          </w:p>
        </w:tc>
        <w:tc>
          <w:tcPr>
            <w:tcW w:w="5490" w:type="dxa"/>
            <w:vAlign w:val="center"/>
          </w:tcPr>
          <w:p w14:paraId="75280D49" w14:textId="429AE72E" w:rsidR="00885805" w:rsidRDefault="00343178" w:rsidP="005D19EB">
            <w:pPr>
              <w:cnfStyle w:val="000000100000" w:firstRow="0" w:lastRow="0" w:firstColumn="0" w:lastColumn="0" w:oddVBand="0" w:evenVBand="0" w:oddHBand="1" w:evenHBand="0" w:firstRowFirstColumn="0" w:firstRowLastColumn="0" w:lastRowFirstColumn="0" w:lastRowLastColumn="0"/>
            </w:pPr>
            <w:r>
              <w:t xml:space="preserve">CHRW will have a WMF visit on her schedule every week and will have one week to complete it before the next one is scheduled. </w:t>
            </w:r>
          </w:p>
        </w:tc>
      </w:tr>
    </w:tbl>
    <w:p w14:paraId="5687303E" w14:textId="6DBC27A0" w:rsidR="0006312C" w:rsidRDefault="0006312C" w:rsidP="001C5AF5"/>
    <w:p w14:paraId="66490781" w14:textId="1AB1CCBD" w:rsidR="003B221D" w:rsidRDefault="003B221D" w:rsidP="001C5AF5"/>
    <w:p w14:paraId="32081F37" w14:textId="7CA24F6D" w:rsidR="003B221D" w:rsidRDefault="003B221D" w:rsidP="001C5AF5"/>
    <w:p w14:paraId="79CE0F9E" w14:textId="02CE9A27" w:rsidR="003B221D" w:rsidRDefault="003B221D" w:rsidP="001C5AF5">
      <w:r>
        <w:t>Visits by day of week (proposal)</w:t>
      </w:r>
    </w:p>
    <w:tbl>
      <w:tblPr>
        <w:tblStyle w:val="TableGrid"/>
        <w:tblW w:w="0" w:type="auto"/>
        <w:tblLook w:val="04A0" w:firstRow="1" w:lastRow="0" w:firstColumn="1" w:lastColumn="0" w:noHBand="0" w:noVBand="1"/>
      </w:tblPr>
      <w:tblGrid>
        <w:gridCol w:w="1652"/>
        <w:gridCol w:w="1795"/>
        <w:gridCol w:w="1814"/>
        <w:gridCol w:w="1814"/>
        <w:gridCol w:w="1883"/>
        <w:gridCol w:w="1833"/>
        <w:gridCol w:w="1773"/>
        <w:gridCol w:w="1826"/>
      </w:tblGrid>
      <w:tr w:rsidR="003B221D" w14:paraId="2BCC213F" w14:textId="77777777" w:rsidTr="003B221D">
        <w:tc>
          <w:tcPr>
            <w:tcW w:w="1652" w:type="dxa"/>
          </w:tcPr>
          <w:p w14:paraId="08FA2F0C" w14:textId="35920959" w:rsidR="003B221D" w:rsidRDefault="003B221D" w:rsidP="001C5AF5">
            <w:r>
              <w:t>Visit/Form</w:t>
            </w:r>
          </w:p>
        </w:tc>
        <w:tc>
          <w:tcPr>
            <w:tcW w:w="1795" w:type="dxa"/>
          </w:tcPr>
          <w:p w14:paraId="4BE07BD3" w14:textId="1FE0AA83" w:rsidR="003B221D" w:rsidRDefault="003B221D" w:rsidP="001C5AF5">
            <w:r>
              <w:t>Sunday</w:t>
            </w:r>
          </w:p>
        </w:tc>
        <w:tc>
          <w:tcPr>
            <w:tcW w:w="1814" w:type="dxa"/>
          </w:tcPr>
          <w:p w14:paraId="7DFB3E44" w14:textId="15409ABB" w:rsidR="003B221D" w:rsidRDefault="003B221D" w:rsidP="001C5AF5">
            <w:r>
              <w:t>Monday</w:t>
            </w:r>
          </w:p>
        </w:tc>
        <w:tc>
          <w:tcPr>
            <w:tcW w:w="1814" w:type="dxa"/>
          </w:tcPr>
          <w:p w14:paraId="2A90B722" w14:textId="7A463A91" w:rsidR="003B221D" w:rsidRDefault="003B221D" w:rsidP="001C5AF5">
            <w:r>
              <w:t>Tuesday</w:t>
            </w:r>
          </w:p>
        </w:tc>
        <w:tc>
          <w:tcPr>
            <w:tcW w:w="1883" w:type="dxa"/>
          </w:tcPr>
          <w:p w14:paraId="0CCE53B8" w14:textId="0818FAD1" w:rsidR="003B221D" w:rsidRDefault="003B221D" w:rsidP="001C5AF5">
            <w:r>
              <w:t>Wednesday</w:t>
            </w:r>
          </w:p>
        </w:tc>
        <w:tc>
          <w:tcPr>
            <w:tcW w:w="1833" w:type="dxa"/>
          </w:tcPr>
          <w:p w14:paraId="626E6E71" w14:textId="599B8816" w:rsidR="003B221D" w:rsidRDefault="003B221D" w:rsidP="001C5AF5">
            <w:r>
              <w:t>Thursday</w:t>
            </w:r>
          </w:p>
        </w:tc>
        <w:tc>
          <w:tcPr>
            <w:tcW w:w="1773" w:type="dxa"/>
          </w:tcPr>
          <w:p w14:paraId="418FD285" w14:textId="0F83492F" w:rsidR="003B221D" w:rsidRDefault="003B221D" w:rsidP="001C5AF5">
            <w:r>
              <w:t>Friday</w:t>
            </w:r>
          </w:p>
        </w:tc>
        <w:tc>
          <w:tcPr>
            <w:tcW w:w="1826" w:type="dxa"/>
          </w:tcPr>
          <w:p w14:paraId="458C209E" w14:textId="51708CC9" w:rsidR="003B221D" w:rsidRDefault="003B221D" w:rsidP="001C5AF5">
            <w:r>
              <w:t>Saturday</w:t>
            </w:r>
          </w:p>
        </w:tc>
      </w:tr>
      <w:tr w:rsidR="003B221D" w14:paraId="24B819F7" w14:textId="77777777" w:rsidTr="00846B43">
        <w:tc>
          <w:tcPr>
            <w:tcW w:w="1652" w:type="dxa"/>
          </w:tcPr>
          <w:p w14:paraId="67EB933B" w14:textId="49A8CA09" w:rsidR="003B221D" w:rsidRDefault="003B221D" w:rsidP="001C5AF5">
            <w:r>
              <w:t>WRA-VF</w:t>
            </w:r>
          </w:p>
        </w:tc>
        <w:tc>
          <w:tcPr>
            <w:tcW w:w="1795" w:type="dxa"/>
            <w:shd w:val="clear" w:color="auto" w:fill="FFF2CC" w:themeFill="accent4" w:themeFillTint="33"/>
          </w:tcPr>
          <w:p w14:paraId="51242B2D" w14:textId="1D36D701" w:rsidR="003B221D" w:rsidRDefault="003B221D" w:rsidP="003B221D">
            <w:pPr>
              <w:jc w:val="center"/>
            </w:pPr>
            <w:r>
              <w:rPr>
                <w:noProof/>
              </w:rPr>
              <mc:AlternateContent>
                <mc:Choice Requires="wps">
                  <w:drawing>
                    <wp:anchor distT="0" distB="0" distL="114300" distR="114300" simplePos="0" relativeHeight="251659264" behindDoc="0" locked="0" layoutInCell="1" allowOverlap="1" wp14:anchorId="7C5E378B" wp14:editId="303BC6B9">
                      <wp:simplePos x="0" y="0"/>
                      <wp:positionH relativeFrom="column">
                        <wp:posOffset>750671</wp:posOffset>
                      </wp:positionH>
                      <wp:positionV relativeFrom="paragraph">
                        <wp:posOffset>103614</wp:posOffset>
                      </wp:positionV>
                      <wp:extent cx="347115" cy="168599"/>
                      <wp:effectExtent l="0" t="0" r="72390" b="60325"/>
                      <wp:wrapNone/>
                      <wp:docPr id="2" name="Straight Arrow Connector 2"/>
                      <wp:cNvGraphicFramePr/>
                      <a:graphic xmlns:a="http://schemas.openxmlformats.org/drawingml/2006/main">
                        <a:graphicData uri="http://schemas.microsoft.com/office/word/2010/wordprocessingShape">
                          <wps:wsp>
                            <wps:cNvCnPr/>
                            <wps:spPr>
                              <a:xfrm>
                                <a:off x="0" y="0"/>
                                <a:ext cx="347115" cy="1685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8E0521" id="_x0000_t32" coordsize="21600,21600" o:spt="32" o:oned="t" path="m,l21600,21600e" filled="f">
                      <v:path arrowok="t" fillok="f" o:connecttype="none"/>
                      <o:lock v:ext="edit" shapetype="t"/>
                    </v:shapetype>
                    <v:shape id="Straight Arrow Connector 2" o:spid="_x0000_s1026" type="#_x0000_t32" style="position:absolute;margin-left:59.1pt;margin-top:8.15pt;width:27.35pt;height:13.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" strokecolor="#4472c4 [3204]" strokeweight=".5pt">
                      <v:stroke endarrow="block" joinstyle="miter"/>
                    </v:shape>
                  </w:pict>
                </mc:Fallback>
              </mc:AlternateContent>
            </w:r>
            <w:r>
              <w:t>X</w:t>
            </w:r>
          </w:p>
        </w:tc>
        <w:tc>
          <w:tcPr>
            <w:tcW w:w="1814" w:type="dxa"/>
            <w:shd w:val="clear" w:color="auto" w:fill="FFF2CC" w:themeFill="accent4" w:themeFillTint="33"/>
          </w:tcPr>
          <w:p w14:paraId="73994D83" w14:textId="0693DC27" w:rsidR="003B221D" w:rsidRDefault="003B221D" w:rsidP="003B221D">
            <w:pPr>
              <w:jc w:val="center"/>
            </w:pPr>
            <w:r>
              <w:t>X</w:t>
            </w:r>
          </w:p>
        </w:tc>
        <w:tc>
          <w:tcPr>
            <w:tcW w:w="1814" w:type="dxa"/>
            <w:shd w:val="clear" w:color="auto" w:fill="FFF2CC" w:themeFill="accent4" w:themeFillTint="33"/>
          </w:tcPr>
          <w:p w14:paraId="5B3F9792" w14:textId="0DE16B63" w:rsidR="003B221D" w:rsidRDefault="003B221D" w:rsidP="003B221D">
            <w:pPr>
              <w:jc w:val="center"/>
            </w:pPr>
            <w:r>
              <w:t>X</w:t>
            </w:r>
          </w:p>
        </w:tc>
        <w:tc>
          <w:tcPr>
            <w:tcW w:w="1883" w:type="dxa"/>
            <w:shd w:val="clear" w:color="auto" w:fill="FFF2CC" w:themeFill="accent4" w:themeFillTint="33"/>
          </w:tcPr>
          <w:p w14:paraId="31A694FB" w14:textId="1BE15C14" w:rsidR="003B221D" w:rsidRDefault="003B221D" w:rsidP="003B221D">
            <w:pPr>
              <w:jc w:val="center"/>
            </w:pPr>
            <w:r>
              <w:t>X</w:t>
            </w:r>
          </w:p>
        </w:tc>
        <w:tc>
          <w:tcPr>
            <w:tcW w:w="1833" w:type="dxa"/>
          </w:tcPr>
          <w:p w14:paraId="5EAE2BF6" w14:textId="77777777" w:rsidR="003B221D" w:rsidRDefault="003B221D" w:rsidP="003B221D">
            <w:pPr>
              <w:jc w:val="center"/>
            </w:pPr>
          </w:p>
        </w:tc>
        <w:tc>
          <w:tcPr>
            <w:tcW w:w="1773" w:type="dxa"/>
          </w:tcPr>
          <w:p w14:paraId="5AD960D8" w14:textId="77777777" w:rsidR="003B221D" w:rsidRDefault="003B221D" w:rsidP="003B221D">
            <w:pPr>
              <w:jc w:val="center"/>
            </w:pPr>
          </w:p>
        </w:tc>
        <w:tc>
          <w:tcPr>
            <w:tcW w:w="1826" w:type="dxa"/>
            <w:shd w:val="clear" w:color="auto" w:fill="FFF2CC" w:themeFill="accent4" w:themeFillTint="33"/>
          </w:tcPr>
          <w:p w14:paraId="60652E8F" w14:textId="1007A443" w:rsidR="003B221D" w:rsidRDefault="00846B43" w:rsidP="003B221D">
            <w:pPr>
              <w:jc w:val="center"/>
            </w:pPr>
            <w:commentRangeStart w:id="3"/>
            <w:r>
              <w:t>(X)</w:t>
            </w:r>
            <w:commentRangeEnd w:id="3"/>
            <w:r>
              <w:rPr>
                <w:rStyle w:val="CommentReference"/>
              </w:rPr>
              <w:commentReference w:id="3"/>
            </w:r>
          </w:p>
        </w:tc>
      </w:tr>
      <w:tr w:rsidR="003B221D" w14:paraId="1A1C283B" w14:textId="77777777" w:rsidTr="00846B43">
        <w:tc>
          <w:tcPr>
            <w:tcW w:w="1652" w:type="dxa"/>
          </w:tcPr>
          <w:p w14:paraId="5F763C1E" w14:textId="4DB1EC5F" w:rsidR="003B221D" w:rsidRDefault="003B221D" w:rsidP="001C5AF5">
            <w:r>
              <w:t>WRA-B</w:t>
            </w:r>
            <w:r w:rsidR="00C9790E">
              <w:t xml:space="preserve"> &amp; SUF</w:t>
            </w:r>
          </w:p>
        </w:tc>
        <w:tc>
          <w:tcPr>
            <w:tcW w:w="1795" w:type="dxa"/>
            <w:shd w:val="clear" w:color="auto" w:fill="FAD6D2"/>
          </w:tcPr>
          <w:p w14:paraId="45C8CF6E" w14:textId="43E43D7E" w:rsidR="003B221D" w:rsidRDefault="00846B43" w:rsidP="003B221D">
            <w:pPr>
              <w:jc w:val="center"/>
            </w:pPr>
            <w:r>
              <w:rPr>
                <w:noProof/>
              </w:rPr>
              <mc:AlternateContent>
                <mc:Choice Requires="wps">
                  <w:drawing>
                    <wp:anchor distT="0" distB="0" distL="114300" distR="114300" simplePos="0" relativeHeight="251675648" behindDoc="0" locked="0" layoutInCell="1" allowOverlap="1" wp14:anchorId="0DB4DA42" wp14:editId="549D269B">
                      <wp:simplePos x="0" y="0"/>
                      <wp:positionH relativeFrom="column">
                        <wp:posOffset>-69102</wp:posOffset>
                      </wp:positionH>
                      <wp:positionV relativeFrom="paragraph">
                        <wp:posOffset>-4807</wp:posOffset>
                      </wp:positionV>
                      <wp:extent cx="217378" cy="100205"/>
                      <wp:effectExtent l="0" t="0" r="68580" b="52705"/>
                      <wp:wrapNone/>
                      <wp:docPr id="11" name="Straight Arrow Connector 11"/>
                      <wp:cNvGraphicFramePr/>
                      <a:graphic xmlns:a="http://schemas.openxmlformats.org/drawingml/2006/main">
                        <a:graphicData uri="http://schemas.microsoft.com/office/word/2010/wordprocessingShape">
                          <wps:wsp>
                            <wps:cNvCnPr/>
                            <wps:spPr>
                              <a:xfrm>
                                <a:off x="0" y="0"/>
                                <a:ext cx="217378" cy="100205"/>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C362FB" id="Straight Arrow Connector 11" o:spid="_x0000_s1026" type="#_x0000_t32" style="position:absolute;margin-left:-5.45pt;margin-top:-.4pt;width:17.1pt;height:7.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" strokecolor="#4472c4 [3204]" strokeweight=".5pt">
                      <v:stroke dashstyle="longDash" endarrow="block" joinstyle="miter"/>
                    </v:shape>
                  </w:pict>
                </mc:Fallback>
              </mc:AlternateContent>
            </w:r>
            <w:r>
              <w:t>X</w:t>
            </w:r>
          </w:p>
        </w:tc>
        <w:tc>
          <w:tcPr>
            <w:tcW w:w="1814" w:type="dxa"/>
            <w:shd w:val="clear" w:color="auto" w:fill="FAD6D2"/>
          </w:tcPr>
          <w:p w14:paraId="43CA795D" w14:textId="523C6448" w:rsidR="003B221D" w:rsidRDefault="003B221D" w:rsidP="003B221D">
            <w:pPr>
              <w:jc w:val="center"/>
            </w:pPr>
            <w:r>
              <w:t>X</w:t>
            </w:r>
          </w:p>
        </w:tc>
        <w:tc>
          <w:tcPr>
            <w:tcW w:w="1814" w:type="dxa"/>
            <w:shd w:val="clear" w:color="auto" w:fill="FAD6D2"/>
          </w:tcPr>
          <w:p w14:paraId="499ECCC9" w14:textId="5A2FDE4B" w:rsidR="003B221D" w:rsidRDefault="003B221D" w:rsidP="003B221D">
            <w:pPr>
              <w:jc w:val="center"/>
            </w:pPr>
            <w:r>
              <w:rPr>
                <w:noProof/>
              </w:rPr>
              <mc:AlternateContent>
                <mc:Choice Requires="wps">
                  <w:drawing>
                    <wp:anchor distT="0" distB="0" distL="114300" distR="114300" simplePos="0" relativeHeight="251663360" behindDoc="0" locked="0" layoutInCell="1" allowOverlap="1" wp14:anchorId="207CF912" wp14:editId="341154E2">
                      <wp:simplePos x="0" y="0"/>
                      <wp:positionH relativeFrom="column">
                        <wp:posOffset>784837</wp:posOffset>
                      </wp:positionH>
                      <wp:positionV relativeFrom="paragraph">
                        <wp:posOffset>-87910</wp:posOffset>
                      </wp:positionV>
                      <wp:extent cx="347115" cy="168599"/>
                      <wp:effectExtent l="0" t="0" r="72390" b="60325"/>
                      <wp:wrapNone/>
                      <wp:docPr id="4" name="Straight Arrow Connector 4"/>
                      <wp:cNvGraphicFramePr/>
                      <a:graphic xmlns:a="http://schemas.openxmlformats.org/drawingml/2006/main">
                        <a:graphicData uri="http://schemas.microsoft.com/office/word/2010/wordprocessingShape">
                          <wps:wsp>
                            <wps:cNvCnPr/>
                            <wps:spPr>
                              <a:xfrm>
                                <a:off x="0" y="0"/>
                                <a:ext cx="347115" cy="1685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44051C" id="Straight Arrow Connector 4" o:spid="_x0000_s1026" type="#_x0000_t32" style="position:absolute;margin-left:61.8pt;margin-top:-6.9pt;width:27.35pt;height:1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16C4E998" wp14:editId="3D80A1AE">
                      <wp:simplePos x="0" y="0"/>
                      <wp:positionH relativeFrom="column">
                        <wp:posOffset>-363721</wp:posOffset>
                      </wp:positionH>
                      <wp:positionV relativeFrom="paragraph">
                        <wp:posOffset>-87909</wp:posOffset>
                      </wp:positionV>
                      <wp:extent cx="347115" cy="168599"/>
                      <wp:effectExtent l="0" t="0" r="72390" b="60325"/>
                      <wp:wrapNone/>
                      <wp:docPr id="3" name="Straight Arrow Connector 3"/>
                      <wp:cNvGraphicFramePr/>
                      <a:graphic xmlns:a="http://schemas.openxmlformats.org/drawingml/2006/main">
                        <a:graphicData uri="http://schemas.microsoft.com/office/word/2010/wordprocessingShape">
                          <wps:wsp>
                            <wps:cNvCnPr/>
                            <wps:spPr>
                              <a:xfrm>
                                <a:off x="0" y="0"/>
                                <a:ext cx="347115" cy="1685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943C76" id="Straight Arrow Connector 3" o:spid="_x0000_s1026" type="#_x0000_t32" style="position:absolute;margin-left:-28.65pt;margin-top:-6.9pt;width:27.35pt;height:13.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" strokecolor="#4472c4 [3204]" strokeweight=".5pt">
                      <v:stroke endarrow="block" joinstyle="miter"/>
                    </v:shape>
                  </w:pict>
                </mc:Fallback>
              </mc:AlternateContent>
            </w:r>
            <w:r>
              <w:t>X</w:t>
            </w:r>
          </w:p>
        </w:tc>
        <w:tc>
          <w:tcPr>
            <w:tcW w:w="1883" w:type="dxa"/>
            <w:shd w:val="clear" w:color="auto" w:fill="FAD6D2"/>
          </w:tcPr>
          <w:p w14:paraId="6C23195A" w14:textId="2EC3685D" w:rsidR="003B221D" w:rsidRDefault="003B221D" w:rsidP="003B221D">
            <w:pPr>
              <w:jc w:val="center"/>
            </w:pPr>
            <w:r>
              <w:t>X</w:t>
            </w:r>
          </w:p>
        </w:tc>
        <w:tc>
          <w:tcPr>
            <w:tcW w:w="1833" w:type="dxa"/>
            <w:shd w:val="clear" w:color="auto" w:fill="FAD6D2"/>
          </w:tcPr>
          <w:p w14:paraId="199085D6" w14:textId="43968B17" w:rsidR="003B221D" w:rsidRDefault="003B221D" w:rsidP="003B221D">
            <w:pPr>
              <w:jc w:val="center"/>
            </w:pPr>
            <w:r>
              <w:rPr>
                <w:noProof/>
              </w:rPr>
              <mc:AlternateContent>
                <mc:Choice Requires="wps">
                  <w:drawing>
                    <wp:anchor distT="0" distB="0" distL="114300" distR="114300" simplePos="0" relativeHeight="251665408" behindDoc="0" locked="0" layoutInCell="1" allowOverlap="1" wp14:anchorId="5F5331E1" wp14:editId="0162C9DA">
                      <wp:simplePos x="0" y="0"/>
                      <wp:positionH relativeFrom="column">
                        <wp:posOffset>-368683</wp:posOffset>
                      </wp:positionH>
                      <wp:positionV relativeFrom="paragraph">
                        <wp:posOffset>-74025</wp:posOffset>
                      </wp:positionV>
                      <wp:extent cx="347115" cy="168599"/>
                      <wp:effectExtent l="0" t="0" r="72390" b="60325"/>
                      <wp:wrapNone/>
                      <wp:docPr id="5" name="Straight Arrow Connector 5"/>
                      <wp:cNvGraphicFramePr/>
                      <a:graphic xmlns:a="http://schemas.openxmlformats.org/drawingml/2006/main">
                        <a:graphicData uri="http://schemas.microsoft.com/office/word/2010/wordprocessingShape">
                          <wps:wsp>
                            <wps:cNvCnPr/>
                            <wps:spPr>
                              <a:xfrm>
                                <a:off x="0" y="0"/>
                                <a:ext cx="347115" cy="1685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F60156" id="_x0000_t32" coordsize="21600,21600" o:spt="32" o:oned="t" path="m,l21600,21600e" filled="f">
                      <v:path arrowok="t" fillok="f" o:connecttype="none"/>
                      <o:lock v:ext="edit" shapetype="t"/>
                    </v:shapetype>
                    <v:shape id="Straight Arrow Connector 5" o:spid="_x0000_s1026" type="#_x0000_t32" style="position:absolute;margin-left:-29.05pt;margin-top:-5.85pt;width:27.35pt;height:13.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" strokecolor="#4472c4 [3204]" strokeweight=".5pt">
                      <v:stroke endarrow="block" joinstyle="miter"/>
                    </v:shape>
                  </w:pict>
                </mc:Fallback>
              </mc:AlternateContent>
            </w:r>
            <w:r>
              <w:t>X</w:t>
            </w:r>
          </w:p>
        </w:tc>
        <w:tc>
          <w:tcPr>
            <w:tcW w:w="1773" w:type="dxa"/>
          </w:tcPr>
          <w:p w14:paraId="586B2B32" w14:textId="359E9C73" w:rsidR="003B221D" w:rsidRDefault="003B221D" w:rsidP="003B221D">
            <w:pPr>
              <w:jc w:val="center"/>
            </w:pPr>
          </w:p>
        </w:tc>
        <w:tc>
          <w:tcPr>
            <w:tcW w:w="1826" w:type="dxa"/>
          </w:tcPr>
          <w:p w14:paraId="22650FCE" w14:textId="6ADFEB72" w:rsidR="003B221D" w:rsidRDefault="00846B43" w:rsidP="003B221D">
            <w:pPr>
              <w:jc w:val="center"/>
            </w:pPr>
            <w:r>
              <w:rPr>
                <w:noProof/>
              </w:rPr>
              <mc:AlternateContent>
                <mc:Choice Requires="wps">
                  <w:drawing>
                    <wp:anchor distT="0" distB="0" distL="114300" distR="114300" simplePos="0" relativeHeight="251677696" behindDoc="0" locked="0" layoutInCell="1" allowOverlap="1" wp14:anchorId="232E9F9B" wp14:editId="286FB93D">
                      <wp:simplePos x="0" y="0"/>
                      <wp:positionH relativeFrom="column">
                        <wp:posOffset>839909</wp:posOffset>
                      </wp:positionH>
                      <wp:positionV relativeFrom="paragraph">
                        <wp:posOffset>-103863</wp:posOffset>
                      </wp:positionV>
                      <wp:extent cx="246708" cy="98577"/>
                      <wp:effectExtent l="0" t="0" r="39370" b="73025"/>
                      <wp:wrapNone/>
                      <wp:docPr id="12" name="Straight Arrow Connector 12"/>
                      <wp:cNvGraphicFramePr/>
                      <a:graphic xmlns:a="http://schemas.openxmlformats.org/drawingml/2006/main">
                        <a:graphicData uri="http://schemas.microsoft.com/office/word/2010/wordprocessingShape">
                          <wps:wsp>
                            <wps:cNvCnPr/>
                            <wps:spPr>
                              <a:xfrm>
                                <a:off x="0" y="0"/>
                                <a:ext cx="246708" cy="98577"/>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58CFDE" id="Straight Arrow Connector 12" o:spid="_x0000_s1026" type="#_x0000_t32" style="position:absolute;margin-left:66.15pt;margin-top:-8.2pt;width:19.45pt;height: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" strokecolor="#4472c4 [3204]" strokeweight=".5pt">
                      <v:stroke dashstyle="longDash" endarrow="block" joinstyle="miter"/>
                    </v:shape>
                  </w:pict>
                </mc:Fallback>
              </mc:AlternateContent>
            </w:r>
          </w:p>
        </w:tc>
      </w:tr>
      <w:tr w:rsidR="003B221D" w14:paraId="6768642A" w14:textId="77777777" w:rsidTr="003B221D">
        <w:tc>
          <w:tcPr>
            <w:tcW w:w="1652" w:type="dxa"/>
          </w:tcPr>
          <w:p w14:paraId="14F294E1" w14:textId="15F1AAF4" w:rsidR="003B221D" w:rsidRDefault="003B221D" w:rsidP="001C5AF5">
            <w:r>
              <w:t>DRF</w:t>
            </w:r>
          </w:p>
        </w:tc>
        <w:tc>
          <w:tcPr>
            <w:tcW w:w="1795" w:type="dxa"/>
            <w:shd w:val="clear" w:color="auto" w:fill="FFF2CC" w:themeFill="accent4" w:themeFillTint="33"/>
          </w:tcPr>
          <w:p w14:paraId="5D7EA247" w14:textId="21DCF9A1" w:rsidR="003B221D" w:rsidRDefault="003B221D" w:rsidP="003B221D">
            <w:pPr>
              <w:jc w:val="center"/>
            </w:pPr>
            <w:r>
              <w:t>X</w:t>
            </w:r>
          </w:p>
        </w:tc>
        <w:tc>
          <w:tcPr>
            <w:tcW w:w="1814" w:type="dxa"/>
            <w:shd w:val="clear" w:color="auto" w:fill="FFF2CC" w:themeFill="accent4" w:themeFillTint="33"/>
          </w:tcPr>
          <w:p w14:paraId="5E246D82" w14:textId="7B7C456D" w:rsidR="003B221D" w:rsidRDefault="003B221D" w:rsidP="003B221D">
            <w:pPr>
              <w:jc w:val="center"/>
            </w:pPr>
            <w:r>
              <w:t>X</w:t>
            </w:r>
          </w:p>
        </w:tc>
        <w:tc>
          <w:tcPr>
            <w:tcW w:w="1814" w:type="dxa"/>
            <w:shd w:val="clear" w:color="auto" w:fill="FFF2CC" w:themeFill="accent4" w:themeFillTint="33"/>
          </w:tcPr>
          <w:p w14:paraId="368A0DC3" w14:textId="6F2D3569" w:rsidR="003B221D" w:rsidRDefault="003B221D" w:rsidP="003B221D">
            <w:pPr>
              <w:jc w:val="center"/>
            </w:pPr>
            <w:r>
              <w:t>X</w:t>
            </w:r>
          </w:p>
        </w:tc>
        <w:tc>
          <w:tcPr>
            <w:tcW w:w="1883" w:type="dxa"/>
            <w:shd w:val="clear" w:color="auto" w:fill="FFF2CC" w:themeFill="accent4" w:themeFillTint="33"/>
          </w:tcPr>
          <w:p w14:paraId="693EBD24" w14:textId="1DAEF9E2" w:rsidR="003B221D" w:rsidRDefault="003B221D" w:rsidP="003B221D">
            <w:pPr>
              <w:jc w:val="center"/>
            </w:pPr>
            <w:r>
              <w:t>X</w:t>
            </w:r>
          </w:p>
        </w:tc>
        <w:tc>
          <w:tcPr>
            <w:tcW w:w="1833" w:type="dxa"/>
            <w:shd w:val="clear" w:color="auto" w:fill="FFF2CC" w:themeFill="accent4" w:themeFillTint="33"/>
          </w:tcPr>
          <w:p w14:paraId="26EAFCF9" w14:textId="571E775D" w:rsidR="003B221D" w:rsidRDefault="00846B43" w:rsidP="003B221D">
            <w:pPr>
              <w:jc w:val="center"/>
            </w:pPr>
            <w:r>
              <w:t>(</w:t>
            </w:r>
            <w:r w:rsidR="003B221D">
              <w:t>X</w:t>
            </w:r>
            <w:r>
              <w:t>)</w:t>
            </w:r>
          </w:p>
        </w:tc>
        <w:tc>
          <w:tcPr>
            <w:tcW w:w="1773" w:type="dxa"/>
          </w:tcPr>
          <w:p w14:paraId="1FF7AFB4" w14:textId="77777777" w:rsidR="003B221D" w:rsidRDefault="003B221D" w:rsidP="003B221D">
            <w:pPr>
              <w:jc w:val="center"/>
            </w:pPr>
          </w:p>
        </w:tc>
        <w:tc>
          <w:tcPr>
            <w:tcW w:w="1826" w:type="dxa"/>
          </w:tcPr>
          <w:p w14:paraId="7C1C5EA9" w14:textId="77777777" w:rsidR="003B221D" w:rsidRDefault="003B221D" w:rsidP="003B221D">
            <w:pPr>
              <w:jc w:val="center"/>
            </w:pPr>
          </w:p>
        </w:tc>
      </w:tr>
      <w:tr w:rsidR="003B221D" w14:paraId="7DD04863" w14:textId="77777777" w:rsidTr="003B221D">
        <w:tc>
          <w:tcPr>
            <w:tcW w:w="1652" w:type="dxa"/>
          </w:tcPr>
          <w:p w14:paraId="57C9FD68" w14:textId="2A4B8BD9" w:rsidR="003B221D" w:rsidRDefault="003B221D" w:rsidP="001C5AF5">
            <w:r>
              <w:t>SAF</w:t>
            </w:r>
          </w:p>
        </w:tc>
        <w:tc>
          <w:tcPr>
            <w:tcW w:w="1795" w:type="dxa"/>
            <w:shd w:val="clear" w:color="auto" w:fill="DEEAF6" w:themeFill="accent5" w:themeFillTint="33"/>
          </w:tcPr>
          <w:p w14:paraId="2AD79951" w14:textId="0813CE03" w:rsidR="003B221D" w:rsidRDefault="003B221D" w:rsidP="003B221D">
            <w:pPr>
              <w:jc w:val="center"/>
            </w:pPr>
            <w:r>
              <w:t>X</w:t>
            </w:r>
          </w:p>
        </w:tc>
        <w:tc>
          <w:tcPr>
            <w:tcW w:w="1814" w:type="dxa"/>
            <w:shd w:val="clear" w:color="auto" w:fill="DEEAF6" w:themeFill="accent5" w:themeFillTint="33"/>
          </w:tcPr>
          <w:p w14:paraId="2C218E25" w14:textId="766C9E6F" w:rsidR="003B221D" w:rsidRDefault="003B221D" w:rsidP="003B221D">
            <w:pPr>
              <w:jc w:val="center"/>
            </w:pPr>
            <w:r>
              <w:t>X</w:t>
            </w:r>
          </w:p>
        </w:tc>
        <w:tc>
          <w:tcPr>
            <w:tcW w:w="1814" w:type="dxa"/>
            <w:shd w:val="clear" w:color="auto" w:fill="DEEAF6" w:themeFill="accent5" w:themeFillTint="33"/>
          </w:tcPr>
          <w:p w14:paraId="1E56F37E" w14:textId="3E989842" w:rsidR="003B221D" w:rsidRDefault="003B221D" w:rsidP="003B221D">
            <w:pPr>
              <w:jc w:val="center"/>
            </w:pPr>
            <w:r>
              <w:t>X</w:t>
            </w:r>
          </w:p>
        </w:tc>
        <w:tc>
          <w:tcPr>
            <w:tcW w:w="1883" w:type="dxa"/>
            <w:shd w:val="clear" w:color="auto" w:fill="DEEAF6" w:themeFill="accent5" w:themeFillTint="33"/>
          </w:tcPr>
          <w:p w14:paraId="08C7D848" w14:textId="7F15DFEF" w:rsidR="003B221D" w:rsidRDefault="003B221D" w:rsidP="003B221D">
            <w:pPr>
              <w:jc w:val="center"/>
            </w:pPr>
            <w:r>
              <w:t>X</w:t>
            </w:r>
          </w:p>
        </w:tc>
        <w:tc>
          <w:tcPr>
            <w:tcW w:w="1833" w:type="dxa"/>
            <w:shd w:val="clear" w:color="auto" w:fill="DEEAF6" w:themeFill="accent5" w:themeFillTint="33"/>
          </w:tcPr>
          <w:p w14:paraId="75C0FBC6" w14:textId="053CCA5D" w:rsidR="003B221D" w:rsidRDefault="003B221D" w:rsidP="003B221D">
            <w:pPr>
              <w:jc w:val="center"/>
            </w:pPr>
            <w:r>
              <w:t>X</w:t>
            </w:r>
          </w:p>
        </w:tc>
        <w:tc>
          <w:tcPr>
            <w:tcW w:w="1773" w:type="dxa"/>
            <w:shd w:val="clear" w:color="auto" w:fill="DEEAF6" w:themeFill="accent5" w:themeFillTint="33"/>
          </w:tcPr>
          <w:p w14:paraId="0787CEEC" w14:textId="2A3AC65D" w:rsidR="003B221D" w:rsidRDefault="003B221D" w:rsidP="003B221D">
            <w:pPr>
              <w:jc w:val="center"/>
            </w:pPr>
            <w:r>
              <w:t>X (call)</w:t>
            </w:r>
          </w:p>
        </w:tc>
        <w:tc>
          <w:tcPr>
            <w:tcW w:w="1826" w:type="dxa"/>
            <w:shd w:val="clear" w:color="auto" w:fill="DEEAF6" w:themeFill="accent5" w:themeFillTint="33"/>
          </w:tcPr>
          <w:p w14:paraId="0019EE1C" w14:textId="782DD26A" w:rsidR="003B221D" w:rsidRDefault="003B221D" w:rsidP="003B221D">
            <w:pPr>
              <w:jc w:val="center"/>
            </w:pPr>
            <w:r>
              <w:t>X (call)</w:t>
            </w:r>
          </w:p>
        </w:tc>
      </w:tr>
      <w:tr w:rsidR="003B221D" w14:paraId="100C587B" w14:textId="77777777" w:rsidTr="003B221D">
        <w:tc>
          <w:tcPr>
            <w:tcW w:w="1652" w:type="dxa"/>
          </w:tcPr>
          <w:p w14:paraId="7F34C573" w14:textId="6BD34C8B" w:rsidR="003B221D" w:rsidRDefault="003B221D" w:rsidP="001C5AF5">
            <w:r>
              <w:t>WMF</w:t>
            </w:r>
          </w:p>
        </w:tc>
        <w:tc>
          <w:tcPr>
            <w:tcW w:w="1795" w:type="dxa"/>
            <w:shd w:val="clear" w:color="auto" w:fill="DEEAF6" w:themeFill="accent5" w:themeFillTint="33"/>
          </w:tcPr>
          <w:p w14:paraId="2687C4AA" w14:textId="5968F942" w:rsidR="003B221D" w:rsidRDefault="003B221D" w:rsidP="003B221D">
            <w:pPr>
              <w:jc w:val="center"/>
            </w:pPr>
            <w:r>
              <w:t>X</w:t>
            </w:r>
          </w:p>
        </w:tc>
        <w:tc>
          <w:tcPr>
            <w:tcW w:w="1814" w:type="dxa"/>
            <w:shd w:val="clear" w:color="auto" w:fill="DEEAF6" w:themeFill="accent5" w:themeFillTint="33"/>
          </w:tcPr>
          <w:p w14:paraId="41907936" w14:textId="06A53D9D" w:rsidR="003B221D" w:rsidRDefault="003B221D" w:rsidP="003B221D">
            <w:pPr>
              <w:jc w:val="center"/>
            </w:pPr>
            <w:r>
              <w:t>X</w:t>
            </w:r>
          </w:p>
        </w:tc>
        <w:tc>
          <w:tcPr>
            <w:tcW w:w="1814" w:type="dxa"/>
            <w:shd w:val="clear" w:color="auto" w:fill="DEEAF6" w:themeFill="accent5" w:themeFillTint="33"/>
          </w:tcPr>
          <w:p w14:paraId="5E86E315" w14:textId="0C396311" w:rsidR="003B221D" w:rsidRDefault="003B221D" w:rsidP="003B221D">
            <w:pPr>
              <w:jc w:val="center"/>
            </w:pPr>
            <w:r>
              <w:t>X</w:t>
            </w:r>
          </w:p>
        </w:tc>
        <w:tc>
          <w:tcPr>
            <w:tcW w:w="1883" w:type="dxa"/>
            <w:shd w:val="clear" w:color="auto" w:fill="DEEAF6" w:themeFill="accent5" w:themeFillTint="33"/>
          </w:tcPr>
          <w:p w14:paraId="77C28DFE" w14:textId="109A2B0A" w:rsidR="003B221D" w:rsidRDefault="003B221D" w:rsidP="003B221D">
            <w:pPr>
              <w:jc w:val="center"/>
            </w:pPr>
            <w:r>
              <w:t>X</w:t>
            </w:r>
          </w:p>
        </w:tc>
        <w:tc>
          <w:tcPr>
            <w:tcW w:w="1833" w:type="dxa"/>
            <w:shd w:val="clear" w:color="auto" w:fill="DEEAF6" w:themeFill="accent5" w:themeFillTint="33"/>
          </w:tcPr>
          <w:p w14:paraId="7DCE42A7" w14:textId="210F6F9B" w:rsidR="003B221D" w:rsidRDefault="003B221D" w:rsidP="003B221D">
            <w:pPr>
              <w:jc w:val="center"/>
            </w:pPr>
            <w:r>
              <w:t>X</w:t>
            </w:r>
          </w:p>
        </w:tc>
        <w:tc>
          <w:tcPr>
            <w:tcW w:w="1773" w:type="dxa"/>
          </w:tcPr>
          <w:p w14:paraId="6CE00AC2" w14:textId="0D8F3C8F" w:rsidR="003B221D" w:rsidRDefault="003B221D" w:rsidP="003B221D">
            <w:pPr>
              <w:jc w:val="center"/>
            </w:pPr>
          </w:p>
        </w:tc>
        <w:tc>
          <w:tcPr>
            <w:tcW w:w="1826" w:type="dxa"/>
          </w:tcPr>
          <w:p w14:paraId="6A09ABAF" w14:textId="78F06045" w:rsidR="003B221D" w:rsidRDefault="003B221D" w:rsidP="003B221D">
            <w:pPr>
              <w:jc w:val="center"/>
            </w:pPr>
          </w:p>
        </w:tc>
      </w:tr>
    </w:tbl>
    <w:p w14:paraId="4CD235D8" w14:textId="436869C6" w:rsidR="003B221D" w:rsidRDefault="003B221D" w:rsidP="001C5AF5"/>
    <w:sectPr w:rsidR="003B221D" w:rsidSect="00A05CA1">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avala, Eleonor" w:date="2022-11-01T14:52:00Z" w:initials="ZE">
    <w:p w14:paraId="5BC8F56A" w14:textId="4419F7A1" w:rsidR="005222F1" w:rsidRDefault="005222F1">
      <w:pPr>
        <w:pStyle w:val="CommentText"/>
      </w:pPr>
      <w:r>
        <w:rPr>
          <w:rStyle w:val="CommentReference"/>
        </w:rPr>
        <w:annotationRef/>
      </w:r>
      <w:r>
        <w:t xml:space="preserve">Dependent on sampling frame development and how quickly we want to enroll women into WRA trial. We can space these out more as needed. </w:t>
      </w:r>
    </w:p>
  </w:comment>
  <w:comment w:id="1" w:author="Zavala, Eleonor" w:date="2022-11-01T14:55:00Z" w:initials="ZE">
    <w:p w14:paraId="10B4CB51" w14:textId="1A520804" w:rsidR="005222F1" w:rsidRDefault="005222F1">
      <w:pPr>
        <w:pStyle w:val="CommentText"/>
      </w:pPr>
      <w:r>
        <w:rPr>
          <w:rStyle w:val="CommentReference"/>
        </w:rPr>
        <w:annotationRef/>
      </w:r>
      <w:r>
        <w:t>How long do we want to make the enrollment visit valid for?</w:t>
      </w:r>
    </w:p>
  </w:comment>
  <w:comment w:id="2" w:author="Zavala, Eleonor" w:date="2022-11-01T14:56:00Z" w:initials="ZE">
    <w:p w14:paraId="580A4051" w14:textId="742ED2E7" w:rsidR="005222F1" w:rsidRDefault="005222F1">
      <w:pPr>
        <w:pStyle w:val="CommentText"/>
      </w:pPr>
      <w:r>
        <w:rPr>
          <w:rStyle w:val="CommentReference"/>
        </w:rPr>
        <w:annotationRef/>
      </w:r>
      <w:r>
        <w:t>Thinking 2 weeks for the validity of the subsequent FI visits. Need to consider what to do with women who are not met after 2 weeks – do we drop them from follow-up completely?</w:t>
      </w:r>
    </w:p>
  </w:comment>
  <w:comment w:id="3" w:author="Zavala, Eleonor" w:date="2022-11-01T16:45:00Z" w:initials="ZE">
    <w:p w14:paraId="46D60047" w14:textId="5099B32A" w:rsidR="00846B43" w:rsidRDefault="00846B43">
      <w:pPr>
        <w:pStyle w:val="CommentText"/>
      </w:pPr>
      <w:r>
        <w:rPr>
          <w:rStyle w:val="CommentReference"/>
        </w:rPr>
        <w:annotationRef/>
      </w:r>
      <w:r>
        <w:t xml:space="preserve">Should/could we have the FIs work Saturday to Wednesday and have the SSTs work Sunday to Thursday? This way the SST visits can be scheduled the day after the FI visit and occur first thing in the morning (rather than in afternoon after FI visit).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8F56A" w15:done="0"/>
  <w15:commentEx w15:paraId="10B4CB51" w15:done="0"/>
  <w15:commentEx w15:paraId="580A4051" w15:done="0"/>
  <w15:commentEx w15:paraId="46D600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BB127" w16cex:dateUtc="2022-11-01T18:52:00Z"/>
  <w16cex:commentExtensible w16cex:durableId="270BB1F3" w16cex:dateUtc="2022-11-01T18:55:00Z"/>
  <w16cex:commentExtensible w16cex:durableId="270BB20C" w16cex:dateUtc="2022-11-01T18:56:00Z"/>
  <w16cex:commentExtensible w16cex:durableId="270BCB98" w16cex:dateUtc="2022-11-01T2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8F56A" w16cid:durableId="270BB127"/>
  <w16cid:commentId w16cid:paraId="10B4CB51" w16cid:durableId="270BB1F3"/>
  <w16cid:commentId w16cid:paraId="580A4051" w16cid:durableId="270BB20C"/>
  <w16cid:commentId w16cid:paraId="46D60047" w16cid:durableId="270BCB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37348"/>
    <w:multiLevelType w:val="hybridMultilevel"/>
    <w:tmpl w:val="D362C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avala, Eleonor">
    <w15:presenceInfo w15:providerId="AD" w15:userId="S::ezavala@jhsph.edu::824421e1-ad13-4ab6-9b19-699cf8836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FA"/>
    <w:rsid w:val="00026CAE"/>
    <w:rsid w:val="00041529"/>
    <w:rsid w:val="0006312C"/>
    <w:rsid w:val="0008390E"/>
    <w:rsid w:val="000F3FB9"/>
    <w:rsid w:val="00112322"/>
    <w:rsid w:val="001366F9"/>
    <w:rsid w:val="00192A44"/>
    <w:rsid w:val="001973DE"/>
    <w:rsid w:val="001C5AF5"/>
    <w:rsid w:val="00331DD8"/>
    <w:rsid w:val="00343178"/>
    <w:rsid w:val="00361E0A"/>
    <w:rsid w:val="003B221D"/>
    <w:rsid w:val="003D69AD"/>
    <w:rsid w:val="003E0E1D"/>
    <w:rsid w:val="0045654F"/>
    <w:rsid w:val="0049558F"/>
    <w:rsid w:val="00500FFA"/>
    <w:rsid w:val="00504111"/>
    <w:rsid w:val="005222F1"/>
    <w:rsid w:val="00547339"/>
    <w:rsid w:val="005C205D"/>
    <w:rsid w:val="005D19EB"/>
    <w:rsid w:val="005E6B67"/>
    <w:rsid w:val="005F52B7"/>
    <w:rsid w:val="00611B8D"/>
    <w:rsid w:val="006868AB"/>
    <w:rsid w:val="006E363A"/>
    <w:rsid w:val="0077780A"/>
    <w:rsid w:val="007B73DF"/>
    <w:rsid w:val="0084674D"/>
    <w:rsid w:val="00846B43"/>
    <w:rsid w:val="00885805"/>
    <w:rsid w:val="008B11A3"/>
    <w:rsid w:val="008B28CF"/>
    <w:rsid w:val="008F5090"/>
    <w:rsid w:val="009072B2"/>
    <w:rsid w:val="009B64CB"/>
    <w:rsid w:val="00A05CA1"/>
    <w:rsid w:val="00A602D9"/>
    <w:rsid w:val="00A81F8C"/>
    <w:rsid w:val="00A83674"/>
    <w:rsid w:val="00AC3848"/>
    <w:rsid w:val="00AC6ED6"/>
    <w:rsid w:val="00AE1EB6"/>
    <w:rsid w:val="00AE78C8"/>
    <w:rsid w:val="00B30A01"/>
    <w:rsid w:val="00B545D0"/>
    <w:rsid w:val="00B54793"/>
    <w:rsid w:val="00B549F2"/>
    <w:rsid w:val="00B958D7"/>
    <w:rsid w:val="00C66D97"/>
    <w:rsid w:val="00C9790E"/>
    <w:rsid w:val="00CD314F"/>
    <w:rsid w:val="00CE6CDF"/>
    <w:rsid w:val="00D47F2F"/>
    <w:rsid w:val="00D60424"/>
    <w:rsid w:val="00E53784"/>
    <w:rsid w:val="00E6778E"/>
    <w:rsid w:val="00E70740"/>
    <w:rsid w:val="00E75CA9"/>
    <w:rsid w:val="00E76147"/>
    <w:rsid w:val="00EB1D1B"/>
    <w:rsid w:val="00EF6D07"/>
    <w:rsid w:val="00F1699A"/>
    <w:rsid w:val="00F55E71"/>
    <w:rsid w:val="00F61400"/>
    <w:rsid w:val="00FB2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B63C"/>
  <w15:chartTrackingRefBased/>
  <w15:docId w15:val="{35708A1D-C2B0-446F-A336-50645D387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49558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semiHidden/>
    <w:unhideWhenUsed/>
    <w:rsid w:val="00B545D0"/>
    <w:rPr>
      <w:sz w:val="16"/>
      <w:szCs w:val="16"/>
    </w:rPr>
  </w:style>
  <w:style w:type="paragraph" w:styleId="CommentText">
    <w:name w:val="annotation text"/>
    <w:basedOn w:val="Normal"/>
    <w:link w:val="CommentTextChar"/>
    <w:uiPriority w:val="99"/>
    <w:semiHidden/>
    <w:unhideWhenUsed/>
    <w:rsid w:val="00B545D0"/>
    <w:pPr>
      <w:spacing w:line="240" w:lineRule="auto"/>
    </w:pPr>
    <w:rPr>
      <w:sz w:val="20"/>
      <w:szCs w:val="20"/>
    </w:rPr>
  </w:style>
  <w:style w:type="character" w:customStyle="1" w:styleId="CommentTextChar">
    <w:name w:val="Comment Text Char"/>
    <w:basedOn w:val="DefaultParagraphFont"/>
    <w:link w:val="CommentText"/>
    <w:uiPriority w:val="99"/>
    <w:semiHidden/>
    <w:rsid w:val="00B545D0"/>
    <w:rPr>
      <w:sz w:val="20"/>
      <w:szCs w:val="20"/>
    </w:rPr>
  </w:style>
  <w:style w:type="paragraph" w:styleId="CommentSubject">
    <w:name w:val="annotation subject"/>
    <w:basedOn w:val="CommentText"/>
    <w:next w:val="CommentText"/>
    <w:link w:val="CommentSubjectChar"/>
    <w:uiPriority w:val="99"/>
    <w:semiHidden/>
    <w:unhideWhenUsed/>
    <w:rsid w:val="00B545D0"/>
    <w:rPr>
      <w:b/>
      <w:bCs/>
    </w:rPr>
  </w:style>
  <w:style w:type="character" w:customStyle="1" w:styleId="CommentSubjectChar">
    <w:name w:val="Comment Subject Char"/>
    <w:basedOn w:val="CommentTextChar"/>
    <w:link w:val="CommentSubject"/>
    <w:uiPriority w:val="99"/>
    <w:semiHidden/>
    <w:rsid w:val="00B545D0"/>
    <w:rPr>
      <w:b/>
      <w:bCs/>
      <w:sz w:val="20"/>
      <w:szCs w:val="20"/>
    </w:rPr>
  </w:style>
  <w:style w:type="paragraph" w:styleId="ListParagraph">
    <w:name w:val="List Paragraph"/>
    <w:basedOn w:val="Normal"/>
    <w:uiPriority w:val="34"/>
    <w:qFormat/>
    <w:rsid w:val="005C2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Hasmot</dc:creator>
  <cp:keywords/>
  <dc:description/>
  <cp:lastModifiedBy>Zavala, Eleonor</cp:lastModifiedBy>
  <cp:revision>2</cp:revision>
  <dcterms:created xsi:type="dcterms:W3CDTF">2022-11-02T13:27:00Z</dcterms:created>
  <dcterms:modified xsi:type="dcterms:W3CDTF">2022-11-02T13:27:00Z</dcterms:modified>
</cp:coreProperties>
</file>