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74CE" w:rsidRPr="009974CE" w:rsidRDefault="009974CE" w:rsidP="009974CE">
      <w:pPr>
        <w:tabs>
          <w:tab w:val="left" w:pos="7020"/>
        </w:tabs>
        <w:spacing w:line="360" w:lineRule="auto"/>
        <w:jc w:val="center"/>
        <w:rPr>
          <w:rFonts w:ascii="Times New Roman" w:eastAsia="Times New Roman" w:hAnsi="Times New Roman"/>
          <w:b/>
          <w:smallCaps/>
          <w:sz w:val="28"/>
          <w:szCs w:val="28"/>
        </w:rPr>
      </w:pPr>
      <w:r w:rsidRPr="009974CE">
        <w:rPr>
          <w:rFonts w:ascii="Times New Roman" w:eastAsia="Times New Roman" w:hAnsi="Times New Roman"/>
          <w:b/>
          <w:smallCaps/>
          <w:sz w:val="28"/>
          <w:szCs w:val="28"/>
        </w:rPr>
        <w:t>МІНІСТЕРСТВО ОСВІТИ І НАУКИ УКРАЇНИ</w:t>
      </w:r>
    </w:p>
    <w:p w:rsidR="009974CE" w:rsidRPr="009974CE" w:rsidRDefault="009974CE" w:rsidP="009974CE">
      <w:pPr>
        <w:tabs>
          <w:tab w:val="left" w:pos="7020"/>
        </w:tabs>
        <w:spacing w:line="360" w:lineRule="auto"/>
        <w:jc w:val="center"/>
        <w:rPr>
          <w:rFonts w:ascii="Times New Roman" w:eastAsia="Times New Roman" w:hAnsi="Times New Roman"/>
          <w:b/>
          <w:smallCaps/>
          <w:sz w:val="28"/>
          <w:szCs w:val="28"/>
        </w:rPr>
      </w:pPr>
      <w:r w:rsidRPr="009974CE">
        <w:rPr>
          <w:rFonts w:ascii="Times New Roman" w:eastAsia="Times New Roman" w:hAnsi="Times New Roman"/>
          <w:b/>
          <w:smallCaps/>
          <w:sz w:val="28"/>
          <w:szCs w:val="28"/>
        </w:rPr>
        <w:t>НАЦІОНАЛЬНИЙ АВІАЦІЙНИЙ УНІВЕРСИТЕТ</w:t>
      </w:r>
    </w:p>
    <w:p w:rsidR="009974CE" w:rsidRPr="009974CE" w:rsidRDefault="009974CE" w:rsidP="009974CE">
      <w:pPr>
        <w:tabs>
          <w:tab w:val="left" w:pos="7020"/>
        </w:tabs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9974CE">
        <w:rPr>
          <w:rFonts w:ascii="Times New Roman" w:eastAsia="Times New Roman" w:hAnsi="Times New Roman"/>
          <w:b/>
          <w:sz w:val="28"/>
          <w:szCs w:val="28"/>
        </w:rPr>
        <w:t xml:space="preserve">Факультет </w:t>
      </w:r>
      <w:proofErr w:type="spellStart"/>
      <w:r w:rsidRPr="009974CE">
        <w:rPr>
          <w:rFonts w:ascii="Times New Roman" w:eastAsia="Times New Roman" w:hAnsi="Times New Roman"/>
          <w:b/>
          <w:sz w:val="28"/>
          <w:szCs w:val="28"/>
        </w:rPr>
        <w:t>кібербезпеки</w:t>
      </w:r>
      <w:proofErr w:type="spellEnd"/>
      <w:r w:rsidRPr="009974CE">
        <w:rPr>
          <w:rFonts w:ascii="Times New Roman" w:eastAsia="Times New Roman" w:hAnsi="Times New Roman"/>
          <w:b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b/>
          <w:sz w:val="28"/>
          <w:szCs w:val="28"/>
        </w:rPr>
        <w:t>комп’ютерної</w:t>
      </w:r>
      <w:proofErr w:type="spellEnd"/>
      <w:r w:rsidRPr="009974CE">
        <w:rPr>
          <w:rFonts w:ascii="Times New Roman" w:eastAsia="Times New Roman" w:hAnsi="Times New Roman"/>
          <w:b/>
          <w:sz w:val="28"/>
          <w:szCs w:val="28"/>
        </w:rPr>
        <w:t xml:space="preserve"> та </w:t>
      </w:r>
      <w:proofErr w:type="spellStart"/>
      <w:r w:rsidRPr="009974CE">
        <w:rPr>
          <w:rFonts w:ascii="Times New Roman" w:eastAsia="Times New Roman" w:hAnsi="Times New Roman"/>
          <w:b/>
          <w:sz w:val="28"/>
          <w:szCs w:val="28"/>
        </w:rPr>
        <w:t>програмної</w:t>
      </w:r>
      <w:proofErr w:type="spellEnd"/>
      <w:r w:rsidRPr="009974CE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b/>
          <w:sz w:val="28"/>
          <w:szCs w:val="28"/>
        </w:rPr>
        <w:t>інженерії</w:t>
      </w:r>
      <w:proofErr w:type="spellEnd"/>
    </w:p>
    <w:p w:rsidR="009974CE" w:rsidRPr="009974CE" w:rsidRDefault="009974CE" w:rsidP="009974CE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9974CE">
        <w:rPr>
          <w:rFonts w:ascii="Times New Roman" w:eastAsia="Times New Roman" w:hAnsi="Times New Roman"/>
          <w:color w:val="000000"/>
          <w:sz w:val="28"/>
          <w:szCs w:val="28"/>
        </w:rPr>
        <w:t xml:space="preserve">Кафедра </w:t>
      </w:r>
      <w:proofErr w:type="spellStart"/>
      <w:r w:rsidRPr="009974CE">
        <w:rPr>
          <w:rFonts w:ascii="Times New Roman" w:eastAsia="Times New Roman" w:hAnsi="Times New Roman"/>
          <w:color w:val="000000"/>
          <w:sz w:val="28"/>
          <w:szCs w:val="28"/>
        </w:rPr>
        <w:t>інженерії</w:t>
      </w:r>
      <w:proofErr w:type="spellEnd"/>
      <w:r w:rsidRPr="009974C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color w:val="000000"/>
          <w:sz w:val="28"/>
          <w:szCs w:val="28"/>
        </w:rPr>
        <w:t>програмного</w:t>
      </w:r>
      <w:proofErr w:type="spellEnd"/>
      <w:r w:rsidRPr="009974C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color w:val="000000"/>
          <w:sz w:val="28"/>
          <w:szCs w:val="28"/>
        </w:rPr>
        <w:t>забезпечення</w:t>
      </w:r>
      <w:proofErr w:type="spellEnd"/>
    </w:p>
    <w:p w:rsidR="009974CE" w:rsidRPr="009974CE" w:rsidRDefault="009974CE" w:rsidP="009974CE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9974CE">
        <w:rPr>
          <w:rFonts w:ascii="Times New Roman" w:eastAsia="Times New Roman" w:hAnsi="Times New Roman"/>
          <w:noProof/>
          <w:sz w:val="28"/>
          <w:szCs w:val="28"/>
          <w:lang w:val="en-US"/>
        </w:rPr>
        <w:drawing>
          <wp:inline distT="0" distB="0" distL="0" distR="0" wp14:anchorId="1394BAF2" wp14:editId="4BD4893D">
            <wp:extent cx="1813560" cy="1577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4CE" w:rsidRPr="009974CE" w:rsidRDefault="009974CE" w:rsidP="009974CE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974CE">
        <w:rPr>
          <w:rFonts w:ascii="Times New Roman" w:eastAsia="Times New Roman" w:hAnsi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eastAsia="Times New Roman" w:hAnsi="Times New Roman"/>
          <w:b/>
          <w:sz w:val="28"/>
          <w:szCs w:val="28"/>
          <w:lang w:val="en-US"/>
        </w:rPr>
        <w:t>2</w:t>
      </w:r>
      <w:bookmarkStart w:id="0" w:name="_GoBack"/>
      <w:bookmarkEnd w:id="0"/>
    </w:p>
    <w:p w:rsidR="009974CE" w:rsidRPr="009974CE" w:rsidRDefault="009974CE" w:rsidP="009974CE">
      <w:pPr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9974CE">
        <w:rPr>
          <w:rFonts w:ascii="Times New Roman" w:hAnsi="Times New Roman"/>
          <w:sz w:val="28"/>
          <w:szCs w:val="28"/>
          <w:lang w:val="uk-UA"/>
        </w:rPr>
        <w:t>«</w:t>
      </w:r>
      <w:r w:rsidRPr="009974CE">
        <w:rPr>
          <w:rFonts w:ascii="Times New Roman" w:eastAsia="Times New Roman" w:hAnsi="Times New Roman"/>
          <w:sz w:val="28"/>
          <w:szCs w:val="28"/>
          <w:lang w:val="uk-UA"/>
        </w:rPr>
        <w:t>Дослідження категорій супроводження програмного забезпечення</w:t>
      </w:r>
      <w:r w:rsidRPr="009974CE">
        <w:rPr>
          <w:rFonts w:ascii="Times New Roman" w:hAnsi="Times New Roman"/>
          <w:sz w:val="28"/>
          <w:szCs w:val="28"/>
          <w:lang w:val="uk-UA"/>
        </w:rPr>
        <w:t>»</w:t>
      </w:r>
    </w:p>
    <w:p w:rsidR="009974CE" w:rsidRPr="009974CE" w:rsidRDefault="009974CE" w:rsidP="009974CE">
      <w:pPr>
        <w:spacing w:after="0"/>
        <w:jc w:val="center"/>
        <w:rPr>
          <w:rFonts w:ascii="Times New Roman" w:eastAsia="Times New Roman" w:hAnsi="Times New Roman"/>
          <w:bCs/>
          <w:sz w:val="28"/>
          <w:szCs w:val="28"/>
        </w:rPr>
      </w:pPr>
      <w:bookmarkStart w:id="1" w:name="_gjdgxs"/>
      <w:bookmarkEnd w:id="1"/>
      <w:r w:rsidRPr="009974CE">
        <w:rPr>
          <w:rFonts w:ascii="Times New Roman" w:eastAsia="Times New Roman" w:hAnsi="Times New Roman"/>
          <w:sz w:val="28"/>
          <w:szCs w:val="28"/>
        </w:rPr>
        <w:t xml:space="preserve">з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дисципліни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«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Супроводження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» </w:t>
      </w:r>
    </w:p>
    <w:p w:rsidR="009974CE" w:rsidRPr="009974CE" w:rsidRDefault="009974CE" w:rsidP="009974C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9974CE" w:rsidRPr="009974CE" w:rsidRDefault="009974CE" w:rsidP="009974C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9974CE" w:rsidRDefault="009974CE" w:rsidP="009974CE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9974CE" w:rsidRPr="009974CE" w:rsidRDefault="009974CE" w:rsidP="009974CE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9974CE" w:rsidRPr="009974CE" w:rsidRDefault="009974CE" w:rsidP="009974CE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Виконав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>: студент</w:t>
      </w:r>
      <w:r w:rsidRPr="009974CE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групи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9974CE">
        <w:rPr>
          <w:rFonts w:ascii="Times New Roman" w:eastAsia="Times New Roman" w:hAnsi="Times New Roman"/>
          <w:sz w:val="28"/>
          <w:szCs w:val="28"/>
        </w:rPr>
        <w:t>421-Б</w:t>
      </w:r>
    </w:p>
    <w:p w:rsidR="009974CE" w:rsidRPr="009974CE" w:rsidRDefault="009974CE" w:rsidP="009974CE">
      <w:pPr>
        <w:spacing w:line="360" w:lineRule="auto"/>
        <w:ind w:firstLine="6804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  <w:r w:rsidRPr="009974CE">
        <w:rPr>
          <w:rFonts w:ascii="Times New Roman" w:eastAsia="Times New Roman" w:hAnsi="Times New Roman"/>
          <w:sz w:val="28"/>
          <w:szCs w:val="28"/>
          <w:lang w:val="uk-UA"/>
        </w:rPr>
        <w:t>Рибак Д.О.</w:t>
      </w:r>
    </w:p>
    <w:p w:rsidR="009974CE" w:rsidRPr="009974CE" w:rsidRDefault="009974CE" w:rsidP="009974CE">
      <w:pPr>
        <w:spacing w:line="360" w:lineRule="auto"/>
        <w:ind w:firstLine="6804"/>
        <w:jc w:val="right"/>
        <w:rPr>
          <w:rFonts w:ascii="Times New Roman" w:eastAsia="Times New Roman" w:hAnsi="Times New Roman"/>
          <w:sz w:val="28"/>
          <w:szCs w:val="28"/>
        </w:rPr>
      </w:pP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Перевірив</w:t>
      </w:r>
      <w:proofErr w:type="spellEnd"/>
      <w:r w:rsidRPr="009974CE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викладач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>:</w:t>
      </w:r>
    </w:p>
    <w:p w:rsidR="009974CE" w:rsidRPr="009974CE" w:rsidRDefault="009974CE" w:rsidP="009974CE">
      <w:pPr>
        <w:spacing w:after="220"/>
        <w:ind w:left="4955" w:firstLine="1"/>
        <w:jc w:val="right"/>
        <w:rPr>
          <w:rFonts w:ascii="Times New Roman" w:eastAsia="Times New Roman" w:hAnsi="Times New Roman"/>
          <w:sz w:val="28"/>
          <w:szCs w:val="28"/>
        </w:rPr>
      </w:pP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Корнієнко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С. П.</w:t>
      </w:r>
    </w:p>
    <w:p w:rsidR="009974CE" w:rsidRPr="009974CE" w:rsidRDefault="009974CE" w:rsidP="009974CE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9974CE" w:rsidRPr="009974CE" w:rsidRDefault="009974CE" w:rsidP="009974CE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9974CE" w:rsidRPr="009974CE" w:rsidRDefault="009974CE" w:rsidP="009974CE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9974CE" w:rsidRPr="009974CE" w:rsidRDefault="009974CE" w:rsidP="009974CE">
      <w:pPr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Київ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202</w:t>
      </w:r>
      <w:r w:rsidRPr="009974CE">
        <w:rPr>
          <w:rFonts w:ascii="Times New Roman" w:eastAsia="Times New Roman" w:hAnsi="Times New Roman"/>
          <w:sz w:val="28"/>
          <w:szCs w:val="28"/>
          <w:lang w:val="uk-UA"/>
        </w:rPr>
        <w:t>2</w:t>
      </w:r>
    </w:p>
    <w:p w:rsidR="009974CE" w:rsidRPr="009974CE" w:rsidRDefault="009974CE" w:rsidP="009974CE">
      <w:pPr>
        <w:ind w:left="153" w:right="461" w:firstLine="566"/>
        <w:rPr>
          <w:rFonts w:ascii="Times New Roman" w:eastAsia="Times New Roman" w:hAnsi="Times New Roman"/>
          <w:sz w:val="28"/>
          <w:szCs w:val="28"/>
        </w:rPr>
      </w:pPr>
      <w:r w:rsidRPr="009974CE"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Мета </w:t>
      </w:r>
      <w:proofErr w:type="spellStart"/>
      <w:r w:rsidRPr="009974CE">
        <w:rPr>
          <w:rFonts w:ascii="Times New Roman" w:eastAsia="Times New Roman" w:hAnsi="Times New Roman"/>
          <w:b/>
          <w:sz w:val="28"/>
          <w:szCs w:val="28"/>
        </w:rPr>
        <w:t>лабораторної</w:t>
      </w:r>
      <w:proofErr w:type="spellEnd"/>
      <w:r w:rsidRPr="009974CE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b/>
          <w:sz w:val="28"/>
          <w:szCs w:val="28"/>
        </w:rPr>
        <w:t>роботи</w:t>
      </w:r>
      <w:proofErr w:type="spellEnd"/>
      <w:r w:rsidRPr="009974CE">
        <w:rPr>
          <w:rFonts w:ascii="Times New Roman" w:hAnsi="Times New Roman"/>
          <w:b/>
          <w:sz w:val="28"/>
          <w:szCs w:val="28"/>
        </w:rPr>
        <w:t xml:space="preserve"> –</w:t>
      </w:r>
      <w:r w:rsidRPr="009974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hAnsi="Times New Roman"/>
          <w:sz w:val="28"/>
          <w:szCs w:val="28"/>
        </w:rPr>
        <w:t>вивчення</w:t>
      </w:r>
      <w:proofErr w:type="spellEnd"/>
      <w:r w:rsidRPr="009974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класифікацій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категорій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супроводження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r w:rsidRPr="009974CE"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9974CE">
        <w:rPr>
          <w:rFonts w:ascii="Times New Roman" w:hAnsi="Times New Roman"/>
          <w:sz w:val="28"/>
          <w:szCs w:val="28"/>
        </w:rPr>
        <w:t>отримання</w:t>
      </w:r>
      <w:proofErr w:type="spellEnd"/>
      <w:r w:rsidRPr="009974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hAnsi="Times New Roman"/>
          <w:sz w:val="28"/>
          <w:szCs w:val="28"/>
        </w:rPr>
        <w:t>практичних</w:t>
      </w:r>
      <w:proofErr w:type="spellEnd"/>
      <w:r w:rsidRPr="009974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hAnsi="Times New Roman"/>
          <w:sz w:val="28"/>
          <w:szCs w:val="28"/>
        </w:rPr>
        <w:t>навичок</w:t>
      </w:r>
      <w:proofErr w:type="spellEnd"/>
      <w:r w:rsidRPr="009974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hAnsi="Times New Roman"/>
          <w:sz w:val="28"/>
          <w:szCs w:val="28"/>
        </w:rPr>
        <w:t>щодо</w:t>
      </w:r>
      <w:proofErr w:type="spellEnd"/>
      <w:r w:rsidRPr="009974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hAnsi="Times New Roman"/>
          <w:sz w:val="28"/>
          <w:szCs w:val="28"/>
        </w:rPr>
        <w:t>їх</w:t>
      </w:r>
      <w:proofErr w:type="spellEnd"/>
      <w:r w:rsidRPr="009974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hAnsi="Times New Roman"/>
          <w:sz w:val="28"/>
          <w:szCs w:val="28"/>
        </w:rPr>
        <w:t>застосування</w:t>
      </w:r>
      <w:proofErr w:type="spellEnd"/>
      <w:r w:rsidRPr="009974CE"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 w:rsidRPr="009974CE">
        <w:rPr>
          <w:rFonts w:ascii="Times New Roman" w:hAnsi="Times New Roman"/>
          <w:sz w:val="28"/>
          <w:szCs w:val="28"/>
        </w:rPr>
        <w:t>оцінені</w:t>
      </w:r>
      <w:proofErr w:type="spellEnd"/>
      <w:r w:rsidRPr="009974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hAnsi="Times New Roman"/>
          <w:sz w:val="28"/>
          <w:szCs w:val="28"/>
        </w:rPr>
        <w:t>.</w:t>
      </w:r>
    </w:p>
    <w:p w:rsidR="009974CE" w:rsidRPr="009974CE" w:rsidRDefault="009974CE" w:rsidP="009974CE">
      <w:pPr>
        <w:ind w:right="46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9974CE">
        <w:rPr>
          <w:rFonts w:ascii="Times New Roman" w:eastAsia="Times New Roman" w:hAnsi="Times New Roman"/>
          <w:b/>
          <w:bCs/>
          <w:sz w:val="28"/>
          <w:szCs w:val="28"/>
        </w:rPr>
        <w:t>Завдання</w:t>
      </w:r>
      <w:proofErr w:type="spellEnd"/>
    </w:p>
    <w:p w:rsidR="009974CE" w:rsidRPr="009974CE" w:rsidRDefault="009974CE" w:rsidP="009974CE">
      <w:pPr>
        <w:pStyle w:val="a3"/>
        <w:numPr>
          <w:ilvl w:val="0"/>
          <w:numId w:val="1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8"/>
        </w:rPr>
      </w:pPr>
      <w:r w:rsidRPr="009974CE">
        <w:rPr>
          <w:rFonts w:ascii="Times New Roman" w:eastAsia="Times New Roman" w:hAnsi="Times New Roman" w:cs="Times New Roman"/>
          <w:sz w:val="28"/>
          <w:szCs w:val="28"/>
        </w:rPr>
        <w:t>Вивчіть теоретичну інформацію про класифікацію категорій супроводження програмного забезпечення за стандартом ISO/IEC 14764.</w:t>
      </w:r>
    </w:p>
    <w:p w:rsidR="009974CE" w:rsidRPr="009974CE" w:rsidRDefault="009974CE" w:rsidP="009974CE">
      <w:pPr>
        <w:pStyle w:val="a3"/>
        <w:numPr>
          <w:ilvl w:val="0"/>
          <w:numId w:val="1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8"/>
        </w:rPr>
      </w:pPr>
      <w:r w:rsidRPr="009974CE">
        <w:rPr>
          <w:rFonts w:ascii="Times New Roman" w:eastAsia="Times New Roman" w:hAnsi="Times New Roman" w:cs="Times New Roman"/>
          <w:sz w:val="28"/>
          <w:szCs w:val="28"/>
        </w:rPr>
        <w:t>Знайти програмне забезпечення з відкритим кодом і визначити, який тип супроводження може знадобитися для даного програмного забезпечення з урахуванням кожного доменного процесу з різних рівнів зрілості SMMM.</w:t>
      </w:r>
    </w:p>
    <w:p w:rsidR="009974CE" w:rsidRPr="009974CE" w:rsidRDefault="009974CE" w:rsidP="009974CE">
      <w:pPr>
        <w:pStyle w:val="a3"/>
        <w:spacing w:line="276" w:lineRule="auto"/>
        <w:ind w:left="1068" w:right="461" w:firstLine="348"/>
        <w:rPr>
          <w:rFonts w:ascii="Times New Roman" w:eastAsia="Times New Roman" w:hAnsi="Times New Roman" w:cs="Times New Roman"/>
          <w:sz w:val="28"/>
          <w:szCs w:val="28"/>
        </w:rPr>
      </w:pPr>
      <w:r w:rsidRPr="009974CE">
        <w:rPr>
          <w:rFonts w:ascii="Times New Roman" w:eastAsia="Times New Roman" w:hAnsi="Times New Roman" w:cs="Times New Roman"/>
          <w:sz w:val="28"/>
          <w:szCs w:val="28"/>
        </w:rPr>
        <w:t>Опишіть всі можливі запити на супроводження, процеси, і визначити категорії супроводження для кожного запиту</w:t>
      </w:r>
    </w:p>
    <w:p w:rsidR="009974CE" w:rsidRPr="009974CE" w:rsidRDefault="009974CE" w:rsidP="009974CE">
      <w:pPr>
        <w:pStyle w:val="a3"/>
        <w:spacing w:line="276" w:lineRule="auto"/>
        <w:ind w:left="1068" w:right="461" w:firstLine="348"/>
        <w:rPr>
          <w:rFonts w:ascii="Times New Roman" w:eastAsia="Times New Roman" w:hAnsi="Times New Roman" w:cs="Times New Roman"/>
          <w:sz w:val="28"/>
          <w:szCs w:val="28"/>
        </w:rPr>
      </w:pPr>
      <w:r w:rsidRPr="009974CE">
        <w:rPr>
          <w:rFonts w:ascii="Times New Roman" w:eastAsia="Times New Roman" w:hAnsi="Times New Roman" w:cs="Times New Roman"/>
          <w:sz w:val="28"/>
          <w:szCs w:val="28"/>
        </w:rPr>
        <w:t>Рівень зрілості для кожного конкретного програмного забезпечення повинен бути обрано відповідно до правила: Рівень зрілості = залишок від ділення на 5 номеру в списку групи</w:t>
      </w:r>
    </w:p>
    <w:p w:rsidR="009974CE" w:rsidRPr="009974CE" w:rsidRDefault="009974CE" w:rsidP="009974CE">
      <w:pPr>
        <w:pStyle w:val="a3"/>
        <w:numPr>
          <w:ilvl w:val="0"/>
          <w:numId w:val="1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8"/>
        </w:rPr>
      </w:pPr>
      <w:r w:rsidRPr="009974CE">
        <w:rPr>
          <w:rFonts w:ascii="Times New Roman" w:eastAsia="Times New Roman" w:hAnsi="Times New Roman" w:cs="Times New Roman"/>
          <w:sz w:val="28"/>
          <w:szCs w:val="28"/>
        </w:rPr>
        <w:t>Підготуйте звіт з коротким описом класифікації категорій супроводження програмного забезпечення в теоретичній частині та детальним описом всіх можливих запитів на супроводження, процесів їх реалізації, приналежність їх до категорії супроводження.</w:t>
      </w:r>
    </w:p>
    <w:p w:rsidR="009974CE" w:rsidRPr="009974CE" w:rsidRDefault="009974CE" w:rsidP="009974CE">
      <w:pPr>
        <w:pStyle w:val="a3"/>
        <w:numPr>
          <w:ilvl w:val="0"/>
          <w:numId w:val="1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8"/>
        </w:rPr>
      </w:pPr>
      <w:r w:rsidRPr="009974CE">
        <w:rPr>
          <w:rFonts w:ascii="Times New Roman" w:eastAsia="Times New Roman" w:hAnsi="Times New Roman" w:cs="Times New Roman"/>
          <w:sz w:val="28"/>
          <w:szCs w:val="28"/>
        </w:rPr>
        <w:t>За результатами ваших досліджень заповніть наступну таблицю.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907"/>
        <w:gridCol w:w="2253"/>
        <w:gridCol w:w="2251"/>
        <w:gridCol w:w="3226"/>
      </w:tblGrid>
      <w:tr w:rsidR="009974CE" w:rsidRPr="009974CE" w:rsidTr="007A14E8">
        <w:tc>
          <w:tcPr>
            <w:tcW w:w="1020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2610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Джерело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запиту</w:t>
            </w:r>
            <w:proofErr w:type="spellEnd"/>
          </w:p>
        </w:tc>
        <w:tc>
          <w:tcPr>
            <w:tcW w:w="2700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Суть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запиту</w:t>
            </w:r>
            <w:proofErr w:type="spellEnd"/>
          </w:p>
        </w:tc>
        <w:tc>
          <w:tcPr>
            <w:tcW w:w="3644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Категорія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супроводження</w:t>
            </w:r>
            <w:proofErr w:type="spellEnd"/>
          </w:p>
        </w:tc>
      </w:tr>
      <w:tr w:rsidR="009974CE" w:rsidRPr="009974CE" w:rsidTr="007A14E8">
        <w:tc>
          <w:tcPr>
            <w:tcW w:w="1020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610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9974CE" w:rsidRPr="009974CE" w:rsidTr="007A14E8">
        <w:tc>
          <w:tcPr>
            <w:tcW w:w="1020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610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9974CE" w:rsidRPr="009974CE" w:rsidTr="007A14E8">
        <w:tc>
          <w:tcPr>
            <w:tcW w:w="1020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9974CE" w:rsidRPr="009974CE" w:rsidTr="007A14E8">
        <w:tc>
          <w:tcPr>
            <w:tcW w:w="1020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15.</w:t>
            </w:r>
          </w:p>
        </w:tc>
        <w:tc>
          <w:tcPr>
            <w:tcW w:w="2610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:rsidR="009974CE" w:rsidRPr="009974CE" w:rsidRDefault="009974CE" w:rsidP="009974CE">
      <w:pPr>
        <w:ind w:left="708" w:right="461"/>
        <w:rPr>
          <w:rFonts w:ascii="Times New Roman" w:eastAsia="Times New Roman" w:hAnsi="Times New Roman"/>
          <w:sz w:val="28"/>
          <w:szCs w:val="28"/>
        </w:rPr>
      </w:pPr>
    </w:p>
    <w:p w:rsidR="009974CE" w:rsidRPr="009974CE" w:rsidRDefault="009974CE" w:rsidP="009974CE">
      <w:pPr>
        <w:ind w:right="461"/>
        <w:rPr>
          <w:rFonts w:ascii="Times New Roman" w:eastAsia="Times New Roman" w:hAnsi="Times New Roman"/>
          <w:sz w:val="28"/>
          <w:szCs w:val="28"/>
        </w:rPr>
      </w:pPr>
    </w:p>
    <w:p w:rsidR="009974CE" w:rsidRPr="009974CE" w:rsidRDefault="009974CE" w:rsidP="009974CE">
      <w:pPr>
        <w:rPr>
          <w:rFonts w:ascii="Times New Roman" w:eastAsia="Times New Roman" w:hAnsi="Times New Roman"/>
          <w:sz w:val="28"/>
          <w:szCs w:val="28"/>
        </w:rPr>
      </w:pPr>
      <w:r w:rsidRPr="009974CE">
        <w:rPr>
          <w:rFonts w:ascii="Times New Roman" w:eastAsia="Times New Roman" w:hAnsi="Times New Roman"/>
          <w:sz w:val="28"/>
          <w:szCs w:val="28"/>
        </w:rPr>
        <w:br w:type="page"/>
      </w:r>
    </w:p>
    <w:p w:rsidR="009974CE" w:rsidRPr="009974CE" w:rsidRDefault="009974CE" w:rsidP="009974CE">
      <w:pPr>
        <w:ind w:right="46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9974CE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Хід</w:t>
      </w:r>
      <w:proofErr w:type="spellEnd"/>
      <w:r w:rsidRPr="009974CE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b/>
          <w:bCs/>
          <w:sz w:val="28"/>
          <w:szCs w:val="28"/>
        </w:rPr>
        <w:t>роботи</w:t>
      </w:r>
      <w:proofErr w:type="spellEnd"/>
    </w:p>
    <w:p w:rsidR="009974CE" w:rsidRPr="009974CE" w:rsidRDefault="009974CE" w:rsidP="009974CE">
      <w:pPr>
        <w:ind w:right="461" w:firstLine="708"/>
        <w:rPr>
          <w:rFonts w:ascii="Times New Roman" w:eastAsia="Times New Roman" w:hAnsi="Times New Roman"/>
          <w:sz w:val="28"/>
          <w:szCs w:val="28"/>
        </w:rPr>
      </w:pPr>
      <w:r w:rsidRPr="009974CE">
        <w:rPr>
          <w:rFonts w:ascii="Times New Roman" w:eastAsia="Times New Roman" w:hAnsi="Times New Roman"/>
          <w:sz w:val="28"/>
          <w:szCs w:val="28"/>
        </w:rPr>
        <w:t xml:space="preserve">Мною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обране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з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відкритим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кодом</w:t>
      </w:r>
      <w:r w:rsidRPr="009974CE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 w:rsidRPr="009974C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React</w:t>
      </w:r>
      <w:proofErr w:type="spellEnd"/>
      <w:r w:rsidRPr="009974C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Pr="009974CE">
        <w:rPr>
          <w:rFonts w:ascii="Times New Roman" w:hAnsi="Times New Roman"/>
          <w:sz w:val="28"/>
          <w:szCs w:val="28"/>
          <w:shd w:val="clear" w:color="auto" w:fill="FFFFFF"/>
        </w:rPr>
        <w:t>(</w:t>
      </w:r>
      <w:proofErr w:type="spellStart"/>
      <w:r w:rsidRPr="009974CE">
        <w:rPr>
          <w:rFonts w:ascii="Times New Roman" w:hAnsi="Times New Roman"/>
          <w:sz w:val="28"/>
          <w:szCs w:val="28"/>
          <w:shd w:val="clear" w:color="auto" w:fill="FFFFFF"/>
        </w:rPr>
        <w:t>іноді</w:t>
      </w:r>
      <w:proofErr w:type="spellEnd"/>
      <w:r w:rsidRPr="009974CE">
        <w:rPr>
          <w:rFonts w:ascii="Times New Roman" w:hAnsi="Times New Roman"/>
          <w:sz w:val="28"/>
          <w:szCs w:val="28"/>
          <w:shd w:val="clear" w:color="auto" w:fill="FFFFFF"/>
        </w:rPr>
        <w:t xml:space="preserve"> React.js </w:t>
      </w:r>
      <w:proofErr w:type="spellStart"/>
      <w:r w:rsidRPr="009974CE">
        <w:rPr>
          <w:rFonts w:ascii="Times New Roman" w:hAnsi="Times New Roman"/>
          <w:sz w:val="28"/>
          <w:szCs w:val="28"/>
          <w:shd w:val="clear" w:color="auto" w:fill="FFFFFF"/>
        </w:rPr>
        <w:t>або</w:t>
      </w:r>
      <w:proofErr w:type="spellEnd"/>
      <w:r w:rsidRPr="009974C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974CE">
        <w:rPr>
          <w:rFonts w:ascii="Times New Roman" w:hAnsi="Times New Roman"/>
          <w:sz w:val="28"/>
          <w:szCs w:val="28"/>
          <w:shd w:val="clear" w:color="auto" w:fill="FFFFFF"/>
        </w:rPr>
        <w:t>ReactJS</w:t>
      </w:r>
      <w:proofErr w:type="spellEnd"/>
      <w:r w:rsidRPr="009974CE">
        <w:rPr>
          <w:rFonts w:ascii="Times New Roman" w:hAnsi="Times New Roman"/>
          <w:sz w:val="28"/>
          <w:szCs w:val="28"/>
          <w:shd w:val="clear" w:color="auto" w:fill="FFFFFF"/>
        </w:rPr>
        <w:t xml:space="preserve">) — </w:t>
      </w:r>
      <w:proofErr w:type="spellStart"/>
      <w:r w:rsidRPr="009974CE">
        <w:rPr>
          <w:rFonts w:ascii="Times New Roman" w:hAnsi="Times New Roman"/>
          <w:sz w:val="28"/>
          <w:szCs w:val="28"/>
          <w:shd w:val="clear" w:color="auto" w:fill="FFFFFF"/>
        </w:rPr>
        <w:t>JavaScript-бібліотека</w:t>
      </w:r>
      <w:proofErr w:type="spellEnd"/>
      <w:r w:rsidRPr="009974CE">
        <w:rPr>
          <w:rFonts w:ascii="Times New Roman" w:hAnsi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9974CE">
        <w:rPr>
          <w:rFonts w:ascii="Times New Roman" w:hAnsi="Times New Roman"/>
          <w:sz w:val="28"/>
          <w:szCs w:val="28"/>
          <w:shd w:val="clear" w:color="auto" w:fill="FFFFFF"/>
        </w:rPr>
        <w:t>відкритим</w:t>
      </w:r>
      <w:proofErr w:type="spellEnd"/>
      <w:r w:rsidRPr="009974C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974CE">
        <w:rPr>
          <w:rFonts w:ascii="Times New Roman" w:hAnsi="Times New Roman"/>
          <w:sz w:val="28"/>
          <w:szCs w:val="28"/>
          <w:shd w:val="clear" w:color="auto" w:fill="FFFFFF"/>
        </w:rPr>
        <w:t>вихідним</w:t>
      </w:r>
      <w:proofErr w:type="spellEnd"/>
      <w:r w:rsidRPr="009974CE">
        <w:rPr>
          <w:rFonts w:ascii="Times New Roman" w:hAnsi="Times New Roman"/>
          <w:sz w:val="28"/>
          <w:szCs w:val="28"/>
          <w:shd w:val="clear" w:color="auto" w:fill="FFFFFF"/>
        </w:rPr>
        <w:t xml:space="preserve"> кодом для </w:t>
      </w:r>
      <w:proofErr w:type="spellStart"/>
      <w:r w:rsidRPr="009974CE">
        <w:rPr>
          <w:rFonts w:ascii="Times New Roman" w:hAnsi="Times New Roman"/>
          <w:sz w:val="28"/>
          <w:szCs w:val="28"/>
          <w:shd w:val="clear" w:color="auto" w:fill="FFFFFF"/>
        </w:rPr>
        <w:t>розробки</w:t>
      </w:r>
      <w:proofErr w:type="spellEnd"/>
      <w:r w:rsidRPr="009974C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974CE">
        <w:rPr>
          <w:rFonts w:ascii="Times New Roman" w:hAnsi="Times New Roman"/>
          <w:sz w:val="28"/>
          <w:szCs w:val="28"/>
          <w:shd w:val="clear" w:color="auto" w:fill="FFFFFF"/>
        </w:rPr>
        <w:t>інтерфейсів</w:t>
      </w:r>
      <w:proofErr w:type="spellEnd"/>
      <w:r w:rsidRPr="009974C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974CE">
        <w:rPr>
          <w:rFonts w:ascii="Times New Roman" w:hAnsi="Times New Roman"/>
          <w:sz w:val="28"/>
          <w:szCs w:val="28"/>
          <w:shd w:val="clear" w:color="auto" w:fill="FFFFFF"/>
        </w:rPr>
        <w:t>користувача</w:t>
      </w:r>
      <w:proofErr w:type="spellEnd"/>
      <w:r w:rsidRPr="009974CE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9974CE">
        <w:rPr>
          <w:rFonts w:ascii="Times New Roman" w:eastAsia="Times New Roman" w:hAnsi="Times New Roman"/>
          <w:sz w:val="28"/>
          <w:szCs w:val="28"/>
        </w:rPr>
        <w:tab/>
      </w:r>
    </w:p>
    <w:p w:rsidR="009974CE" w:rsidRPr="009974CE" w:rsidRDefault="009974CE" w:rsidP="009974CE">
      <w:pPr>
        <w:ind w:right="461" w:firstLine="708"/>
        <w:rPr>
          <w:rFonts w:ascii="Times New Roman" w:eastAsia="Times New Roman" w:hAnsi="Times New Roman"/>
          <w:sz w:val="28"/>
          <w:szCs w:val="28"/>
        </w:rPr>
      </w:pP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React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може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використовуватися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для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розробки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односторінкових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мобільних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додатків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Його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мета —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надати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високу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швидкість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розробки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простоту та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масштабованість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. Як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бібліотека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для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розробки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інтерфейсів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користувача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React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часто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використовується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з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іншими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бібліотеками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такими як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MobX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Redux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і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GraphQL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>.</w:t>
      </w:r>
    </w:p>
    <w:p w:rsidR="009974CE" w:rsidRPr="009974CE" w:rsidRDefault="009974CE" w:rsidP="009974CE">
      <w:pPr>
        <w:ind w:right="461" w:firstLine="708"/>
        <w:rPr>
          <w:rFonts w:ascii="Times New Roman" w:eastAsia="Times New Roman" w:hAnsi="Times New Roman"/>
          <w:sz w:val="28"/>
          <w:szCs w:val="28"/>
        </w:rPr>
      </w:pP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Рівень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зрілості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– 5 «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Інноваційний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>» (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оптимізація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). На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цьому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рівні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визначено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інноваційні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шляхи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подальшого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вдосконалення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заздалегідь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визначених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процесів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стандартів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Це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безперервний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процес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. Для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цього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наші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власні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процеси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постійно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відстежуються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переробляються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шляхом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додавання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нових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інструментів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технологій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постійних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досліджень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постійного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оновлення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нової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інформації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9974CE">
        <w:rPr>
          <w:rFonts w:ascii="Times New Roman" w:eastAsia="Times New Roman" w:hAnsi="Times New Roman"/>
          <w:sz w:val="28"/>
          <w:szCs w:val="28"/>
        </w:rPr>
        <w:t>на ринку</w:t>
      </w:r>
      <w:proofErr w:type="gramEnd"/>
      <w:r w:rsidRPr="009974CE">
        <w:rPr>
          <w:rFonts w:ascii="Times New Roman" w:eastAsia="Times New Roman" w:hAnsi="Times New Roman"/>
          <w:sz w:val="28"/>
          <w:szCs w:val="28"/>
        </w:rPr>
        <w:t>.</w:t>
      </w:r>
    </w:p>
    <w:p w:rsidR="009974CE" w:rsidRPr="009974CE" w:rsidRDefault="009974CE" w:rsidP="009974CE">
      <w:pPr>
        <w:ind w:right="461" w:firstLine="708"/>
        <w:rPr>
          <w:rFonts w:ascii="Times New Roman" w:eastAsia="Times New Roman" w:hAnsi="Times New Roman"/>
          <w:sz w:val="28"/>
          <w:szCs w:val="28"/>
        </w:rPr>
      </w:pP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Цього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також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можна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досягти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шляхом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порівняльного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аналізу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інших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організацій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вчитися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у них та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намагатися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вдосконалити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наш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процес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додаючи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до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нього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нові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інновації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Отже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основна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увага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приділяється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постійному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вдосконаленню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процесу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на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цьому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рівні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Ключовими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напрямками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процесу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є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управління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організаційною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ефективністю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кількісне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управління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проектами.</w:t>
      </w:r>
    </w:p>
    <w:p w:rsidR="009974CE" w:rsidRPr="009974CE" w:rsidRDefault="009974CE" w:rsidP="009974CE">
      <w:pPr>
        <w:ind w:right="461"/>
        <w:rPr>
          <w:rFonts w:ascii="Times New Roman" w:eastAsia="Times New Roman" w:hAnsi="Times New Roman"/>
          <w:sz w:val="28"/>
          <w:szCs w:val="28"/>
        </w:rPr>
      </w:pPr>
    </w:p>
    <w:p w:rsidR="009974CE" w:rsidRPr="009974CE" w:rsidRDefault="009974CE" w:rsidP="009974CE">
      <w:pPr>
        <w:ind w:left="2160" w:right="461" w:firstLine="720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 w:rsidRPr="009974CE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 xml:space="preserve">  Теоретичні відомості</w:t>
      </w:r>
    </w:p>
    <w:p w:rsidR="009974CE" w:rsidRPr="009974CE" w:rsidRDefault="009974CE" w:rsidP="009974CE">
      <w:pPr>
        <w:ind w:right="461"/>
        <w:rPr>
          <w:rFonts w:ascii="Times New Roman" w:eastAsia="Times New Roman" w:hAnsi="Times New Roman"/>
          <w:sz w:val="28"/>
          <w:szCs w:val="28"/>
        </w:rPr>
      </w:pPr>
      <w:r w:rsidRPr="009974CE">
        <w:rPr>
          <w:rFonts w:ascii="Times New Roman" w:eastAsia="Times New Roman" w:hAnsi="Times New Roman"/>
          <w:sz w:val="28"/>
          <w:szCs w:val="28"/>
        </w:rPr>
        <w:tab/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Опис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класифікацій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категорій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супроводження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. Стандарт ISO/IEC 14764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визначає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4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категорії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супроводження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коригувальне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адаптивне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профілактичне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перфективне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>.</w:t>
      </w:r>
    </w:p>
    <w:p w:rsidR="009974CE" w:rsidRPr="009974CE" w:rsidRDefault="009974CE" w:rsidP="009974CE">
      <w:pPr>
        <w:ind w:right="461" w:firstLine="708"/>
        <w:rPr>
          <w:rFonts w:ascii="Times New Roman" w:eastAsia="Times New Roman" w:hAnsi="Times New Roman"/>
          <w:sz w:val="28"/>
          <w:szCs w:val="28"/>
        </w:rPr>
      </w:pP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Коригувальне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обслуговування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зазвичай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асоціюється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з будь-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яким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обслуговуванням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Правильне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технічне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обслуговування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усуває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помилки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збої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програмних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програмах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які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можуть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вплинути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на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різні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частини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вашого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зокрема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дизайн,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логіку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та код.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Ці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виправлення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зазвичай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надходять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звітів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про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помилки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створених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користувачами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або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клієнтами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але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коригуюче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обслуговування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lastRenderedPageBreak/>
        <w:t>може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допомогти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помітити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їх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раніше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ніж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ваші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клієнти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що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може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підвищити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репутацію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вашого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бренду.</w:t>
      </w:r>
    </w:p>
    <w:p w:rsidR="009974CE" w:rsidRPr="009974CE" w:rsidRDefault="009974CE" w:rsidP="009974CE">
      <w:pPr>
        <w:ind w:right="461" w:firstLine="708"/>
        <w:rPr>
          <w:rFonts w:ascii="Times New Roman" w:eastAsia="Times New Roman" w:hAnsi="Times New Roman"/>
          <w:sz w:val="28"/>
          <w:szCs w:val="28"/>
        </w:rPr>
      </w:pP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Адаптивне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обслуговування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стає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важливим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коли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змінюється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середовище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вашого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Це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може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бути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викликано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змінами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операційній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системі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апаратному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залежностях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хмарному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сховищі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або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навіть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змінами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операційній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системі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Іноді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адаптивне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обслуговування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також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відображає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політику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або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правила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організації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Оновлення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служб,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модифікація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постачальників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або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зміна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платіжних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процесорів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можуть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вимагати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адаптивного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обслуговування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>.</w:t>
      </w:r>
    </w:p>
    <w:p w:rsidR="009974CE" w:rsidRPr="009974CE" w:rsidRDefault="009974CE" w:rsidP="009974CE">
      <w:pPr>
        <w:ind w:right="461" w:firstLine="708"/>
        <w:rPr>
          <w:rFonts w:ascii="Times New Roman" w:eastAsia="Times New Roman" w:hAnsi="Times New Roman"/>
          <w:sz w:val="28"/>
          <w:szCs w:val="28"/>
        </w:rPr>
      </w:pP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Профілактичне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обслуговування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допомагає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вносити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зміни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адаптувати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ваше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щоб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воно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могло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працювати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протягом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більш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тривалого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періоду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часу. Метою такого типу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обслуговування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є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запобігання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погіршенню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роботи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вашого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оскільки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воно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продовжує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адаптуватися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змінюватися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Ці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послуги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можуть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включати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оптимізацію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коду та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оновлення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документації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за потреби.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Профілактичне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обслуговування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допомагає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знизити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ризик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пов’язаний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з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роботою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протягом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тривалого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часу,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допомагаючи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йому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стати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більш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стабільним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зрозумілим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і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придатним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для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обслуговування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>.</w:t>
      </w:r>
    </w:p>
    <w:p w:rsidR="009974CE" w:rsidRPr="009974CE" w:rsidRDefault="009974CE" w:rsidP="009974CE">
      <w:pPr>
        <w:ind w:right="461" w:firstLine="708"/>
        <w:rPr>
          <w:rFonts w:ascii="Times New Roman" w:eastAsia="Times New Roman" w:hAnsi="Times New Roman"/>
          <w:sz w:val="28"/>
          <w:szCs w:val="28"/>
        </w:rPr>
      </w:pP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Перфективне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обслуговування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зосереджується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на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еволюції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вимог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і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функцій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які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існують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у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вашій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системі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. Коли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користувачі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взаємодіють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із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вашими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програмами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вони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можуть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помітити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речі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які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не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помічали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або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запропонувати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нові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функції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які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вони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хотіли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б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мати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як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частину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які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можуть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стати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майбутніми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проектами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чи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вдосконаленнями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Перфективне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обслуговування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бере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на себе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частину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роботи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додаючи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функції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які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можуть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покращити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роботу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користувача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і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видаляючи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функції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які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не є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ефективними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функціональними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Це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може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включати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функції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які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не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використовуються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або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ті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які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не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допомагають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вам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досягти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кінцевих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цілей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>.</w:t>
      </w:r>
    </w:p>
    <w:p w:rsidR="009974CE" w:rsidRPr="009974CE" w:rsidRDefault="009974CE" w:rsidP="009974CE">
      <w:pPr>
        <w:ind w:right="461"/>
        <w:rPr>
          <w:rFonts w:ascii="Times New Roman" w:eastAsia="Times New Roman" w:hAnsi="Times New Roman"/>
          <w:sz w:val="28"/>
          <w:szCs w:val="28"/>
        </w:rPr>
      </w:pPr>
      <w:r w:rsidRPr="009974CE">
        <w:rPr>
          <w:rFonts w:ascii="Times New Roman" w:eastAsia="Times New Roman" w:hAnsi="Times New Roman"/>
          <w:sz w:val="28"/>
          <w:szCs w:val="28"/>
        </w:rPr>
        <w:tab/>
      </w:r>
    </w:p>
    <w:p w:rsidR="009974CE" w:rsidRPr="009974CE" w:rsidRDefault="009974CE" w:rsidP="009974CE">
      <w:pPr>
        <w:ind w:right="461"/>
        <w:rPr>
          <w:rFonts w:ascii="Times New Roman" w:eastAsia="Times New Roman" w:hAnsi="Times New Roman"/>
          <w:sz w:val="28"/>
          <w:szCs w:val="28"/>
        </w:rPr>
      </w:pPr>
    </w:p>
    <w:p w:rsidR="009974CE" w:rsidRPr="009974CE" w:rsidRDefault="009974CE" w:rsidP="009974CE">
      <w:pPr>
        <w:ind w:right="461"/>
        <w:rPr>
          <w:rFonts w:ascii="Times New Roman" w:eastAsia="Times New Roman" w:hAnsi="Times New Roman"/>
          <w:sz w:val="28"/>
          <w:szCs w:val="28"/>
        </w:rPr>
      </w:pPr>
      <w:r w:rsidRPr="009974CE">
        <w:rPr>
          <w:rFonts w:ascii="Times New Roman" w:eastAsia="Times New Roman" w:hAnsi="Times New Roman"/>
          <w:sz w:val="28"/>
          <w:szCs w:val="28"/>
        </w:rPr>
        <w:lastRenderedPageBreak/>
        <w:t xml:space="preserve">За результатами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досліджень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створено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таблицю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запитів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на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супроводження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2054"/>
        <w:gridCol w:w="4019"/>
        <w:gridCol w:w="2331"/>
      </w:tblGrid>
      <w:tr w:rsidR="009974CE" w:rsidRPr="009974CE" w:rsidTr="009974CE">
        <w:trPr>
          <w:jc w:val="center"/>
        </w:trPr>
        <w:tc>
          <w:tcPr>
            <w:tcW w:w="941" w:type="dxa"/>
            <w:shd w:val="clear" w:color="auto" w:fill="D9D9D9" w:themeFill="background1" w:themeFillShade="D9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2054" w:type="dxa"/>
            <w:shd w:val="clear" w:color="auto" w:fill="D9D9D9" w:themeFill="background1" w:themeFillShade="D9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Джерело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запиту</w:t>
            </w:r>
            <w:proofErr w:type="spellEnd"/>
          </w:p>
        </w:tc>
        <w:tc>
          <w:tcPr>
            <w:tcW w:w="4019" w:type="dxa"/>
            <w:shd w:val="clear" w:color="auto" w:fill="D9D9D9" w:themeFill="background1" w:themeFillShade="D9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Суть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запиту</w:t>
            </w:r>
            <w:proofErr w:type="spellEnd"/>
          </w:p>
        </w:tc>
        <w:tc>
          <w:tcPr>
            <w:tcW w:w="2331" w:type="dxa"/>
            <w:shd w:val="clear" w:color="auto" w:fill="D9D9D9" w:themeFill="background1" w:themeFillShade="D9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Категорія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супроводження</w:t>
            </w:r>
            <w:proofErr w:type="spellEnd"/>
          </w:p>
        </w:tc>
      </w:tr>
      <w:tr w:rsidR="009974CE" w:rsidRPr="009974CE" w:rsidTr="009974CE">
        <w:trPr>
          <w:jc w:val="center"/>
        </w:trPr>
        <w:tc>
          <w:tcPr>
            <w:tcW w:w="941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054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Розробник</w:t>
            </w:r>
            <w:proofErr w:type="spellEnd"/>
          </w:p>
        </w:tc>
        <w:tc>
          <w:tcPr>
            <w:tcW w:w="4019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Усунення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помилок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відображення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шаблонів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підходів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на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різних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ОС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після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оновлення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будь-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якого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функціоналу</w:t>
            </w:r>
            <w:proofErr w:type="spellEnd"/>
          </w:p>
        </w:tc>
        <w:tc>
          <w:tcPr>
            <w:tcW w:w="2331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Коригувальне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супроводження</w:t>
            </w:r>
            <w:proofErr w:type="spellEnd"/>
          </w:p>
        </w:tc>
      </w:tr>
      <w:tr w:rsidR="009974CE" w:rsidRPr="009974CE" w:rsidTr="009974CE">
        <w:trPr>
          <w:jc w:val="center"/>
        </w:trPr>
        <w:tc>
          <w:tcPr>
            <w:tcW w:w="941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054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Користувач</w:t>
            </w:r>
            <w:proofErr w:type="spellEnd"/>
          </w:p>
        </w:tc>
        <w:tc>
          <w:tcPr>
            <w:tcW w:w="4019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Усунення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багів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процесу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обробки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отриманих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даних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для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побудови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кращої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архітектури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згідно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бажань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клієнтів</w:t>
            </w:r>
            <w:proofErr w:type="spellEnd"/>
          </w:p>
        </w:tc>
        <w:tc>
          <w:tcPr>
            <w:tcW w:w="2331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Коригувальне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супроводження</w:t>
            </w:r>
            <w:proofErr w:type="spellEnd"/>
          </w:p>
        </w:tc>
      </w:tr>
      <w:tr w:rsidR="009974CE" w:rsidRPr="009974CE" w:rsidTr="00200097">
        <w:trPr>
          <w:jc w:val="center"/>
        </w:trPr>
        <w:tc>
          <w:tcPr>
            <w:tcW w:w="941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</w:t>
            </w:r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054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Користувач</w:t>
            </w:r>
            <w:proofErr w:type="spellEnd"/>
          </w:p>
        </w:tc>
        <w:tc>
          <w:tcPr>
            <w:tcW w:w="4019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Переклад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обраних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шаблонів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проектування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на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різні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мови</w:t>
            </w:r>
            <w:proofErr w:type="spellEnd"/>
          </w:p>
        </w:tc>
        <w:tc>
          <w:tcPr>
            <w:tcW w:w="2331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Адаптивне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супроводження</w:t>
            </w:r>
            <w:proofErr w:type="spellEnd"/>
          </w:p>
        </w:tc>
      </w:tr>
      <w:tr w:rsidR="009974CE" w:rsidRPr="009974CE" w:rsidTr="00200097">
        <w:trPr>
          <w:jc w:val="center"/>
        </w:trPr>
        <w:tc>
          <w:tcPr>
            <w:tcW w:w="941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4</w:t>
            </w:r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054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Розробник</w:t>
            </w:r>
            <w:proofErr w:type="spellEnd"/>
          </w:p>
        </w:tc>
        <w:tc>
          <w:tcPr>
            <w:tcW w:w="4019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Видалення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неефективних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інструментів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редагування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для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керування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обчислювальною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системою,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сховищем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і структурою</w:t>
            </w:r>
          </w:p>
        </w:tc>
        <w:tc>
          <w:tcPr>
            <w:tcW w:w="2331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Перфективне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супроводження</w:t>
            </w:r>
            <w:proofErr w:type="spellEnd"/>
          </w:p>
        </w:tc>
      </w:tr>
      <w:tr w:rsidR="009974CE" w:rsidRPr="009974CE" w:rsidTr="00200097">
        <w:trPr>
          <w:jc w:val="center"/>
        </w:trPr>
        <w:tc>
          <w:tcPr>
            <w:tcW w:w="941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5</w:t>
            </w:r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054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Розробник</w:t>
            </w:r>
            <w:proofErr w:type="spellEnd"/>
          </w:p>
        </w:tc>
        <w:tc>
          <w:tcPr>
            <w:tcW w:w="4019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Пошук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нових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алгоритмів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підходів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керування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життєвим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циклом для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нових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гібридних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ІТ </w:t>
            </w:r>
          </w:p>
        </w:tc>
        <w:tc>
          <w:tcPr>
            <w:tcW w:w="2331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Перфективне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супроводження</w:t>
            </w:r>
            <w:proofErr w:type="spellEnd"/>
          </w:p>
        </w:tc>
      </w:tr>
      <w:tr w:rsidR="009974CE" w:rsidRPr="009974CE" w:rsidTr="00200097">
        <w:trPr>
          <w:jc w:val="center"/>
        </w:trPr>
        <w:tc>
          <w:tcPr>
            <w:tcW w:w="941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6</w:t>
            </w:r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054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Розробник</w:t>
            </w:r>
            <w:proofErr w:type="spellEnd"/>
          </w:p>
        </w:tc>
        <w:tc>
          <w:tcPr>
            <w:tcW w:w="4019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Оновлення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технічної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документації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для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розробника</w:t>
            </w:r>
            <w:proofErr w:type="spellEnd"/>
          </w:p>
        </w:tc>
        <w:tc>
          <w:tcPr>
            <w:tcW w:w="2331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Профілактичне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супроводження</w:t>
            </w:r>
            <w:proofErr w:type="spellEnd"/>
          </w:p>
        </w:tc>
      </w:tr>
      <w:tr w:rsidR="009974CE" w:rsidRPr="009974CE" w:rsidTr="00200097">
        <w:trPr>
          <w:jc w:val="center"/>
        </w:trPr>
        <w:tc>
          <w:tcPr>
            <w:tcW w:w="941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</w:t>
            </w:r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054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Розробник</w:t>
            </w:r>
            <w:proofErr w:type="spellEnd"/>
          </w:p>
        </w:tc>
        <w:tc>
          <w:tcPr>
            <w:tcW w:w="4019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Реструктуризація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коду,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згідно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нових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стандартів</w:t>
            </w:r>
            <w:proofErr w:type="spellEnd"/>
          </w:p>
        </w:tc>
        <w:tc>
          <w:tcPr>
            <w:tcW w:w="2331" w:type="dxa"/>
          </w:tcPr>
          <w:p w:rsidR="009974CE" w:rsidRPr="009974CE" w:rsidRDefault="009974CE" w:rsidP="007A14E8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Профілактичне</w:t>
            </w:r>
            <w:proofErr w:type="spellEnd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74CE">
              <w:rPr>
                <w:rFonts w:ascii="Times New Roman" w:eastAsia="Times New Roman" w:hAnsi="Times New Roman"/>
                <w:sz w:val="28"/>
                <w:szCs w:val="28"/>
              </w:rPr>
              <w:t>супроводження</w:t>
            </w:r>
            <w:proofErr w:type="spellEnd"/>
          </w:p>
        </w:tc>
      </w:tr>
    </w:tbl>
    <w:p w:rsidR="009974CE" w:rsidRPr="009974CE" w:rsidRDefault="009974CE" w:rsidP="009974CE">
      <w:pPr>
        <w:ind w:right="461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9974CE">
        <w:rPr>
          <w:rFonts w:ascii="Times New Roman" w:hAnsi="Times New Roman"/>
          <w:sz w:val="28"/>
          <w:szCs w:val="28"/>
        </w:rPr>
        <w:t>Таблиця</w:t>
      </w:r>
      <w:proofErr w:type="spellEnd"/>
      <w:r w:rsidRPr="009974CE">
        <w:rPr>
          <w:rFonts w:ascii="Times New Roman" w:hAnsi="Times New Roman"/>
          <w:sz w:val="28"/>
          <w:szCs w:val="28"/>
        </w:rPr>
        <w:t xml:space="preserve"> 1. «</w:t>
      </w:r>
      <w:proofErr w:type="spellStart"/>
      <w:r w:rsidRPr="009974CE">
        <w:rPr>
          <w:rFonts w:ascii="Times New Roman" w:hAnsi="Times New Roman"/>
          <w:sz w:val="28"/>
          <w:szCs w:val="28"/>
        </w:rPr>
        <w:t>Запити</w:t>
      </w:r>
      <w:proofErr w:type="spellEnd"/>
      <w:r w:rsidRPr="009974C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974CE">
        <w:rPr>
          <w:rFonts w:ascii="Times New Roman" w:hAnsi="Times New Roman"/>
          <w:sz w:val="28"/>
          <w:szCs w:val="28"/>
        </w:rPr>
        <w:t>супроводження</w:t>
      </w:r>
      <w:proofErr w:type="spellEnd"/>
      <w:r w:rsidRPr="009974CE">
        <w:rPr>
          <w:rFonts w:ascii="Times New Roman" w:hAnsi="Times New Roman"/>
          <w:sz w:val="28"/>
          <w:szCs w:val="28"/>
        </w:rPr>
        <w:t>»</w:t>
      </w:r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9974CE" w:rsidRPr="009974CE" w:rsidRDefault="009974CE" w:rsidP="009974CE">
      <w:pPr>
        <w:ind w:right="461" w:firstLine="708"/>
        <w:rPr>
          <w:rFonts w:ascii="Times New Roman" w:hAnsi="Times New Roman"/>
          <w:sz w:val="28"/>
          <w:szCs w:val="28"/>
        </w:rPr>
      </w:pPr>
    </w:p>
    <w:p w:rsidR="009974CE" w:rsidRPr="009974CE" w:rsidRDefault="009974CE" w:rsidP="009974CE">
      <w:pPr>
        <w:ind w:right="461" w:firstLine="708"/>
        <w:rPr>
          <w:rFonts w:ascii="Times New Roman" w:hAnsi="Times New Roman"/>
          <w:sz w:val="28"/>
          <w:szCs w:val="28"/>
        </w:rPr>
      </w:pPr>
    </w:p>
    <w:p w:rsidR="009974CE" w:rsidRPr="009974CE" w:rsidRDefault="009974CE" w:rsidP="009974CE">
      <w:pPr>
        <w:ind w:right="461" w:firstLine="708"/>
        <w:rPr>
          <w:rFonts w:ascii="Times New Roman" w:eastAsia="Times New Roman" w:hAnsi="Times New Roman"/>
          <w:sz w:val="28"/>
          <w:szCs w:val="28"/>
        </w:rPr>
      </w:pPr>
      <w:proofErr w:type="spellStart"/>
      <w:r w:rsidRPr="009974CE">
        <w:rPr>
          <w:rFonts w:ascii="Times New Roman" w:hAnsi="Times New Roman"/>
          <w:b/>
          <w:bCs/>
          <w:sz w:val="28"/>
          <w:szCs w:val="28"/>
        </w:rPr>
        <w:lastRenderedPageBreak/>
        <w:t>Висновок</w:t>
      </w:r>
      <w:proofErr w:type="spellEnd"/>
      <w:r w:rsidRPr="009974CE">
        <w:rPr>
          <w:rFonts w:ascii="Times New Roman" w:hAnsi="Times New Roman"/>
          <w:b/>
          <w:bCs/>
          <w:sz w:val="28"/>
          <w:szCs w:val="28"/>
        </w:rPr>
        <w:t>:</w:t>
      </w:r>
      <w:r w:rsidRPr="009974CE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9974CE">
        <w:rPr>
          <w:rFonts w:ascii="Times New Roman" w:hAnsi="Times New Roman"/>
          <w:sz w:val="28"/>
          <w:szCs w:val="28"/>
        </w:rPr>
        <w:t>даній</w:t>
      </w:r>
      <w:proofErr w:type="spellEnd"/>
      <w:r w:rsidRPr="009974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hAnsi="Times New Roman"/>
          <w:sz w:val="28"/>
          <w:szCs w:val="28"/>
        </w:rPr>
        <w:t>лабораторній</w:t>
      </w:r>
      <w:proofErr w:type="spellEnd"/>
      <w:r w:rsidRPr="009974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hAnsi="Times New Roman"/>
          <w:sz w:val="28"/>
          <w:szCs w:val="28"/>
        </w:rPr>
        <w:t>роботі</w:t>
      </w:r>
      <w:proofErr w:type="spellEnd"/>
      <w:r w:rsidRPr="009974CE">
        <w:rPr>
          <w:rFonts w:ascii="Times New Roman" w:hAnsi="Times New Roman"/>
          <w:sz w:val="28"/>
          <w:szCs w:val="28"/>
        </w:rPr>
        <w:t xml:space="preserve">, я </w:t>
      </w:r>
      <w:proofErr w:type="spellStart"/>
      <w:r w:rsidRPr="009974CE">
        <w:rPr>
          <w:rFonts w:ascii="Times New Roman" w:hAnsi="Times New Roman"/>
          <w:sz w:val="28"/>
          <w:szCs w:val="28"/>
        </w:rPr>
        <w:t>вивчи</w:t>
      </w:r>
      <w:proofErr w:type="spellEnd"/>
      <w:r w:rsidRPr="009974CE">
        <w:rPr>
          <w:rFonts w:ascii="Times New Roman" w:hAnsi="Times New Roman"/>
          <w:sz w:val="28"/>
          <w:szCs w:val="28"/>
          <w:lang w:val="uk-UA"/>
        </w:rPr>
        <w:t xml:space="preserve">в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класифікаці</w:t>
      </w:r>
      <w:proofErr w:type="spellEnd"/>
      <w:r w:rsidRPr="009974CE">
        <w:rPr>
          <w:rFonts w:ascii="Times New Roman" w:eastAsia="Times New Roman" w:hAnsi="Times New Roman"/>
          <w:sz w:val="28"/>
          <w:szCs w:val="28"/>
          <w:lang w:val="uk-UA"/>
        </w:rPr>
        <w:t xml:space="preserve">ї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категорій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eastAsia="Times New Roman" w:hAnsi="Times New Roman"/>
          <w:sz w:val="28"/>
          <w:szCs w:val="28"/>
        </w:rPr>
        <w:t>супроводження</w:t>
      </w:r>
      <w:proofErr w:type="spellEnd"/>
      <w:r w:rsidRPr="009974CE">
        <w:rPr>
          <w:rFonts w:ascii="Times New Roman" w:eastAsia="Times New Roman" w:hAnsi="Times New Roman"/>
          <w:sz w:val="28"/>
          <w:szCs w:val="28"/>
        </w:rPr>
        <w:t xml:space="preserve"> </w:t>
      </w:r>
      <w:r w:rsidRPr="009974CE"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9974CE">
        <w:rPr>
          <w:rFonts w:ascii="Times New Roman" w:hAnsi="Times New Roman"/>
          <w:sz w:val="28"/>
          <w:szCs w:val="28"/>
        </w:rPr>
        <w:t>отрима</w:t>
      </w:r>
      <w:proofErr w:type="spellEnd"/>
      <w:r w:rsidRPr="009974CE">
        <w:rPr>
          <w:rFonts w:ascii="Times New Roman" w:hAnsi="Times New Roman"/>
          <w:sz w:val="28"/>
          <w:szCs w:val="28"/>
          <w:lang w:val="uk-UA"/>
        </w:rPr>
        <w:t>в</w:t>
      </w:r>
      <w:r w:rsidRPr="009974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hAnsi="Times New Roman"/>
          <w:sz w:val="28"/>
          <w:szCs w:val="28"/>
        </w:rPr>
        <w:t>практичн</w:t>
      </w:r>
      <w:proofErr w:type="spellEnd"/>
      <w:r w:rsidRPr="009974CE">
        <w:rPr>
          <w:rFonts w:ascii="Times New Roman" w:hAnsi="Times New Roman"/>
          <w:sz w:val="28"/>
          <w:szCs w:val="28"/>
          <w:lang w:val="uk-UA"/>
        </w:rPr>
        <w:t>і</w:t>
      </w:r>
      <w:r w:rsidRPr="009974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hAnsi="Times New Roman"/>
          <w:sz w:val="28"/>
          <w:szCs w:val="28"/>
        </w:rPr>
        <w:t>навичок</w:t>
      </w:r>
      <w:proofErr w:type="spellEnd"/>
      <w:r w:rsidRPr="009974CE">
        <w:rPr>
          <w:rFonts w:ascii="Times New Roman" w:hAnsi="Times New Roman"/>
          <w:sz w:val="28"/>
          <w:szCs w:val="28"/>
          <w:lang w:val="uk-UA"/>
        </w:rPr>
        <w:t>и</w:t>
      </w:r>
      <w:r w:rsidRPr="009974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hAnsi="Times New Roman"/>
          <w:sz w:val="28"/>
          <w:szCs w:val="28"/>
        </w:rPr>
        <w:t>щодо</w:t>
      </w:r>
      <w:proofErr w:type="spellEnd"/>
      <w:r w:rsidRPr="009974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hAnsi="Times New Roman"/>
          <w:sz w:val="28"/>
          <w:szCs w:val="28"/>
        </w:rPr>
        <w:t>їх</w:t>
      </w:r>
      <w:proofErr w:type="spellEnd"/>
      <w:r w:rsidRPr="009974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hAnsi="Times New Roman"/>
          <w:sz w:val="28"/>
          <w:szCs w:val="28"/>
        </w:rPr>
        <w:t>застосування</w:t>
      </w:r>
      <w:proofErr w:type="spellEnd"/>
      <w:r w:rsidRPr="009974CE"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 w:rsidRPr="009974CE">
        <w:rPr>
          <w:rFonts w:ascii="Times New Roman" w:hAnsi="Times New Roman"/>
          <w:sz w:val="28"/>
          <w:szCs w:val="28"/>
        </w:rPr>
        <w:t>оцінені</w:t>
      </w:r>
      <w:proofErr w:type="spellEnd"/>
      <w:r w:rsidRPr="009974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hAnsi="Times New Roman"/>
          <w:sz w:val="28"/>
          <w:szCs w:val="28"/>
        </w:rPr>
        <w:t>програмного</w:t>
      </w:r>
      <w:proofErr w:type="spellEnd"/>
      <w:r w:rsidRPr="009974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74CE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9974CE">
        <w:rPr>
          <w:rFonts w:ascii="Times New Roman" w:hAnsi="Times New Roman"/>
          <w:sz w:val="28"/>
          <w:szCs w:val="28"/>
        </w:rPr>
        <w:t>.</w:t>
      </w:r>
    </w:p>
    <w:p w:rsidR="0017645A" w:rsidRPr="009974CE" w:rsidRDefault="0017645A">
      <w:pPr>
        <w:rPr>
          <w:rFonts w:ascii="Times New Roman" w:hAnsi="Times New Roman"/>
          <w:sz w:val="28"/>
          <w:szCs w:val="28"/>
        </w:rPr>
      </w:pPr>
    </w:p>
    <w:sectPr w:rsidR="0017645A" w:rsidRPr="00997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0448D"/>
    <w:multiLevelType w:val="hybridMultilevel"/>
    <w:tmpl w:val="236410D6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CE"/>
    <w:rsid w:val="0017645A"/>
    <w:rsid w:val="0099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1D342"/>
  <w15:chartTrackingRefBased/>
  <w15:docId w15:val="{FA3BC4FC-2550-4743-AA6E-165BD375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4CE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974CE"/>
    <w:pPr>
      <w:spacing w:after="160" w:line="259" w:lineRule="auto"/>
      <w:ind w:left="720"/>
      <w:contextualSpacing/>
    </w:pPr>
    <w:rPr>
      <w:rFonts w:cs="Calibri"/>
      <w:lang w:val="uk-UA" w:eastAsia="ru-RU"/>
    </w:rPr>
  </w:style>
  <w:style w:type="table" w:styleId="a4">
    <w:name w:val="Table Grid"/>
    <w:basedOn w:val="a1"/>
    <w:uiPriority w:val="59"/>
    <w:rsid w:val="009974C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997</Words>
  <Characters>5685</Characters>
  <Application>Microsoft Office Word</Application>
  <DocSecurity>0</DocSecurity>
  <Lines>47</Lines>
  <Paragraphs>13</Paragraphs>
  <ScaleCrop>false</ScaleCrop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Rybak D</dc:creator>
  <cp:keywords/>
  <dc:description/>
  <cp:lastModifiedBy>Rybak D</cp:lastModifiedBy>
  <cp:revision>1</cp:revision>
  <dcterms:created xsi:type="dcterms:W3CDTF">2022-11-14T20:08:00Z</dcterms:created>
  <dcterms:modified xsi:type="dcterms:W3CDTF">2022-11-14T20:16:00Z</dcterms:modified>
</cp:coreProperties>
</file>