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14DDD" w14:textId="1373460D" w:rsidR="009F2078" w:rsidRDefault="009F2078" w:rsidP="009F2078">
      <w:pPr>
        <w:pStyle w:val="1"/>
        <w:rPr>
          <w:rFonts w:ascii="Times New Roman" w:hAnsi="Times New Roman" w:cs="Times New Roman"/>
          <w:noProof/>
        </w:rPr>
      </w:pPr>
      <w:r w:rsidRPr="009F2078">
        <w:rPr>
          <w:rFonts w:ascii="Times New Roman" w:hAnsi="Times New Roman" w:cs="Times New Roman"/>
          <w:noProof/>
        </w:rPr>
        <w:t>Artificial Intelligence and Cloud Computing</w:t>
      </w:r>
      <w:r w:rsidR="004003F6">
        <w:rPr>
          <w:rFonts w:ascii="Times New Roman" w:hAnsi="Times New Roman" w:cs="Times New Roman"/>
          <w:noProof/>
        </w:rPr>
        <w:t xml:space="preserve"> Final Report</w:t>
      </w:r>
    </w:p>
    <w:p w14:paraId="1D86A8D8" w14:textId="778A45AA" w:rsidR="009F2078" w:rsidRPr="009F2078" w:rsidRDefault="009F2078" w:rsidP="009F2078">
      <w:pPr>
        <w:rPr>
          <w:rFonts w:ascii="Times New Roman" w:hAnsi="Times New Roman" w:cs="Times New Roman"/>
          <w:sz w:val="24"/>
          <w:szCs w:val="24"/>
        </w:rPr>
      </w:pPr>
      <w:r w:rsidRPr="009F2078">
        <w:rPr>
          <w:rFonts w:ascii="Times New Roman" w:hAnsi="Times New Roman" w:cs="Times New Roman"/>
          <w:sz w:val="24"/>
          <w:szCs w:val="24"/>
        </w:rPr>
        <w:t xml:space="preserve">Date: </w:t>
      </w:r>
      <w:r w:rsidR="00D35474">
        <w:rPr>
          <w:rFonts w:ascii="Times New Roman" w:hAnsi="Times New Roman" w:cs="Times New Roman"/>
          <w:sz w:val="24"/>
          <w:szCs w:val="24"/>
        </w:rPr>
        <w:t>2023.08.17</w:t>
      </w:r>
    </w:p>
    <w:p w14:paraId="52082D2A" w14:textId="77777777" w:rsidR="009F2078" w:rsidRPr="009F2078" w:rsidRDefault="009F2078" w:rsidP="009F2078">
      <w:pPr>
        <w:rPr>
          <w:rFonts w:ascii="Times New Roman" w:hAnsi="Times New Roman" w:cs="Times New Roman"/>
          <w:sz w:val="24"/>
          <w:szCs w:val="24"/>
        </w:rPr>
      </w:pPr>
    </w:p>
    <w:p w14:paraId="2668F7E3" w14:textId="4577B498" w:rsidR="009F2078" w:rsidRDefault="009F2078" w:rsidP="009F2078">
      <w:pPr>
        <w:rPr>
          <w:rFonts w:ascii="Times New Roman" w:hAnsi="Times New Roman" w:cs="Times New Roman"/>
          <w:sz w:val="24"/>
          <w:szCs w:val="24"/>
        </w:rPr>
      </w:pPr>
      <w:r w:rsidRPr="009F2078">
        <w:rPr>
          <w:rFonts w:ascii="Times New Roman" w:hAnsi="Times New Roman" w:cs="Times New Roman"/>
          <w:sz w:val="24"/>
          <w:szCs w:val="24"/>
        </w:rPr>
        <w:t xml:space="preserve">Author: </w:t>
      </w:r>
      <w:proofErr w:type="spellStart"/>
      <w:r>
        <w:rPr>
          <w:rFonts w:ascii="Times New Roman" w:hAnsi="Times New Roman" w:cs="Times New Roman"/>
          <w:sz w:val="24"/>
          <w:szCs w:val="24"/>
        </w:rPr>
        <w:t>G</w:t>
      </w:r>
      <w:r>
        <w:rPr>
          <w:rFonts w:ascii="Times New Roman" w:hAnsi="Times New Roman" w:cs="Times New Roman" w:hint="eastAsia"/>
          <w:sz w:val="24"/>
          <w:szCs w:val="24"/>
        </w:rPr>
        <w:t>uodong</w:t>
      </w:r>
      <w:proofErr w:type="spellEnd"/>
      <w:r>
        <w:rPr>
          <w:rFonts w:ascii="Times New Roman" w:hAnsi="Times New Roman" w:cs="Times New Roman"/>
          <w:sz w:val="24"/>
          <w:szCs w:val="24"/>
        </w:rPr>
        <w:t xml:space="preserve"> C</w:t>
      </w:r>
      <w:r>
        <w:rPr>
          <w:rFonts w:ascii="Times New Roman" w:hAnsi="Times New Roman" w:cs="Times New Roman" w:hint="eastAsia"/>
          <w:sz w:val="24"/>
          <w:szCs w:val="24"/>
        </w:rPr>
        <w:t>hen</w:t>
      </w:r>
    </w:p>
    <w:p w14:paraId="1C5816D1" w14:textId="7A702378" w:rsidR="009F2078" w:rsidRDefault="009F2078" w:rsidP="009F2078">
      <w:pPr>
        <w:rPr>
          <w:rFonts w:ascii="Times New Roman" w:hAnsi="Times New Roman" w:cs="Times New Roman"/>
          <w:sz w:val="24"/>
          <w:szCs w:val="24"/>
        </w:rPr>
      </w:pPr>
    </w:p>
    <w:p w14:paraId="3B0DA0BD" w14:textId="0E43CE18" w:rsidR="009F2078" w:rsidRDefault="009F2078" w:rsidP="009F2078">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chool: Nanjing Normal University</w:t>
      </w:r>
    </w:p>
    <w:p w14:paraId="5A462770" w14:textId="5063E0C8" w:rsidR="00C93706" w:rsidRDefault="00C93706" w:rsidP="009F2078">
      <w:pPr>
        <w:rPr>
          <w:rFonts w:ascii="Times New Roman" w:hAnsi="Times New Roman" w:cs="Times New Roman"/>
          <w:sz w:val="24"/>
          <w:szCs w:val="24"/>
        </w:rPr>
      </w:pPr>
    </w:p>
    <w:p w14:paraId="22B3447B" w14:textId="38577C8B" w:rsidR="00C93706" w:rsidRDefault="00C93706" w:rsidP="009F2078">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mail: </w:t>
      </w:r>
      <w:hyperlink r:id="rId5" w:history="1">
        <w:r w:rsidR="004063A2" w:rsidRPr="00992634">
          <w:rPr>
            <w:rStyle w:val="a4"/>
            <w:rFonts w:ascii="Times New Roman" w:hAnsi="Times New Roman" w:cs="Times New Roman"/>
            <w:sz w:val="24"/>
            <w:szCs w:val="24"/>
          </w:rPr>
          <w:t>isguodong.chen@outlook.com</w:t>
        </w:r>
      </w:hyperlink>
    </w:p>
    <w:p w14:paraId="5F99D0FC" w14:textId="1A91CAE9" w:rsidR="004063A2" w:rsidRDefault="004063A2" w:rsidP="009F2078">
      <w:pPr>
        <w:rPr>
          <w:rFonts w:ascii="Times New Roman" w:hAnsi="Times New Roman" w:cs="Times New Roman"/>
          <w:sz w:val="24"/>
          <w:szCs w:val="24"/>
        </w:rPr>
      </w:pPr>
    </w:p>
    <w:p w14:paraId="662203A4" w14:textId="12310A2C" w:rsidR="004063A2" w:rsidRPr="004063A2" w:rsidRDefault="004063A2" w:rsidP="009F2078">
      <w:pPr>
        <w:rPr>
          <w:rFonts w:hint="eastAsia"/>
        </w:rPr>
      </w:pPr>
      <w:hyperlink r:id="rId6" w:history="1">
        <w:r w:rsidR="00C42228">
          <w:rPr>
            <w:rStyle w:val="a4"/>
          </w:rPr>
          <w:t>Github repository for this project</w:t>
        </w:r>
      </w:hyperlink>
    </w:p>
    <w:p w14:paraId="34AF4EB0" w14:textId="0664D287" w:rsidR="009F2078" w:rsidRDefault="009F2078" w:rsidP="009F2078">
      <w:pPr>
        <w:pStyle w:val="2"/>
        <w:rPr>
          <w:rFonts w:ascii="Times New Roman" w:hAnsi="Times New Roman" w:cs="Times New Roman"/>
          <w:noProof/>
        </w:rPr>
      </w:pPr>
      <w:r w:rsidRPr="009F2078">
        <w:rPr>
          <w:rFonts w:ascii="Times New Roman" w:hAnsi="Times New Roman" w:cs="Times New Roman"/>
          <w:noProof/>
        </w:rPr>
        <w:t>Assignment #1:Create Cluster Manager</w:t>
      </w:r>
    </w:p>
    <w:p w14:paraId="4D2E0FB5" w14:textId="77777777" w:rsidR="00CA6FCA" w:rsidRPr="00CA6FCA" w:rsidRDefault="00CA6FCA" w:rsidP="00CA6FCA">
      <w:pPr>
        <w:pStyle w:val="3"/>
        <w:rPr>
          <w:rFonts w:ascii="Times New Roman" w:hAnsi="Times New Roman" w:cs="Times New Roman"/>
        </w:rPr>
      </w:pPr>
      <w:r w:rsidRPr="00CA6FCA">
        <w:rPr>
          <w:rFonts w:ascii="Times New Roman" w:hAnsi="Times New Roman" w:cs="Times New Roman"/>
        </w:rPr>
        <w:t>1. Introduction</w:t>
      </w:r>
    </w:p>
    <w:p w14:paraId="32A2577A" w14:textId="5076ADDC" w:rsidR="00CA6FCA" w:rsidRPr="00CA6FCA" w:rsidRDefault="00CA6FCA" w:rsidP="00CA6FCA">
      <w:pPr>
        <w:rPr>
          <w:rFonts w:ascii="Times New Roman" w:hAnsi="Times New Roman" w:cs="Times New Roman" w:hint="eastAsia"/>
          <w:sz w:val="24"/>
          <w:szCs w:val="28"/>
        </w:rPr>
      </w:pPr>
      <w:r w:rsidRPr="00CA6FCA">
        <w:rPr>
          <w:rFonts w:ascii="Times New Roman" w:hAnsi="Times New Roman" w:cs="Times New Roman"/>
          <w:sz w:val="24"/>
          <w:szCs w:val="28"/>
        </w:rPr>
        <w:t xml:space="preserve">The Cluster Manager (CM) is a Python program designed to create and manage clusters of containers. It simulates a simple cloud environment consisting of multiple containers, functioning as virtual machines (VMs). </w:t>
      </w:r>
    </w:p>
    <w:p w14:paraId="1902C28F" w14:textId="77777777" w:rsidR="00CA6FCA" w:rsidRPr="00CA6FCA" w:rsidRDefault="00CA6FCA" w:rsidP="00CA6FCA">
      <w:pPr>
        <w:pStyle w:val="4"/>
        <w:rPr>
          <w:rFonts w:ascii="Times New Roman" w:hAnsi="Times New Roman" w:cs="Times New Roman"/>
        </w:rPr>
      </w:pPr>
      <w:r w:rsidRPr="00CA6FCA">
        <w:rPr>
          <w:rFonts w:ascii="Times New Roman" w:hAnsi="Times New Roman" w:cs="Times New Roman"/>
        </w:rPr>
        <w:t>1.1 Purpose of the Cluster Manager</w:t>
      </w:r>
    </w:p>
    <w:p w14:paraId="71071F31" w14:textId="73F8B77F" w:rsidR="00CA6FCA" w:rsidRPr="00CA6FCA" w:rsidRDefault="00CA6FCA" w:rsidP="00CA6FCA">
      <w:pPr>
        <w:rPr>
          <w:rFonts w:ascii="Times New Roman" w:hAnsi="Times New Roman" w:cs="Times New Roman" w:hint="eastAsia"/>
          <w:sz w:val="24"/>
          <w:szCs w:val="28"/>
        </w:rPr>
      </w:pPr>
      <w:r w:rsidRPr="00CA6FCA">
        <w:rPr>
          <w:rFonts w:ascii="Times New Roman" w:hAnsi="Times New Roman" w:cs="Times New Roman"/>
          <w:sz w:val="24"/>
          <w:szCs w:val="28"/>
        </w:rPr>
        <w:t>The primary purpose of the Cluster Manager is to provide a simplified way of creating and managing container clusters. It allows users to create a cluster of containers, execute commands within the cluster, monitor cluster status, and perform actions such as stopping the cluster and deleting all containers.</w:t>
      </w:r>
    </w:p>
    <w:p w14:paraId="39448400" w14:textId="77777777" w:rsidR="00CA6FCA" w:rsidRPr="00CA6FCA" w:rsidRDefault="00CA6FCA" w:rsidP="00CA6FCA">
      <w:pPr>
        <w:pStyle w:val="4"/>
        <w:rPr>
          <w:rFonts w:ascii="Times New Roman" w:hAnsi="Times New Roman" w:cs="Times New Roman"/>
        </w:rPr>
      </w:pPr>
      <w:r w:rsidRPr="00CA6FCA">
        <w:rPr>
          <w:rFonts w:ascii="Times New Roman" w:hAnsi="Times New Roman" w:cs="Times New Roman"/>
        </w:rPr>
        <w:t>1.2 Scope of Functionality</w:t>
      </w:r>
    </w:p>
    <w:p w14:paraId="5F700139" w14:textId="40DD99B2" w:rsidR="00CA6FCA" w:rsidRPr="00CA6FCA" w:rsidRDefault="00CA6FCA" w:rsidP="00CA6FCA">
      <w:pPr>
        <w:rPr>
          <w:rFonts w:ascii="Times New Roman" w:hAnsi="Times New Roman" w:cs="Times New Roman" w:hint="eastAsia"/>
          <w:sz w:val="24"/>
          <w:szCs w:val="28"/>
        </w:rPr>
      </w:pPr>
      <w:r w:rsidRPr="00CA6FCA">
        <w:rPr>
          <w:rFonts w:ascii="Times New Roman" w:hAnsi="Times New Roman" w:cs="Times New Roman"/>
          <w:sz w:val="24"/>
          <w:szCs w:val="28"/>
        </w:rPr>
        <w:t>The CM supports the following key functionalities:</w:t>
      </w:r>
    </w:p>
    <w:p w14:paraId="0171FB3D" w14:textId="1EF48198" w:rsidR="00CA6FCA" w:rsidRPr="00CA6FCA" w:rsidRDefault="00CA6FCA" w:rsidP="00CA6FCA">
      <w:pPr>
        <w:pStyle w:val="a5"/>
        <w:numPr>
          <w:ilvl w:val="0"/>
          <w:numId w:val="3"/>
        </w:numPr>
        <w:ind w:firstLineChars="0"/>
        <w:rPr>
          <w:rFonts w:ascii="Times New Roman" w:hAnsi="Times New Roman" w:cs="Times New Roman" w:hint="eastAsia"/>
          <w:sz w:val="24"/>
          <w:szCs w:val="28"/>
        </w:rPr>
      </w:pPr>
      <w:r w:rsidRPr="00CA6FCA">
        <w:rPr>
          <w:rFonts w:ascii="Times New Roman" w:hAnsi="Times New Roman" w:cs="Times New Roman"/>
          <w:b/>
          <w:bCs/>
          <w:sz w:val="24"/>
          <w:szCs w:val="28"/>
        </w:rPr>
        <w:t xml:space="preserve">Create Cluster: </w:t>
      </w:r>
      <w:r w:rsidRPr="00CA6FCA">
        <w:rPr>
          <w:rFonts w:ascii="Times New Roman" w:hAnsi="Times New Roman" w:cs="Times New Roman"/>
          <w:sz w:val="24"/>
          <w:szCs w:val="28"/>
        </w:rPr>
        <w:t>The CM can create a cluster of a specified number of containers. Each container represents a fake VM within the cluster.</w:t>
      </w:r>
    </w:p>
    <w:p w14:paraId="3B198BED" w14:textId="1385A822" w:rsidR="00CA6FCA" w:rsidRPr="00CA6FCA" w:rsidRDefault="00CA6FCA" w:rsidP="00CA6FCA">
      <w:pPr>
        <w:pStyle w:val="a5"/>
        <w:numPr>
          <w:ilvl w:val="0"/>
          <w:numId w:val="3"/>
        </w:numPr>
        <w:ind w:firstLineChars="0"/>
        <w:rPr>
          <w:rFonts w:ascii="Times New Roman" w:hAnsi="Times New Roman" w:cs="Times New Roman"/>
          <w:sz w:val="24"/>
          <w:szCs w:val="28"/>
        </w:rPr>
      </w:pPr>
      <w:r w:rsidRPr="00CA6FCA">
        <w:rPr>
          <w:rFonts w:ascii="Times New Roman" w:hAnsi="Times New Roman" w:cs="Times New Roman"/>
          <w:b/>
          <w:bCs/>
          <w:sz w:val="24"/>
          <w:szCs w:val="28"/>
        </w:rPr>
        <w:t>List Cluster:</w:t>
      </w:r>
      <w:r w:rsidRPr="00CA6FCA">
        <w:rPr>
          <w:rFonts w:ascii="Times New Roman" w:hAnsi="Times New Roman" w:cs="Times New Roman"/>
          <w:sz w:val="24"/>
          <w:szCs w:val="28"/>
        </w:rPr>
        <w:t xml:space="preserve"> Users can view information about the containers within the cluster, including their IDs, status, and other relevant details.</w:t>
      </w:r>
    </w:p>
    <w:p w14:paraId="21A3C04F" w14:textId="604FB623" w:rsidR="00CA6FCA" w:rsidRPr="00CA6FCA" w:rsidRDefault="00CA6FCA" w:rsidP="00CA6FCA">
      <w:pPr>
        <w:pStyle w:val="a5"/>
        <w:numPr>
          <w:ilvl w:val="0"/>
          <w:numId w:val="3"/>
        </w:numPr>
        <w:ind w:firstLineChars="0"/>
        <w:rPr>
          <w:rFonts w:ascii="Times New Roman" w:hAnsi="Times New Roman" w:cs="Times New Roman" w:hint="eastAsia"/>
          <w:sz w:val="24"/>
          <w:szCs w:val="28"/>
        </w:rPr>
      </w:pPr>
      <w:r w:rsidRPr="00CA6FCA">
        <w:rPr>
          <w:rFonts w:ascii="Times New Roman" w:hAnsi="Times New Roman" w:cs="Times New Roman"/>
          <w:b/>
          <w:bCs/>
          <w:sz w:val="24"/>
          <w:szCs w:val="28"/>
        </w:rPr>
        <w:t xml:space="preserve">Run Command: </w:t>
      </w:r>
      <w:r w:rsidRPr="00CA6FCA">
        <w:rPr>
          <w:rFonts w:ascii="Times New Roman" w:hAnsi="Times New Roman" w:cs="Times New Roman"/>
          <w:sz w:val="24"/>
          <w:szCs w:val="28"/>
        </w:rPr>
        <w:t xml:space="preserve">Users can execute simple commands within the cluster. This enables interaction with the containers, simulating activities within a virtualized </w:t>
      </w:r>
      <w:r w:rsidRPr="00CA6FCA">
        <w:rPr>
          <w:rFonts w:ascii="Times New Roman" w:hAnsi="Times New Roman" w:cs="Times New Roman"/>
          <w:sz w:val="24"/>
          <w:szCs w:val="28"/>
        </w:rPr>
        <w:lastRenderedPageBreak/>
        <w:t>environment.</w:t>
      </w:r>
    </w:p>
    <w:p w14:paraId="2752606F" w14:textId="7F087A74" w:rsidR="00CA6FCA" w:rsidRPr="00CA6FCA" w:rsidRDefault="00CA6FCA" w:rsidP="00CA6FCA">
      <w:pPr>
        <w:pStyle w:val="a5"/>
        <w:numPr>
          <w:ilvl w:val="0"/>
          <w:numId w:val="3"/>
        </w:numPr>
        <w:ind w:firstLineChars="0"/>
        <w:rPr>
          <w:rFonts w:ascii="Times New Roman" w:hAnsi="Times New Roman" w:cs="Times New Roman"/>
          <w:sz w:val="24"/>
          <w:szCs w:val="28"/>
        </w:rPr>
      </w:pPr>
      <w:r w:rsidRPr="00CA6FCA">
        <w:rPr>
          <w:rFonts w:ascii="Times New Roman" w:hAnsi="Times New Roman" w:cs="Times New Roman"/>
          <w:b/>
          <w:bCs/>
          <w:sz w:val="24"/>
          <w:szCs w:val="28"/>
        </w:rPr>
        <w:t>Stop Cluster:</w:t>
      </w:r>
      <w:r w:rsidRPr="00CA6FCA">
        <w:rPr>
          <w:rFonts w:ascii="Times New Roman" w:hAnsi="Times New Roman" w:cs="Times New Roman"/>
          <w:sz w:val="24"/>
          <w:szCs w:val="28"/>
        </w:rPr>
        <w:t xml:space="preserve"> The CM can halt the operation of the entire cluster, effectively stopping all containers.</w:t>
      </w:r>
    </w:p>
    <w:p w14:paraId="6797D77F" w14:textId="2C6C501C" w:rsidR="00CA6FCA" w:rsidRDefault="00CA6FCA" w:rsidP="00CA6FCA">
      <w:pPr>
        <w:pStyle w:val="a5"/>
        <w:numPr>
          <w:ilvl w:val="0"/>
          <w:numId w:val="3"/>
        </w:numPr>
        <w:ind w:firstLineChars="0"/>
        <w:rPr>
          <w:rFonts w:ascii="Times New Roman" w:hAnsi="Times New Roman" w:cs="Times New Roman"/>
          <w:sz w:val="24"/>
          <w:szCs w:val="28"/>
        </w:rPr>
      </w:pPr>
      <w:r w:rsidRPr="00ED1B55">
        <w:rPr>
          <w:rFonts w:ascii="Times New Roman" w:hAnsi="Times New Roman" w:cs="Times New Roman"/>
          <w:b/>
          <w:bCs/>
          <w:sz w:val="24"/>
          <w:szCs w:val="28"/>
        </w:rPr>
        <w:t>Delete All Containers:</w:t>
      </w:r>
      <w:r w:rsidRPr="00CA6FCA">
        <w:rPr>
          <w:rFonts w:ascii="Times New Roman" w:hAnsi="Times New Roman" w:cs="Times New Roman"/>
          <w:sz w:val="24"/>
          <w:szCs w:val="28"/>
        </w:rPr>
        <w:t xml:space="preserve"> Users can delete all containers within the cluster, removing the entire simulated environment.</w:t>
      </w:r>
    </w:p>
    <w:p w14:paraId="2F6A22F7" w14:textId="754BE4D1" w:rsidR="004003F6" w:rsidRDefault="004003F6" w:rsidP="004003F6">
      <w:pPr>
        <w:pStyle w:val="3"/>
        <w:rPr>
          <w:rFonts w:ascii="Times New Roman" w:hAnsi="Times New Roman" w:cs="Times New Roman"/>
        </w:rPr>
      </w:pPr>
      <w:r w:rsidRPr="004003F6">
        <w:rPr>
          <w:rFonts w:ascii="Times New Roman" w:hAnsi="Times New Roman" w:cs="Times New Roman"/>
        </w:rPr>
        <w:t>2</w:t>
      </w:r>
      <w:r w:rsidRPr="004003F6">
        <w:rPr>
          <w:rFonts w:ascii="Times New Roman" w:hAnsi="Times New Roman" w:cs="Times New Roman"/>
        </w:rPr>
        <w:t>. Usage Examples</w:t>
      </w:r>
    </w:p>
    <w:p w14:paraId="27AAA00B" w14:textId="77777777" w:rsidR="00C656F8" w:rsidRPr="00C656F8" w:rsidRDefault="00C656F8" w:rsidP="00C656F8">
      <w:pPr>
        <w:rPr>
          <w:rFonts w:ascii="Times New Roman" w:hAnsi="Times New Roman" w:cs="Times New Roman"/>
          <w:sz w:val="24"/>
          <w:szCs w:val="24"/>
        </w:rPr>
      </w:pPr>
      <w:r w:rsidRPr="00C656F8">
        <w:rPr>
          <w:rFonts w:ascii="Times New Roman" w:hAnsi="Times New Roman" w:cs="Times New Roman"/>
          <w:sz w:val="24"/>
          <w:szCs w:val="24"/>
        </w:rPr>
        <w:t xml:space="preserve">To import the Docker SDK for Python and utilize its functionalities, users are required to ensure that the </w:t>
      </w:r>
      <w:proofErr w:type="spellStart"/>
      <w:proofErr w:type="gramStart"/>
      <w:r w:rsidRPr="00C656F8">
        <w:rPr>
          <w:rFonts w:ascii="Times New Roman" w:hAnsi="Times New Roman" w:cs="Times New Roman"/>
          <w:sz w:val="24"/>
          <w:szCs w:val="24"/>
        </w:rPr>
        <w:t>docker.service</w:t>
      </w:r>
      <w:proofErr w:type="spellEnd"/>
      <w:proofErr w:type="gramEnd"/>
      <w:r w:rsidRPr="00C656F8">
        <w:rPr>
          <w:rFonts w:ascii="Times New Roman" w:hAnsi="Times New Roman" w:cs="Times New Roman"/>
          <w:sz w:val="24"/>
          <w:szCs w:val="24"/>
        </w:rPr>
        <w:t xml:space="preserve"> is up and running. If the </w:t>
      </w:r>
      <w:proofErr w:type="spellStart"/>
      <w:proofErr w:type="gramStart"/>
      <w:r w:rsidRPr="00C656F8">
        <w:rPr>
          <w:rFonts w:ascii="Times New Roman" w:hAnsi="Times New Roman" w:cs="Times New Roman"/>
          <w:sz w:val="24"/>
          <w:szCs w:val="24"/>
        </w:rPr>
        <w:t>docker.service</w:t>
      </w:r>
      <w:proofErr w:type="spellEnd"/>
      <w:proofErr w:type="gramEnd"/>
      <w:r w:rsidRPr="00C656F8">
        <w:rPr>
          <w:rFonts w:ascii="Times New Roman" w:hAnsi="Times New Roman" w:cs="Times New Roman"/>
          <w:sz w:val="24"/>
          <w:szCs w:val="24"/>
        </w:rPr>
        <w:t xml:space="preserve"> is not active, you can follow these steps to rectify the issue and proceed successfully:</w:t>
      </w:r>
    </w:p>
    <w:p w14:paraId="7508E0A8" w14:textId="20062AF4" w:rsidR="00C656F8" w:rsidRDefault="00C656F8" w:rsidP="00C656F8">
      <w:pPr>
        <w:jc w:val="center"/>
      </w:pPr>
      <w:r>
        <w:rPr>
          <w:noProof/>
        </w:rPr>
        <w:drawing>
          <wp:inline distT="0" distB="0" distL="0" distR="0" wp14:anchorId="09CDAF79" wp14:editId="1DD02F34">
            <wp:extent cx="4727138" cy="27477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0848" cy="2749884"/>
                    </a:xfrm>
                    <a:prstGeom prst="rect">
                      <a:avLst/>
                    </a:prstGeom>
                  </pic:spPr>
                </pic:pic>
              </a:graphicData>
            </a:graphic>
          </wp:inline>
        </w:drawing>
      </w:r>
    </w:p>
    <w:p w14:paraId="667C1104" w14:textId="1AF7A3C0" w:rsidR="00C656F8" w:rsidRPr="00C656F8" w:rsidRDefault="00C656F8" w:rsidP="00C656F8">
      <w:pPr>
        <w:jc w:val="center"/>
        <w:rPr>
          <w:rFonts w:hint="eastAsia"/>
        </w:rPr>
      </w:pPr>
      <w:r>
        <w:rPr>
          <w:noProof/>
        </w:rPr>
        <w:drawing>
          <wp:inline distT="0" distB="0" distL="0" distR="0" wp14:anchorId="2951B04D" wp14:editId="4232484F">
            <wp:extent cx="4723075" cy="3080860"/>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6220" cy="3089434"/>
                    </a:xfrm>
                    <a:prstGeom prst="rect">
                      <a:avLst/>
                    </a:prstGeom>
                  </pic:spPr>
                </pic:pic>
              </a:graphicData>
            </a:graphic>
          </wp:inline>
        </w:drawing>
      </w:r>
    </w:p>
    <w:p w14:paraId="15CC345A" w14:textId="1B3CC47E" w:rsidR="004003F6" w:rsidRDefault="004003F6" w:rsidP="004003F6">
      <w:pPr>
        <w:pStyle w:val="4"/>
        <w:rPr>
          <w:rFonts w:ascii="Times New Roman" w:hAnsi="Times New Roman" w:cs="Times New Roman"/>
        </w:rPr>
      </w:pPr>
      <w:r w:rsidRPr="004003F6">
        <w:rPr>
          <w:rFonts w:ascii="Times New Roman" w:hAnsi="Times New Roman" w:cs="Times New Roman"/>
        </w:rPr>
        <w:lastRenderedPageBreak/>
        <w:t>2</w:t>
      </w:r>
      <w:r w:rsidRPr="004003F6">
        <w:rPr>
          <w:rFonts w:ascii="Times New Roman" w:hAnsi="Times New Roman" w:cs="Times New Roman"/>
        </w:rPr>
        <w:t>.1 Creating a Cluster</w:t>
      </w:r>
    </w:p>
    <w:p w14:paraId="345AE01D" w14:textId="1399E5D1" w:rsidR="00C656F8" w:rsidRPr="00C656F8" w:rsidRDefault="00C656F8" w:rsidP="00C656F8">
      <w:pPr>
        <w:rPr>
          <w:rFonts w:ascii="Times New Roman" w:hAnsi="Times New Roman" w:cs="Times New Roman"/>
          <w:sz w:val="24"/>
          <w:szCs w:val="28"/>
        </w:rPr>
      </w:pPr>
      <w:r w:rsidRPr="00C656F8">
        <w:rPr>
          <w:rFonts w:ascii="Times New Roman" w:hAnsi="Times New Roman" w:cs="Times New Roman"/>
          <w:sz w:val="24"/>
          <w:szCs w:val="28"/>
        </w:rPr>
        <w:t>In this code snippet, users have the flexibility to specify the desired number of containers they wish to create. Additionally, they can individually set the names and images for each of these containers. Once these parameters are provided, the code automates the process of container creation according to the user's specifications.</w:t>
      </w:r>
    </w:p>
    <w:p w14:paraId="735FEA6E" w14:textId="77777777" w:rsidR="00C656F8" w:rsidRPr="00C656F8" w:rsidRDefault="00C656F8" w:rsidP="00C656F8">
      <w:pPr>
        <w:rPr>
          <w:rFonts w:ascii="Times New Roman" w:hAnsi="Times New Roman" w:cs="Times New Roman"/>
          <w:sz w:val="24"/>
          <w:szCs w:val="28"/>
        </w:rPr>
      </w:pPr>
      <w:r w:rsidRPr="00C656F8">
        <w:rPr>
          <w:rFonts w:ascii="Times New Roman" w:hAnsi="Times New Roman" w:cs="Times New Roman"/>
          <w:sz w:val="24"/>
          <w:szCs w:val="28"/>
        </w:rPr>
        <w:t>This level of customization ensures that users can tailor their container environment to their specific needs.</w:t>
      </w:r>
    </w:p>
    <w:p w14:paraId="7F3F01E3" w14:textId="0FB1256A" w:rsidR="00917527" w:rsidRPr="00C656F8" w:rsidRDefault="00D85535" w:rsidP="00456BB6">
      <w:pPr>
        <w:jc w:val="center"/>
        <w:rPr>
          <w:rFonts w:hint="eastAsia"/>
        </w:rPr>
      </w:pPr>
      <w:r>
        <w:rPr>
          <w:noProof/>
        </w:rPr>
        <w:drawing>
          <wp:inline distT="0" distB="0" distL="0" distR="0" wp14:anchorId="19F50F74" wp14:editId="51AD7734">
            <wp:extent cx="5274310" cy="41275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27500"/>
                    </a:xfrm>
                    <a:prstGeom prst="rect">
                      <a:avLst/>
                    </a:prstGeom>
                  </pic:spPr>
                </pic:pic>
              </a:graphicData>
            </a:graphic>
          </wp:inline>
        </w:drawing>
      </w:r>
    </w:p>
    <w:p w14:paraId="32497932" w14:textId="4958D6EF" w:rsidR="004003F6" w:rsidRDefault="004003F6" w:rsidP="004003F6">
      <w:pPr>
        <w:pStyle w:val="4"/>
        <w:rPr>
          <w:rFonts w:ascii="Times New Roman" w:hAnsi="Times New Roman" w:cs="Times New Roman"/>
        </w:rPr>
      </w:pPr>
      <w:r w:rsidRPr="004003F6">
        <w:rPr>
          <w:rFonts w:ascii="Times New Roman" w:hAnsi="Times New Roman" w:cs="Times New Roman"/>
        </w:rPr>
        <w:t>2</w:t>
      </w:r>
      <w:r w:rsidRPr="004003F6">
        <w:rPr>
          <w:rFonts w:ascii="Times New Roman" w:hAnsi="Times New Roman" w:cs="Times New Roman"/>
        </w:rPr>
        <w:t>.2 Listing Cluster Information</w:t>
      </w:r>
    </w:p>
    <w:p w14:paraId="446ACE3C" w14:textId="77777777" w:rsidR="005E7E0E" w:rsidRDefault="00574FC5" w:rsidP="005E7E0E">
      <w:pPr>
        <w:jc w:val="left"/>
        <w:rPr>
          <w:rFonts w:ascii="Times New Roman" w:hAnsi="Times New Roman" w:cs="Times New Roman"/>
          <w:sz w:val="24"/>
          <w:szCs w:val="28"/>
        </w:rPr>
      </w:pPr>
      <w:r w:rsidRPr="00574FC5">
        <w:rPr>
          <w:rFonts w:ascii="Times New Roman" w:hAnsi="Times New Roman" w:cs="Times New Roman"/>
          <w:sz w:val="24"/>
          <w:szCs w:val="28"/>
        </w:rPr>
        <w:t>Once the containers have been successfully created, users have the option to check information about these containers. By selecting the "List Cluster" option, the names and statuses of each container will be displayed on the screen. This provides users with a clear overview of the current state of the containerized cluster.</w:t>
      </w:r>
    </w:p>
    <w:p w14:paraId="612CE01A" w14:textId="31A73BF4" w:rsidR="002D4D83" w:rsidRDefault="00D85535" w:rsidP="002D4D83">
      <w:pPr>
        <w:jc w:val="center"/>
        <w:rPr>
          <w:rFonts w:hint="eastAsia"/>
        </w:rPr>
      </w:pPr>
      <w:r>
        <w:rPr>
          <w:noProof/>
        </w:rPr>
        <w:lastRenderedPageBreak/>
        <w:drawing>
          <wp:inline distT="0" distB="0" distL="0" distR="0" wp14:anchorId="77B3D37B" wp14:editId="75D2DF60">
            <wp:extent cx="5274310" cy="17329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2915"/>
                    </a:xfrm>
                    <a:prstGeom prst="rect">
                      <a:avLst/>
                    </a:prstGeom>
                  </pic:spPr>
                </pic:pic>
              </a:graphicData>
            </a:graphic>
          </wp:inline>
        </w:drawing>
      </w:r>
    </w:p>
    <w:p w14:paraId="4B686BA8" w14:textId="0675D92C" w:rsidR="002D4D83" w:rsidRPr="00456BB6" w:rsidRDefault="002D4D83" w:rsidP="00FC151F">
      <w:pPr>
        <w:jc w:val="center"/>
        <w:rPr>
          <w:rFonts w:hint="eastAsia"/>
        </w:rPr>
      </w:pPr>
      <w:r w:rsidRPr="002D4D83">
        <w:rPr>
          <w:rFonts w:ascii="Times New Roman" w:hAnsi="Times New Roman" w:cs="Times New Roman"/>
          <w:sz w:val="24"/>
          <w:szCs w:val="28"/>
        </w:rPr>
        <w:t xml:space="preserve">Users also have the option to utilize the command docker </w:t>
      </w:r>
      <w:proofErr w:type="spellStart"/>
      <w:r w:rsidRPr="002D4D83">
        <w:rPr>
          <w:rFonts w:ascii="Times New Roman" w:hAnsi="Times New Roman" w:cs="Times New Roman"/>
          <w:sz w:val="24"/>
          <w:szCs w:val="28"/>
        </w:rPr>
        <w:t>ps</w:t>
      </w:r>
      <w:proofErr w:type="spellEnd"/>
      <w:r w:rsidRPr="002D4D83">
        <w:rPr>
          <w:rFonts w:ascii="Times New Roman" w:hAnsi="Times New Roman" w:cs="Times New Roman"/>
          <w:sz w:val="24"/>
          <w:szCs w:val="28"/>
        </w:rPr>
        <w:t xml:space="preserve"> -a to view information about the created containers. This command provides a comprehensive overview of all containers, including their names, statuses, and additional details.</w:t>
      </w:r>
      <w:r w:rsidR="00344F8A" w:rsidRPr="00344F8A">
        <w:rPr>
          <w:noProof/>
        </w:rPr>
        <w:t xml:space="preserve"> </w:t>
      </w:r>
      <w:r w:rsidR="00344F8A">
        <w:rPr>
          <w:noProof/>
        </w:rPr>
        <w:drawing>
          <wp:inline distT="0" distB="0" distL="0" distR="0" wp14:anchorId="6892BCDD" wp14:editId="7A45EB1D">
            <wp:extent cx="5274310" cy="37566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56660"/>
                    </a:xfrm>
                    <a:prstGeom prst="rect">
                      <a:avLst/>
                    </a:prstGeom>
                  </pic:spPr>
                </pic:pic>
              </a:graphicData>
            </a:graphic>
          </wp:inline>
        </w:drawing>
      </w:r>
    </w:p>
    <w:p w14:paraId="5B9061B0" w14:textId="741E03ED" w:rsidR="004003F6" w:rsidRDefault="004003F6" w:rsidP="004003F6">
      <w:pPr>
        <w:pStyle w:val="4"/>
        <w:rPr>
          <w:rFonts w:ascii="Times New Roman" w:hAnsi="Times New Roman" w:cs="Times New Roman"/>
        </w:rPr>
      </w:pPr>
      <w:r w:rsidRPr="004003F6">
        <w:rPr>
          <w:rFonts w:ascii="Times New Roman" w:hAnsi="Times New Roman" w:cs="Times New Roman"/>
        </w:rPr>
        <w:t>2</w:t>
      </w:r>
      <w:r w:rsidRPr="004003F6">
        <w:rPr>
          <w:rFonts w:ascii="Times New Roman" w:hAnsi="Times New Roman" w:cs="Times New Roman"/>
        </w:rPr>
        <w:t>.3 Running Commands in the Cluster</w:t>
      </w:r>
    </w:p>
    <w:p w14:paraId="44294671" w14:textId="77777777" w:rsidR="001D2CDD" w:rsidRPr="001D2CDD" w:rsidRDefault="001D2CDD" w:rsidP="00606CFF">
      <w:pPr>
        <w:rPr>
          <w:rFonts w:ascii="Times New Roman" w:hAnsi="Times New Roman" w:cs="Times New Roman"/>
          <w:sz w:val="24"/>
          <w:szCs w:val="28"/>
        </w:rPr>
      </w:pPr>
      <w:r w:rsidRPr="001D2CDD">
        <w:rPr>
          <w:rFonts w:ascii="Times New Roman" w:hAnsi="Times New Roman" w:cs="Times New Roman"/>
          <w:sz w:val="24"/>
          <w:szCs w:val="28"/>
        </w:rPr>
        <w:t>Users can actively interact with specific containers by entering the container's name along with the desired command they want the container to execute. The resulting output of the executed command will be displayed on the screen.</w:t>
      </w:r>
    </w:p>
    <w:p w14:paraId="476E80EB" w14:textId="7E4AFAA8" w:rsidR="00606CFF" w:rsidRDefault="00606CFF" w:rsidP="00FC151F">
      <w:pPr>
        <w:jc w:val="center"/>
      </w:pPr>
      <w:r>
        <w:rPr>
          <w:noProof/>
        </w:rPr>
        <w:lastRenderedPageBreak/>
        <w:drawing>
          <wp:inline distT="0" distB="0" distL="0" distR="0" wp14:anchorId="49398BF1" wp14:editId="1828BDCE">
            <wp:extent cx="4692982" cy="327367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548" cy="3275464"/>
                    </a:xfrm>
                    <a:prstGeom prst="rect">
                      <a:avLst/>
                    </a:prstGeom>
                  </pic:spPr>
                </pic:pic>
              </a:graphicData>
            </a:graphic>
          </wp:inline>
        </w:drawing>
      </w:r>
    </w:p>
    <w:p w14:paraId="273BA5F4" w14:textId="77777777" w:rsidR="00FC151F" w:rsidRPr="00FC151F" w:rsidRDefault="00FC151F" w:rsidP="00606CFF">
      <w:pPr>
        <w:rPr>
          <w:rFonts w:ascii="Times New Roman" w:hAnsi="Times New Roman" w:cs="Times New Roman"/>
          <w:sz w:val="24"/>
          <w:szCs w:val="28"/>
        </w:rPr>
      </w:pPr>
      <w:r w:rsidRPr="00FC151F">
        <w:rPr>
          <w:rFonts w:ascii="Times New Roman" w:hAnsi="Times New Roman" w:cs="Times New Roman"/>
          <w:sz w:val="24"/>
          <w:szCs w:val="28"/>
        </w:rPr>
        <w:t>If the specified container is not currently running, the code will take the initiative to start the container automatically before executing the provided command.</w:t>
      </w:r>
    </w:p>
    <w:p w14:paraId="3729E74F" w14:textId="1AF0E987" w:rsidR="00606CFF" w:rsidRPr="00606CFF" w:rsidRDefault="00606CFF" w:rsidP="00FC151F">
      <w:pPr>
        <w:jc w:val="center"/>
        <w:rPr>
          <w:rFonts w:hint="eastAsia"/>
        </w:rPr>
      </w:pPr>
      <w:r>
        <w:rPr>
          <w:noProof/>
        </w:rPr>
        <w:drawing>
          <wp:inline distT="0" distB="0" distL="0" distR="0" wp14:anchorId="522EE365" wp14:editId="087DCAEE">
            <wp:extent cx="4710991" cy="498720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388" cy="4990804"/>
                    </a:xfrm>
                    <a:prstGeom prst="rect">
                      <a:avLst/>
                    </a:prstGeom>
                  </pic:spPr>
                </pic:pic>
              </a:graphicData>
            </a:graphic>
          </wp:inline>
        </w:drawing>
      </w:r>
    </w:p>
    <w:p w14:paraId="514CC173" w14:textId="342F3CA2" w:rsidR="004003F6" w:rsidRDefault="004003F6" w:rsidP="004003F6">
      <w:pPr>
        <w:pStyle w:val="4"/>
        <w:rPr>
          <w:rFonts w:ascii="Times New Roman" w:hAnsi="Times New Roman" w:cs="Times New Roman"/>
        </w:rPr>
      </w:pPr>
      <w:r w:rsidRPr="004003F6">
        <w:rPr>
          <w:rFonts w:ascii="Times New Roman" w:hAnsi="Times New Roman" w:cs="Times New Roman"/>
        </w:rPr>
        <w:lastRenderedPageBreak/>
        <w:t>2</w:t>
      </w:r>
      <w:r w:rsidRPr="004003F6">
        <w:rPr>
          <w:rFonts w:ascii="Times New Roman" w:hAnsi="Times New Roman" w:cs="Times New Roman"/>
        </w:rPr>
        <w:t>.4 Stopping the Cluster</w:t>
      </w:r>
    </w:p>
    <w:p w14:paraId="0460F10F" w14:textId="77777777" w:rsidR="00973454" w:rsidRPr="00973454" w:rsidRDefault="00973454" w:rsidP="008E546C">
      <w:pPr>
        <w:rPr>
          <w:rFonts w:ascii="Times New Roman" w:hAnsi="Times New Roman" w:cs="Times New Roman"/>
        </w:rPr>
      </w:pPr>
      <w:r w:rsidRPr="00973454">
        <w:rPr>
          <w:rFonts w:ascii="Times New Roman" w:hAnsi="Times New Roman" w:cs="Times New Roman"/>
          <w:sz w:val="24"/>
          <w:szCs w:val="28"/>
        </w:rPr>
        <w:t xml:space="preserve">Users can choose a specific container they wish to stop within the cluster. If the chosen container is already in a stopped state, the code will provide a reminder to that effect. However, if the container is currently running, the code will proceed to stop it. </w:t>
      </w:r>
    </w:p>
    <w:p w14:paraId="3C1C5FB3" w14:textId="21ACFC8A" w:rsidR="008E546C" w:rsidRDefault="008E546C" w:rsidP="008E546C">
      <w:r>
        <w:rPr>
          <w:noProof/>
        </w:rPr>
        <w:drawing>
          <wp:inline distT="0" distB="0" distL="0" distR="0" wp14:anchorId="63499525" wp14:editId="663412EE">
            <wp:extent cx="5274310" cy="13284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28420"/>
                    </a:xfrm>
                    <a:prstGeom prst="rect">
                      <a:avLst/>
                    </a:prstGeom>
                  </pic:spPr>
                </pic:pic>
              </a:graphicData>
            </a:graphic>
          </wp:inline>
        </w:drawing>
      </w:r>
    </w:p>
    <w:p w14:paraId="3B41E5EE" w14:textId="47E28331" w:rsidR="008E546C" w:rsidRPr="008E546C" w:rsidRDefault="008E546C" w:rsidP="008E546C">
      <w:pPr>
        <w:rPr>
          <w:rFonts w:hint="eastAsia"/>
        </w:rPr>
      </w:pPr>
      <w:r>
        <w:rPr>
          <w:noProof/>
        </w:rPr>
        <w:drawing>
          <wp:inline distT="0" distB="0" distL="0" distR="0" wp14:anchorId="57CFCBEF" wp14:editId="54D61CD3">
            <wp:extent cx="5274310" cy="25996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9690"/>
                    </a:xfrm>
                    <a:prstGeom prst="rect">
                      <a:avLst/>
                    </a:prstGeom>
                  </pic:spPr>
                </pic:pic>
              </a:graphicData>
            </a:graphic>
          </wp:inline>
        </w:drawing>
      </w:r>
    </w:p>
    <w:p w14:paraId="524A0EBF" w14:textId="59DAAFF1" w:rsidR="004003F6" w:rsidRDefault="004003F6" w:rsidP="004003F6">
      <w:pPr>
        <w:pStyle w:val="4"/>
        <w:rPr>
          <w:rFonts w:ascii="Times New Roman" w:hAnsi="Times New Roman" w:cs="Times New Roman"/>
        </w:rPr>
      </w:pPr>
      <w:r w:rsidRPr="004003F6">
        <w:rPr>
          <w:rFonts w:ascii="Times New Roman" w:hAnsi="Times New Roman" w:cs="Times New Roman"/>
        </w:rPr>
        <w:t>2</w:t>
      </w:r>
      <w:r w:rsidRPr="004003F6">
        <w:rPr>
          <w:rFonts w:ascii="Times New Roman" w:hAnsi="Times New Roman" w:cs="Times New Roman"/>
        </w:rPr>
        <w:t>.5 Deleting All Containers</w:t>
      </w:r>
    </w:p>
    <w:p w14:paraId="75FF850F" w14:textId="66A0948C" w:rsidR="00F364C6" w:rsidRPr="00F364C6" w:rsidRDefault="00F364C6" w:rsidP="00606CFF">
      <w:pPr>
        <w:rPr>
          <w:rFonts w:ascii="Times New Roman" w:hAnsi="Times New Roman" w:cs="Times New Roman"/>
          <w:sz w:val="24"/>
          <w:szCs w:val="28"/>
        </w:rPr>
      </w:pPr>
      <w:r w:rsidRPr="00F364C6">
        <w:rPr>
          <w:rFonts w:ascii="Times New Roman" w:hAnsi="Times New Roman" w:cs="Times New Roman"/>
          <w:sz w:val="24"/>
          <w:szCs w:val="28"/>
        </w:rPr>
        <w:t>By selecting this option, all containers within the cluster will be deleted.</w:t>
      </w:r>
    </w:p>
    <w:p w14:paraId="2745CE54" w14:textId="0A9ACD2F" w:rsidR="00606CFF" w:rsidRDefault="00606CFF" w:rsidP="00606CFF">
      <w:r>
        <w:rPr>
          <w:noProof/>
        </w:rPr>
        <w:lastRenderedPageBreak/>
        <w:drawing>
          <wp:inline distT="0" distB="0" distL="0" distR="0" wp14:anchorId="4559823B" wp14:editId="52549830">
            <wp:extent cx="5274310" cy="4003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3040"/>
                    </a:xfrm>
                    <a:prstGeom prst="rect">
                      <a:avLst/>
                    </a:prstGeom>
                  </pic:spPr>
                </pic:pic>
              </a:graphicData>
            </a:graphic>
          </wp:inline>
        </w:drawing>
      </w:r>
    </w:p>
    <w:p w14:paraId="58F558B9" w14:textId="5F0C1D6A" w:rsidR="00606CFF" w:rsidRPr="00606CFF" w:rsidRDefault="00606CFF" w:rsidP="00606CFF">
      <w:pPr>
        <w:rPr>
          <w:rFonts w:hint="eastAsia"/>
        </w:rPr>
      </w:pPr>
      <w:r>
        <w:rPr>
          <w:noProof/>
        </w:rPr>
        <w:drawing>
          <wp:inline distT="0" distB="0" distL="0" distR="0" wp14:anchorId="6ED15322" wp14:editId="1BDF3AE8">
            <wp:extent cx="5274310" cy="45580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58030"/>
                    </a:xfrm>
                    <a:prstGeom prst="rect">
                      <a:avLst/>
                    </a:prstGeom>
                  </pic:spPr>
                </pic:pic>
              </a:graphicData>
            </a:graphic>
          </wp:inline>
        </w:drawing>
      </w:r>
    </w:p>
    <w:p w14:paraId="1199250C" w14:textId="554E0DB5" w:rsidR="00943B83" w:rsidRDefault="00943B83">
      <w:pPr>
        <w:rPr>
          <w:rFonts w:ascii="Times New Roman" w:hAnsi="Times New Roman" w:cs="Times New Roman"/>
          <w:sz w:val="24"/>
          <w:szCs w:val="24"/>
        </w:rPr>
      </w:pPr>
    </w:p>
    <w:p w14:paraId="7A31F9E5" w14:textId="7C631822" w:rsidR="002342DF" w:rsidRDefault="002342DF" w:rsidP="002342DF">
      <w:pPr>
        <w:pStyle w:val="2"/>
        <w:rPr>
          <w:rFonts w:ascii="Times New Roman" w:hAnsi="Times New Roman" w:cs="Times New Roman"/>
          <w:noProof/>
        </w:rPr>
      </w:pPr>
      <w:r w:rsidRPr="002342DF">
        <w:rPr>
          <w:rFonts w:ascii="Times New Roman" w:hAnsi="Times New Roman" w:cs="Times New Roman"/>
          <w:noProof/>
        </w:rPr>
        <w:t>Assignment#2: Data Processing in CM</w:t>
      </w:r>
    </w:p>
    <w:p w14:paraId="1E8E06C0" w14:textId="22C45E32" w:rsidR="00D46ED4" w:rsidRDefault="008052E9">
      <w:pPr>
        <w:rPr>
          <w:rFonts w:ascii="Times New Roman" w:hAnsi="Times New Roman" w:cs="Times New Roman"/>
          <w:sz w:val="24"/>
          <w:szCs w:val="24"/>
        </w:rPr>
      </w:pPr>
      <w:r w:rsidRPr="008052E9">
        <w:rPr>
          <w:rFonts w:ascii="Times New Roman" w:hAnsi="Times New Roman" w:cs="Times New Roman"/>
          <w:sz w:val="24"/>
          <w:szCs w:val="24"/>
        </w:rPr>
        <w:t xml:space="preserve">This </w:t>
      </w:r>
      <w:r>
        <w:rPr>
          <w:rFonts w:ascii="Times New Roman" w:hAnsi="Times New Roman" w:cs="Times New Roman"/>
          <w:sz w:val="24"/>
          <w:szCs w:val="24"/>
        </w:rPr>
        <w:t>assignment</w:t>
      </w:r>
      <w:r w:rsidRPr="008052E9">
        <w:rPr>
          <w:rFonts w:ascii="Times New Roman" w:hAnsi="Times New Roman" w:cs="Times New Roman"/>
          <w:sz w:val="24"/>
          <w:szCs w:val="24"/>
        </w:rPr>
        <w:t xml:space="preserve"> presents a study on utilizing container managers to support data volumes for distributed data processing. We explore a scenario wherein a cluster of containers processes a large array of data collaboratively, with each container focusing on a distinct subset of the data. By employing shared data volumes, the processed results are made accessible to all containers. The primary objective is to compute and compare various statistical parameters, including sum, average, maximum, minimum, and standard deviation, for the subsets of data processed by each container.</w:t>
      </w:r>
    </w:p>
    <w:p w14:paraId="250E4054" w14:textId="5A827BF8" w:rsidR="008052E9" w:rsidRPr="008052E9" w:rsidRDefault="008052E9" w:rsidP="008052E9">
      <w:pPr>
        <w:pStyle w:val="3"/>
        <w:rPr>
          <w:rFonts w:ascii="Times New Roman" w:hAnsi="Times New Roman" w:cs="Times New Roman"/>
        </w:rPr>
      </w:pPr>
      <w:r w:rsidRPr="008052E9">
        <w:rPr>
          <w:rFonts w:ascii="Times New Roman" w:hAnsi="Times New Roman" w:cs="Times New Roman"/>
        </w:rPr>
        <w:t>1. Introduction</w:t>
      </w:r>
    </w:p>
    <w:p w14:paraId="625E7C5A" w14:textId="4D3A2BDC" w:rsidR="008052E9" w:rsidRDefault="008052E9" w:rsidP="008052E9">
      <w:pPr>
        <w:rPr>
          <w:rFonts w:ascii="Times New Roman" w:hAnsi="Times New Roman" w:cs="Times New Roman"/>
          <w:sz w:val="24"/>
          <w:szCs w:val="24"/>
        </w:rPr>
      </w:pPr>
      <w:r w:rsidRPr="008052E9">
        <w:rPr>
          <w:rFonts w:ascii="Times New Roman" w:hAnsi="Times New Roman" w:cs="Times New Roman"/>
          <w:sz w:val="24"/>
          <w:szCs w:val="24"/>
        </w:rPr>
        <w:t>Containerization technology has gained prominence due to its efficiency and ease of deployment. Containers provide isolated and lightweight environments, making them suitable for various applications, including distributed data processing. In this report, we investigate the utilization of container managers in conjunction with shared data volumes for efficient and collaborative data processing.</w:t>
      </w:r>
    </w:p>
    <w:p w14:paraId="4BB16466" w14:textId="6DE73425" w:rsidR="00F82965" w:rsidRDefault="00F82965" w:rsidP="008052E9">
      <w:pPr>
        <w:rPr>
          <w:rFonts w:ascii="Times New Roman" w:hAnsi="Times New Roman" w:cs="Times New Roman"/>
          <w:sz w:val="24"/>
          <w:szCs w:val="24"/>
        </w:rPr>
      </w:pPr>
      <w:r w:rsidRPr="00F82965">
        <w:rPr>
          <w:rFonts w:ascii="Times New Roman" w:hAnsi="Times New Roman" w:cs="Times New Roman"/>
          <w:sz w:val="24"/>
          <w:szCs w:val="24"/>
        </w:rPr>
        <w:t>A dataset comprising 100,000 numbers ranging from 1 to 100,000 is generated. This dataset is to be distributed among containers for processing.</w:t>
      </w:r>
    </w:p>
    <w:p w14:paraId="59C85C76" w14:textId="768FFFCB" w:rsidR="00C75F6B" w:rsidRDefault="00C75F6B" w:rsidP="008052E9">
      <w:pPr>
        <w:rPr>
          <w:rFonts w:ascii="Times New Roman" w:hAnsi="Times New Roman" w:cs="Times New Roman"/>
          <w:sz w:val="24"/>
          <w:szCs w:val="24"/>
        </w:rPr>
      </w:pPr>
    </w:p>
    <w:p w14:paraId="0D55024A" w14:textId="55CD9AD3" w:rsidR="00C75F6B" w:rsidRDefault="00C75F6B" w:rsidP="00C75F6B">
      <w:pPr>
        <w:pStyle w:val="3"/>
        <w:rPr>
          <w:rFonts w:ascii="Times New Roman" w:hAnsi="Times New Roman" w:cs="Times New Roman"/>
        </w:rPr>
      </w:pPr>
      <w:r>
        <w:rPr>
          <w:rFonts w:ascii="Times New Roman" w:hAnsi="Times New Roman" w:cs="Times New Roman"/>
        </w:rPr>
        <w:t>2</w:t>
      </w:r>
      <w:r w:rsidRPr="008052E9">
        <w:rPr>
          <w:rFonts w:ascii="Times New Roman" w:hAnsi="Times New Roman" w:cs="Times New Roman"/>
        </w:rPr>
        <w:t xml:space="preserve">. </w:t>
      </w:r>
      <w:r>
        <w:rPr>
          <w:rFonts w:ascii="Times New Roman" w:hAnsi="Times New Roman" w:cs="Times New Roman"/>
        </w:rPr>
        <w:t>Results</w:t>
      </w:r>
    </w:p>
    <w:p w14:paraId="41DCA04B" w14:textId="529713A6" w:rsid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After creating four containers named Container_Process_1, Container_Process_2, Container_Process_3, and Container_Process_4, a new function called "Data Process" was introduced. In this phase, we observed each container printing out their respective results after processing the data divided from 1 to 100,000. The statistical parameters computed by each container for its allocated dataset subset are presented as follows:</w:t>
      </w:r>
    </w:p>
    <w:p w14:paraId="08D9B35B" w14:textId="77777777" w:rsidR="009B18C4" w:rsidRPr="00790B80" w:rsidRDefault="009B18C4" w:rsidP="00790B80">
      <w:pPr>
        <w:rPr>
          <w:rFonts w:ascii="Times New Roman" w:hAnsi="Times New Roman" w:cs="Times New Roman" w:hint="eastAsia"/>
          <w:sz w:val="24"/>
          <w:szCs w:val="28"/>
        </w:rPr>
      </w:pPr>
    </w:p>
    <w:p w14:paraId="0389CA4A" w14:textId="40CB4EB4" w:rsidR="00790B80" w:rsidRPr="009B18C4" w:rsidRDefault="00790B80" w:rsidP="00790B80">
      <w:pPr>
        <w:pStyle w:val="a5"/>
        <w:numPr>
          <w:ilvl w:val="0"/>
          <w:numId w:val="4"/>
        </w:numPr>
        <w:ind w:firstLineChars="0"/>
        <w:rPr>
          <w:rFonts w:ascii="Times New Roman" w:hAnsi="Times New Roman" w:cs="Times New Roman" w:hint="eastAsia"/>
          <w:sz w:val="24"/>
          <w:szCs w:val="28"/>
        </w:rPr>
      </w:pPr>
      <w:r w:rsidRPr="00790B80">
        <w:rPr>
          <w:rFonts w:ascii="Times New Roman" w:hAnsi="Times New Roman" w:cs="Times New Roman"/>
          <w:sz w:val="24"/>
          <w:szCs w:val="28"/>
        </w:rPr>
        <w:t>Container_Process_1:</w:t>
      </w:r>
    </w:p>
    <w:p w14:paraId="58223533"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Sum: 12,502,500</w:t>
      </w:r>
    </w:p>
    <w:p w14:paraId="335FC7D6"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Average: 50,010</w:t>
      </w:r>
    </w:p>
    <w:p w14:paraId="7C821C34"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Maximum: 25,000</w:t>
      </w:r>
    </w:p>
    <w:p w14:paraId="2680F153"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Minimum: 1</w:t>
      </w:r>
    </w:p>
    <w:p w14:paraId="3BB6CF80" w14:textId="682E5B82" w:rsid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Standard Deviation: 7,219.86</w:t>
      </w:r>
    </w:p>
    <w:p w14:paraId="55797A2B" w14:textId="77777777" w:rsidR="00790B80" w:rsidRPr="00790B80" w:rsidRDefault="00790B80" w:rsidP="00790B80">
      <w:pPr>
        <w:rPr>
          <w:rFonts w:ascii="Times New Roman" w:hAnsi="Times New Roman" w:cs="Times New Roman"/>
          <w:sz w:val="24"/>
          <w:szCs w:val="28"/>
        </w:rPr>
      </w:pPr>
    </w:p>
    <w:p w14:paraId="7F1D833C" w14:textId="03BA0B79" w:rsidR="00790B80" w:rsidRPr="00790B80" w:rsidRDefault="00790B80" w:rsidP="00790B80">
      <w:pPr>
        <w:pStyle w:val="a5"/>
        <w:numPr>
          <w:ilvl w:val="0"/>
          <w:numId w:val="4"/>
        </w:numPr>
        <w:ind w:firstLineChars="0"/>
        <w:rPr>
          <w:rFonts w:ascii="Times New Roman" w:hAnsi="Times New Roman" w:cs="Times New Roman" w:hint="eastAsia"/>
          <w:sz w:val="24"/>
          <w:szCs w:val="28"/>
        </w:rPr>
      </w:pPr>
      <w:r w:rsidRPr="00790B80">
        <w:rPr>
          <w:rFonts w:ascii="Times New Roman" w:hAnsi="Times New Roman" w:cs="Times New Roman"/>
          <w:sz w:val="24"/>
          <w:szCs w:val="28"/>
        </w:rPr>
        <w:t>Container_Process_2:</w:t>
      </w:r>
    </w:p>
    <w:p w14:paraId="2A408A5C"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Sum: 37,507,500</w:t>
      </w:r>
    </w:p>
    <w:p w14:paraId="0908C51D"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Average: 100,010</w:t>
      </w:r>
    </w:p>
    <w:p w14:paraId="307EAD46"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Maximum: 50,000</w:t>
      </w:r>
    </w:p>
    <w:p w14:paraId="06CA11B4"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lastRenderedPageBreak/>
        <w:t>Minimum: 25,001</w:t>
      </w:r>
    </w:p>
    <w:p w14:paraId="1115CD82" w14:textId="57456148" w:rsid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Standard Deviation: 7,219.86</w:t>
      </w:r>
    </w:p>
    <w:p w14:paraId="1BB1F7B3" w14:textId="77777777" w:rsidR="00790B80" w:rsidRPr="00790B80" w:rsidRDefault="00790B80" w:rsidP="00790B80">
      <w:pPr>
        <w:rPr>
          <w:rFonts w:ascii="Times New Roman" w:hAnsi="Times New Roman" w:cs="Times New Roman"/>
          <w:sz w:val="24"/>
          <w:szCs w:val="28"/>
        </w:rPr>
      </w:pPr>
    </w:p>
    <w:p w14:paraId="31154238" w14:textId="2D0B9FF3" w:rsidR="00790B80" w:rsidRPr="00790B80" w:rsidRDefault="00790B80" w:rsidP="00790B80">
      <w:pPr>
        <w:pStyle w:val="a5"/>
        <w:numPr>
          <w:ilvl w:val="0"/>
          <w:numId w:val="4"/>
        </w:numPr>
        <w:ind w:firstLineChars="0"/>
        <w:rPr>
          <w:rFonts w:ascii="Times New Roman" w:hAnsi="Times New Roman" w:cs="Times New Roman" w:hint="eastAsia"/>
          <w:sz w:val="24"/>
          <w:szCs w:val="28"/>
        </w:rPr>
      </w:pPr>
      <w:r w:rsidRPr="00790B80">
        <w:rPr>
          <w:rFonts w:ascii="Times New Roman" w:hAnsi="Times New Roman" w:cs="Times New Roman"/>
          <w:sz w:val="24"/>
          <w:szCs w:val="28"/>
        </w:rPr>
        <w:t>Container_Process_3:</w:t>
      </w:r>
    </w:p>
    <w:p w14:paraId="179A3B7B"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Sum: 62,512,500</w:t>
      </w:r>
    </w:p>
    <w:p w14:paraId="12E8AF0F"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Average: 150,010</w:t>
      </w:r>
    </w:p>
    <w:p w14:paraId="03908FF8"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Maximum: 75,000</w:t>
      </w:r>
    </w:p>
    <w:p w14:paraId="5BEFD570"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Minimum: 50,001</w:t>
      </w:r>
    </w:p>
    <w:p w14:paraId="1ADC1A4F" w14:textId="5E5B6989" w:rsid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Standard Deviation: 7,219.86</w:t>
      </w:r>
    </w:p>
    <w:p w14:paraId="73EC9D3C" w14:textId="77777777" w:rsidR="00790B80" w:rsidRPr="00790B80" w:rsidRDefault="00790B80" w:rsidP="00790B80">
      <w:pPr>
        <w:rPr>
          <w:rFonts w:ascii="Times New Roman" w:hAnsi="Times New Roman" w:cs="Times New Roman"/>
          <w:sz w:val="24"/>
          <w:szCs w:val="28"/>
        </w:rPr>
      </w:pPr>
    </w:p>
    <w:p w14:paraId="1384BBA2" w14:textId="3203FF06" w:rsidR="00790B80" w:rsidRPr="00790B80" w:rsidRDefault="00790B80" w:rsidP="00790B80">
      <w:pPr>
        <w:pStyle w:val="a5"/>
        <w:numPr>
          <w:ilvl w:val="0"/>
          <w:numId w:val="4"/>
        </w:numPr>
        <w:ind w:firstLineChars="0"/>
        <w:rPr>
          <w:rFonts w:ascii="Times New Roman" w:hAnsi="Times New Roman" w:cs="Times New Roman" w:hint="eastAsia"/>
          <w:sz w:val="24"/>
          <w:szCs w:val="28"/>
        </w:rPr>
      </w:pPr>
      <w:r w:rsidRPr="00790B80">
        <w:rPr>
          <w:rFonts w:ascii="Times New Roman" w:hAnsi="Times New Roman" w:cs="Times New Roman"/>
          <w:sz w:val="24"/>
          <w:szCs w:val="28"/>
        </w:rPr>
        <w:t>Container_Process_4:</w:t>
      </w:r>
    </w:p>
    <w:p w14:paraId="661F02E0"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Sum: 87,517,500</w:t>
      </w:r>
    </w:p>
    <w:p w14:paraId="4EBE4116"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Average: 200,010</w:t>
      </w:r>
    </w:p>
    <w:p w14:paraId="73D3D08A"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Maximum: 100,000</w:t>
      </w:r>
    </w:p>
    <w:p w14:paraId="1FF43F63" w14:textId="77777777" w:rsidR="00790B80" w:rsidRP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Minimum: 75,001</w:t>
      </w:r>
    </w:p>
    <w:p w14:paraId="5BFD6666" w14:textId="77777777" w:rsidR="00790B80" w:rsidRDefault="00790B80" w:rsidP="00790B80">
      <w:pPr>
        <w:rPr>
          <w:rFonts w:ascii="Times New Roman" w:hAnsi="Times New Roman" w:cs="Times New Roman"/>
          <w:sz w:val="24"/>
          <w:szCs w:val="28"/>
        </w:rPr>
      </w:pPr>
      <w:r w:rsidRPr="00790B80">
        <w:rPr>
          <w:rFonts w:ascii="Times New Roman" w:hAnsi="Times New Roman" w:cs="Times New Roman"/>
          <w:sz w:val="24"/>
          <w:szCs w:val="28"/>
        </w:rPr>
        <w:t>Standard Deviation: 7,219.86</w:t>
      </w:r>
    </w:p>
    <w:p w14:paraId="72E7CF6C" w14:textId="76B01408" w:rsidR="00D46ED4" w:rsidRDefault="006E09BF" w:rsidP="00790B80">
      <w:pPr>
        <w:rPr>
          <w:rFonts w:ascii="Times New Roman" w:hAnsi="Times New Roman" w:cs="Times New Roman"/>
          <w:sz w:val="24"/>
          <w:szCs w:val="24"/>
        </w:rPr>
      </w:pPr>
      <w:r>
        <w:rPr>
          <w:noProof/>
        </w:rPr>
        <w:drawing>
          <wp:inline distT="0" distB="0" distL="0" distR="0" wp14:anchorId="3E2B42B2" wp14:editId="2986D097">
            <wp:extent cx="5274310" cy="37903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90315"/>
                    </a:xfrm>
                    <a:prstGeom prst="rect">
                      <a:avLst/>
                    </a:prstGeom>
                  </pic:spPr>
                </pic:pic>
              </a:graphicData>
            </a:graphic>
          </wp:inline>
        </w:drawing>
      </w:r>
    </w:p>
    <w:p w14:paraId="5085DFAA" w14:textId="3AE24A29" w:rsidR="001E585E" w:rsidRDefault="001E585E">
      <w:pPr>
        <w:rPr>
          <w:rFonts w:ascii="Times New Roman" w:hAnsi="Times New Roman" w:cs="Times New Roman"/>
          <w:sz w:val="24"/>
          <w:szCs w:val="24"/>
        </w:rPr>
      </w:pPr>
    </w:p>
    <w:p w14:paraId="1643D2BA" w14:textId="6538F59B" w:rsidR="001E585E" w:rsidRDefault="001E585E">
      <w:pPr>
        <w:rPr>
          <w:rFonts w:ascii="Times New Roman" w:hAnsi="Times New Roman" w:cs="Times New Roman"/>
          <w:sz w:val="24"/>
          <w:szCs w:val="24"/>
        </w:rPr>
      </w:pPr>
    </w:p>
    <w:p w14:paraId="55B7416C" w14:textId="72559FED" w:rsidR="00B07B19" w:rsidRDefault="00B07B19">
      <w:pPr>
        <w:rPr>
          <w:rFonts w:ascii="Times New Roman" w:hAnsi="Times New Roman" w:cs="Times New Roman"/>
          <w:sz w:val="24"/>
          <w:szCs w:val="24"/>
        </w:rPr>
      </w:pPr>
    </w:p>
    <w:p w14:paraId="59E5432D" w14:textId="74515798" w:rsidR="00B07B19" w:rsidRDefault="00B07B19">
      <w:pPr>
        <w:rPr>
          <w:rFonts w:ascii="Times New Roman" w:hAnsi="Times New Roman" w:cs="Times New Roman"/>
          <w:sz w:val="24"/>
          <w:szCs w:val="24"/>
        </w:rPr>
      </w:pPr>
    </w:p>
    <w:p w14:paraId="04FF287E" w14:textId="522E1195" w:rsidR="00B07B19" w:rsidRDefault="00B07B19">
      <w:pPr>
        <w:rPr>
          <w:rFonts w:ascii="Times New Roman" w:hAnsi="Times New Roman" w:cs="Times New Roman"/>
          <w:sz w:val="24"/>
          <w:szCs w:val="24"/>
        </w:rPr>
      </w:pPr>
    </w:p>
    <w:p w14:paraId="4272A56F" w14:textId="43416A2B" w:rsidR="0046131F" w:rsidRDefault="0046131F">
      <w:pPr>
        <w:rPr>
          <w:rFonts w:ascii="Times New Roman" w:hAnsi="Times New Roman" w:cs="Times New Roman"/>
          <w:sz w:val="24"/>
          <w:szCs w:val="24"/>
        </w:rPr>
      </w:pPr>
    </w:p>
    <w:p w14:paraId="3F92BB1A" w14:textId="3711406B" w:rsidR="0046131F" w:rsidRDefault="0046131F">
      <w:pPr>
        <w:rPr>
          <w:rFonts w:ascii="Times New Roman" w:hAnsi="Times New Roman" w:cs="Times New Roman"/>
          <w:sz w:val="24"/>
          <w:szCs w:val="24"/>
        </w:rPr>
      </w:pPr>
    </w:p>
    <w:p w14:paraId="004D6E2C" w14:textId="3588438F" w:rsidR="003C209B" w:rsidRDefault="003C209B">
      <w:pPr>
        <w:rPr>
          <w:rFonts w:ascii="Times New Roman" w:hAnsi="Times New Roman" w:cs="Times New Roman"/>
          <w:sz w:val="24"/>
          <w:szCs w:val="24"/>
        </w:rPr>
      </w:pPr>
    </w:p>
    <w:p w14:paraId="7030F6C8" w14:textId="351CA4B8" w:rsidR="00395DEB" w:rsidRPr="00BE78F7" w:rsidRDefault="00395DEB">
      <w:pPr>
        <w:rPr>
          <w:rFonts w:ascii="Times New Roman" w:hAnsi="Times New Roman" w:cs="Times New Roman" w:hint="eastAsia"/>
          <w:sz w:val="24"/>
          <w:szCs w:val="24"/>
        </w:rPr>
      </w:pPr>
    </w:p>
    <w:sectPr w:rsidR="00395DEB" w:rsidRPr="00BE78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D0B54"/>
    <w:multiLevelType w:val="hybridMultilevel"/>
    <w:tmpl w:val="AEB016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C06502"/>
    <w:multiLevelType w:val="hybridMultilevel"/>
    <w:tmpl w:val="B52E5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F731B7F"/>
    <w:multiLevelType w:val="hybridMultilevel"/>
    <w:tmpl w:val="33F6DCD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23F5B50"/>
    <w:multiLevelType w:val="hybridMultilevel"/>
    <w:tmpl w:val="9DDCA5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624"/>
    <w:rsid w:val="0008730C"/>
    <w:rsid w:val="001D2CDD"/>
    <w:rsid w:val="001E585E"/>
    <w:rsid w:val="002342DF"/>
    <w:rsid w:val="002D4D83"/>
    <w:rsid w:val="002E1624"/>
    <w:rsid w:val="00344F8A"/>
    <w:rsid w:val="00381377"/>
    <w:rsid w:val="00395DEB"/>
    <w:rsid w:val="003C209B"/>
    <w:rsid w:val="004003F6"/>
    <w:rsid w:val="004063A2"/>
    <w:rsid w:val="00456BB6"/>
    <w:rsid w:val="0046131F"/>
    <w:rsid w:val="004A6754"/>
    <w:rsid w:val="00574FC5"/>
    <w:rsid w:val="005E7E0E"/>
    <w:rsid w:val="00606CFF"/>
    <w:rsid w:val="006173F5"/>
    <w:rsid w:val="0065429B"/>
    <w:rsid w:val="006E09BF"/>
    <w:rsid w:val="006E2A0B"/>
    <w:rsid w:val="00790B80"/>
    <w:rsid w:val="007E0963"/>
    <w:rsid w:val="008052E9"/>
    <w:rsid w:val="00821744"/>
    <w:rsid w:val="00822829"/>
    <w:rsid w:val="008825E3"/>
    <w:rsid w:val="008E546C"/>
    <w:rsid w:val="00917527"/>
    <w:rsid w:val="00943B83"/>
    <w:rsid w:val="00973454"/>
    <w:rsid w:val="009B18C4"/>
    <w:rsid w:val="009F2078"/>
    <w:rsid w:val="00B07B19"/>
    <w:rsid w:val="00B30C9C"/>
    <w:rsid w:val="00B931E5"/>
    <w:rsid w:val="00BE78F7"/>
    <w:rsid w:val="00C42228"/>
    <w:rsid w:val="00C458CA"/>
    <w:rsid w:val="00C63578"/>
    <w:rsid w:val="00C656F8"/>
    <w:rsid w:val="00C75F6B"/>
    <w:rsid w:val="00C93706"/>
    <w:rsid w:val="00CA6FCA"/>
    <w:rsid w:val="00D35474"/>
    <w:rsid w:val="00D46ED4"/>
    <w:rsid w:val="00D85535"/>
    <w:rsid w:val="00E25221"/>
    <w:rsid w:val="00ED1B55"/>
    <w:rsid w:val="00F364C6"/>
    <w:rsid w:val="00F82965"/>
    <w:rsid w:val="00FC1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B50D"/>
  <w15:chartTrackingRefBased/>
  <w15:docId w15:val="{437EDEA4-8233-46D1-81D8-969F41D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20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20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6F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6F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F2078"/>
    <w:rPr>
      <w:rFonts w:asciiTheme="majorHAnsi" w:eastAsiaTheme="majorEastAsia" w:hAnsiTheme="majorHAnsi" w:cstheme="majorBidi"/>
      <w:b/>
      <w:bCs/>
      <w:sz w:val="32"/>
      <w:szCs w:val="32"/>
    </w:rPr>
  </w:style>
  <w:style w:type="character" w:styleId="a3">
    <w:name w:val="Strong"/>
    <w:basedOn w:val="a0"/>
    <w:uiPriority w:val="22"/>
    <w:qFormat/>
    <w:rsid w:val="009F2078"/>
    <w:rPr>
      <w:b/>
      <w:bCs/>
    </w:rPr>
  </w:style>
  <w:style w:type="character" w:styleId="a4">
    <w:name w:val="Hyperlink"/>
    <w:basedOn w:val="a0"/>
    <w:uiPriority w:val="99"/>
    <w:unhideWhenUsed/>
    <w:rsid w:val="009F2078"/>
    <w:rPr>
      <w:color w:val="0000FF"/>
      <w:u w:val="single"/>
    </w:rPr>
  </w:style>
  <w:style w:type="character" w:customStyle="1" w:styleId="10">
    <w:name w:val="标题 1 字符"/>
    <w:basedOn w:val="a0"/>
    <w:link w:val="1"/>
    <w:uiPriority w:val="9"/>
    <w:rsid w:val="009F2078"/>
    <w:rPr>
      <w:b/>
      <w:bCs/>
      <w:kern w:val="44"/>
      <w:sz w:val="44"/>
      <w:szCs w:val="44"/>
    </w:rPr>
  </w:style>
  <w:style w:type="character" w:customStyle="1" w:styleId="30">
    <w:name w:val="标题 3 字符"/>
    <w:basedOn w:val="a0"/>
    <w:link w:val="3"/>
    <w:uiPriority w:val="9"/>
    <w:rsid w:val="00CA6FCA"/>
    <w:rPr>
      <w:b/>
      <w:bCs/>
      <w:sz w:val="32"/>
      <w:szCs w:val="32"/>
    </w:rPr>
  </w:style>
  <w:style w:type="character" w:customStyle="1" w:styleId="40">
    <w:name w:val="标题 4 字符"/>
    <w:basedOn w:val="a0"/>
    <w:link w:val="4"/>
    <w:uiPriority w:val="9"/>
    <w:rsid w:val="00CA6FCA"/>
    <w:rPr>
      <w:rFonts w:asciiTheme="majorHAnsi" w:eastAsiaTheme="majorEastAsia" w:hAnsiTheme="majorHAnsi" w:cstheme="majorBidi"/>
      <w:b/>
      <w:bCs/>
      <w:sz w:val="28"/>
      <w:szCs w:val="28"/>
    </w:rPr>
  </w:style>
  <w:style w:type="paragraph" w:styleId="a5">
    <w:name w:val="List Paragraph"/>
    <w:basedOn w:val="a"/>
    <w:uiPriority w:val="34"/>
    <w:qFormat/>
    <w:rsid w:val="00CA6FCA"/>
    <w:pPr>
      <w:ind w:firstLineChars="200" w:firstLine="420"/>
    </w:pPr>
  </w:style>
  <w:style w:type="character" w:styleId="a6">
    <w:name w:val="Unresolved Mention"/>
    <w:basedOn w:val="a0"/>
    <w:uiPriority w:val="99"/>
    <w:semiHidden/>
    <w:unhideWhenUsed/>
    <w:rsid w:val="00406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5910">
      <w:bodyDiv w:val="1"/>
      <w:marLeft w:val="0"/>
      <w:marRight w:val="0"/>
      <w:marTop w:val="0"/>
      <w:marBottom w:val="0"/>
      <w:divBdr>
        <w:top w:val="none" w:sz="0" w:space="0" w:color="auto"/>
        <w:left w:val="none" w:sz="0" w:space="0" w:color="auto"/>
        <w:bottom w:val="none" w:sz="0" w:space="0" w:color="auto"/>
        <w:right w:val="none" w:sz="0" w:space="0" w:color="auto"/>
      </w:divBdr>
    </w:div>
    <w:div w:id="250361239">
      <w:bodyDiv w:val="1"/>
      <w:marLeft w:val="0"/>
      <w:marRight w:val="0"/>
      <w:marTop w:val="0"/>
      <w:marBottom w:val="0"/>
      <w:divBdr>
        <w:top w:val="none" w:sz="0" w:space="0" w:color="auto"/>
        <w:left w:val="none" w:sz="0" w:space="0" w:color="auto"/>
        <w:bottom w:val="none" w:sz="0" w:space="0" w:color="auto"/>
        <w:right w:val="none" w:sz="0" w:space="0" w:color="auto"/>
      </w:divBdr>
    </w:div>
    <w:div w:id="845630251">
      <w:bodyDiv w:val="1"/>
      <w:marLeft w:val="0"/>
      <w:marRight w:val="0"/>
      <w:marTop w:val="0"/>
      <w:marBottom w:val="0"/>
      <w:divBdr>
        <w:top w:val="none" w:sz="0" w:space="0" w:color="auto"/>
        <w:left w:val="none" w:sz="0" w:space="0" w:color="auto"/>
        <w:bottom w:val="none" w:sz="0" w:space="0" w:color="auto"/>
        <w:right w:val="none" w:sz="0" w:space="0" w:color="auto"/>
      </w:divBdr>
    </w:div>
    <w:div w:id="905720611">
      <w:bodyDiv w:val="1"/>
      <w:marLeft w:val="0"/>
      <w:marRight w:val="0"/>
      <w:marTop w:val="0"/>
      <w:marBottom w:val="0"/>
      <w:divBdr>
        <w:top w:val="none" w:sz="0" w:space="0" w:color="auto"/>
        <w:left w:val="none" w:sz="0" w:space="0" w:color="auto"/>
        <w:bottom w:val="none" w:sz="0" w:space="0" w:color="auto"/>
        <w:right w:val="none" w:sz="0" w:space="0" w:color="auto"/>
      </w:divBdr>
      <w:divsChild>
        <w:div w:id="1180894967">
          <w:marLeft w:val="0"/>
          <w:marRight w:val="0"/>
          <w:marTop w:val="0"/>
          <w:marBottom w:val="0"/>
          <w:divBdr>
            <w:top w:val="none" w:sz="0" w:space="0" w:color="auto"/>
            <w:left w:val="none" w:sz="0" w:space="0" w:color="auto"/>
            <w:bottom w:val="none" w:sz="0" w:space="0" w:color="auto"/>
            <w:right w:val="none" w:sz="0" w:space="0" w:color="auto"/>
          </w:divBdr>
          <w:divsChild>
            <w:div w:id="16645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2582">
      <w:bodyDiv w:val="1"/>
      <w:marLeft w:val="0"/>
      <w:marRight w:val="0"/>
      <w:marTop w:val="0"/>
      <w:marBottom w:val="0"/>
      <w:divBdr>
        <w:top w:val="none" w:sz="0" w:space="0" w:color="auto"/>
        <w:left w:val="none" w:sz="0" w:space="0" w:color="auto"/>
        <w:bottom w:val="none" w:sz="0" w:space="0" w:color="auto"/>
        <w:right w:val="none" w:sz="0" w:space="0" w:color="auto"/>
      </w:divBdr>
    </w:div>
    <w:div w:id="1511094854">
      <w:bodyDiv w:val="1"/>
      <w:marLeft w:val="0"/>
      <w:marRight w:val="0"/>
      <w:marTop w:val="0"/>
      <w:marBottom w:val="0"/>
      <w:divBdr>
        <w:top w:val="none" w:sz="0" w:space="0" w:color="auto"/>
        <w:left w:val="none" w:sz="0" w:space="0" w:color="auto"/>
        <w:bottom w:val="none" w:sz="0" w:space="0" w:color="auto"/>
        <w:right w:val="none" w:sz="0" w:space="0" w:color="auto"/>
      </w:divBdr>
    </w:div>
    <w:div w:id="1555694700">
      <w:bodyDiv w:val="1"/>
      <w:marLeft w:val="0"/>
      <w:marRight w:val="0"/>
      <w:marTop w:val="0"/>
      <w:marBottom w:val="0"/>
      <w:divBdr>
        <w:top w:val="none" w:sz="0" w:space="0" w:color="auto"/>
        <w:left w:val="none" w:sz="0" w:space="0" w:color="auto"/>
        <w:bottom w:val="none" w:sz="0" w:space="0" w:color="auto"/>
        <w:right w:val="none" w:sz="0" w:space="0" w:color="auto"/>
      </w:divBdr>
      <w:divsChild>
        <w:div w:id="1046492369">
          <w:marLeft w:val="0"/>
          <w:marRight w:val="0"/>
          <w:marTop w:val="0"/>
          <w:marBottom w:val="0"/>
          <w:divBdr>
            <w:top w:val="none" w:sz="0" w:space="0" w:color="auto"/>
            <w:left w:val="none" w:sz="0" w:space="0" w:color="auto"/>
            <w:bottom w:val="none" w:sz="0" w:space="0" w:color="auto"/>
            <w:right w:val="none" w:sz="0" w:space="0" w:color="auto"/>
          </w:divBdr>
          <w:divsChild>
            <w:div w:id="14581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5943">
      <w:bodyDiv w:val="1"/>
      <w:marLeft w:val="0"/>
      <w:marRight w:val="0"/>
      <w:marTop w:val="0"/>
      <w:marBottom w:val="0"/>
      <w:divBdr>
        <w:top w:val="none" w:sz="0" w:space="0" w:color="auto"/>
        <w:left w:val="none" w:sz="0" w:space="0" w:color="auto"/>
        <w:bottom w:val="none" w:sz="0" w:space="0" w:color="auto"/>
        <w:right w:val="none" w:sz="0" w:space="0" w:color="auto"/>
      </w:divBdr>
      <w:divsChild>
        <w:div w:id="188031046">
          <w:marLeft w:val="0"/>
          <w:marRight w:val="0"/>
          <w:marTop w:val="0"/>
          <w:marBottom w:val="0"/>
          <w:divBdr>
            <w:top w:val="single" w:sz="2" w:space="0" w:color="D9D9E3"/>
            <w:left w:val="single" w:sz="2" w:space="0" w:color="D9D9E3"/>
            <w:bottom w:val="single" w:sz="2" w:space="0" w:color="D9D9E3"/>
            <w:right w:val="single" w:sz="2" w:space="0" w:color="D9D9E3"/>
          </w:divBdr>
          <w:divsChild>
            <w:div w:id="2014868312">
              <w:marLeft w:val="0"/>
              <w:marRight w:val="0"/>
              <w:marTop w:val="0"/>
              <w:marBottom w:val="0"/>
              <w:divBdr>
                <w:top w:val="single" w:sz="2" w:space="0" w:color="D9D9E3"/>
                <w:left w:val="single" w:sz="2" w:space="0" w:color="D9D9E3"/>
                <w:bottom w:val="single" w:sz="2" w:space="0" w:color="D9D9E3"/>
                <w:right w:val="single" w:sz="2" w:space="0" w:color="D9D9E3"/>
              </w:divBdr>
            </w:div>
            <w:div w:id="568736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897291">
          <w:marLeft w:val="0"/>
          <w:marRight w:val="0"/>
          <w:marTop w:val="0"/>
          <w:marBottom w:val="0"/>
          <w:divBdr>
            <w:top w:val="single" w:sz="2" w:space="0" w:color="D9D9E3"/>
            <w:left w:val="single" w:sz="2" w:space="0" w:color="D9D9E3"/>
            <w:bottom w:val="single" w:sz="2" w:space="0" w:color="D9D9E3"/>
            <w:right w:val="single" w:sz="2" w:space="0" w:color="D9D9E3"/>
          </w:divBdr>
          <w:divsChild>
            <w:div w:id="823202573">
              <w:marLeft w:val="0"/>
              <w:marRight w:val="0"/>
              <w:marTop w:val="0"/>
              <w:marBottom w:val="0"/>
              <w:divBdr>
                <w:top w:val="single" w:sz="2" w:space="0" w:color="D9D9E3"/>
                <w:left w:val="single" w:sz="2" w:space="0" w:color="D9D9E3"/>
                <w:bottom w:val="single" w:sz="2" w:space="0" w:color="D9D9E3"/>
                <w:right w:val="single" w:sz="2" w:space="0" w:color="D9D9E3"/>
              </w:divBdr>
            </w:div>
            <w:div w:id="1824076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0741183">
          <w:marLeft w:val="0"/>
          <w:marRight w:val="0"/>
          <w:marTop w:val="0"/>
          <w:marBottom w:val="0"/>
          <w:divBdr>
            <w:top w:val="single" w:sz="2" w:space="0" w:color="D9D9E3"/>
            <w:left w:val="single" w:sz="2" w:space="0" w:color="D9D9E3"/>
            <w:bottom w:val="single" w:sz="2" w:space="0" w:color="D9D9E3"/>
            <w:right w:val="single" w:sz="2" w:space="0" w:color="D9D9E3"/>
          </w:divBdr>
          <w:divsChild>
            <w:div w:id="425544053">
              <w:marLeft w:val="0"/>
              <w:marRight w:val="0"/>
              <w:marTop w:val="0"/>
              <w:marBottom w:val="0"/>
              <w:divBdr>
                <w:top w:val="single" w:sz="2" w:space="0" w:color="D9D9E3"/>
                <w:left w:val="single" w:sz="2" w:space="0" w:color="D9D9E3"/>
                <w:bottom w:val="single" w:sz="2" w:space="0" w:color="D9D9E3"/>
                <w:right w:val="single" w:sz="2" w:space="0" w:color="D9D9E3"/>
              </w:divBdr>
            </w:div>
            <w:div w:id="79692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2980421">
          <w:marLeft w:val="0"/>
          <w:marRight w:val="0"/>
          <w:marTop w:val="0"/>
          <w:marBottom w:val="0"/>
          <w:divBdr>
            <w:top w:val="single" w:sz="2" w:space="0" w:color="D9D9E3"/>
            <w:left w:val="single" w:sz="2" w:space="0" w:color="D9D9E3"/>
            <w:bottom w:val="single" w:sz="2" w:space="0" w:color="D9D9E3"/>
            <w:right w:val="single" w:sz="2" w:space="0" w:color="D9D9E3"/>
          </w:divBdr>
          <w:divsChild>
            <w:div w:id="2129078914">
              <w:marLeft w:val="0"/>
              <w:marRight w:val="0"/>
              <w:marTop w:val="0"/>
              <w:marBottom w:val="0"/>
              <w:divBdr>
                <w:top w:val="single" w:sz="2" w:space="0" w:color="D9D9E3"/>
                <w:left w:val="single" w:sz="2" w:space="0" w:color="D9D9E3"/>
                <w:bottom w:val="single" w:sz="2" w:space="0" w:color="D9D9E3"/>
                <w:right w:val="single" w:sz="2" w:space="0" w:color="D9D9E3"/>
              </w:divBdr>
            </w:div>
            <w:div w:id="1243295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787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be-Frozen/Artificial-Intelligence-and-Cloud-Computing.git" TargetMode="External"/><Relationship Id="rId11" Type="http://schemas.openxmlformats.org/officeDocument/2006/relationships/image" Target="media/image5.png"/><Relationship Id="rId5" Type="http://schemas.openxmlformats.org/officeDocument/2006/relationships/hyperlink" Target="mailto:isguodong.chen@outlook.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889</Words>
  <Characters>5071</Characters>
  <Application>Microsoft Office Word</Application>
  <DocSecurity>0</DocSecurity>
  <Lines>42</Lines>
  <Paragraphs>11</Paragraphs>
  <ScaleCrop>false</ScaleCrop>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国栋</dc:creator>
  <cp:keywords/>
  <dc:description/>
  <cp:lastModifiedBy>陈 国栋</cp:lastModifiedBy>
  <cp:revision>49</cp:revision>
  <dcterms:created xsi:type="dcterms:W3CDTF">2023-08-16T02:30:00Z</dcterms:created>
  <dcterms:modified xsi:type="dcterms:W3CDTF">2023-08-17T13:04:00Z</dcterms:modified>
</cp:coreProperties>
</file>