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40404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40404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40404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40404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Mst. SOUMITRA PRADHAN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Contact No: +917400361998</w:t>
      </w:r>
    </w:p>
    <w:p w:rsidR="00000000" w:rsidDel="00000000" w:rsidP="00000000" w:rsidRDefault="00000000" w:rsidRPr="00000000" w14:paraId="00000007">
      <w:pPr>
        <w:tabs>
          <w:tab w:val="left" w:pos="3330"/>
        </w:tabs>
        <w:ind w:left="2160" w:hanging="21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Email:  </w:t>
      </w:r>
      <w:r w:rsidDel="00000000" w:rsidR="00000000" w:rsidRPr="00000000">
        <w:rPr>
          <w:color w:val="000000"/>
          <w:rtl w:val="0"/>
        </w:rPr>
        <w:t xml:space="preserve">pradhansoumitra145@gmail.com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330"/>
        </w:tabs>
        <w:ind w:left="2160" w:hanging="21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33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33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make a mark in the Indian Media &amp; Animation Industry by gradually learning the various aspects of the work through experiences and utilizing them by blending with my own creative ideas. A position in a Post-Production House as an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Animator/ VFX Artist/Editor /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Films, Ad Films, Corporate Films, Music Videos, TV Software’s or any Fiction/Non-Fiction related program is desirable.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330"/>
        </w:tabs>
        <w:ind w:left="2160" w:hanging="21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Personal Details | </w:t>
      </w:r>
      <w:r w:rsidDel="00000000" w:rsidR="00000000" w:rsidRPr="00000000">
        <w:rPr>
          <w:rtl w:val="0"/>
        </w:rPr>
      </w:r>
    </w:p>
    <w:tbl>
      <w:tblPr>
        <w:tblStyle w:val="Table1"/>
        <w:tblW w:w="6792.0" w:type="dxa"/>
        <w:jc w:val="left"/>
        <w:tblInd w:w="0.0" w:type="dxa"/>
        <w:tblLayout w:type="fixed"/>
        <w:tblLook w:val="0400"/>
      </w:tblPr>
      <w:tblGrid>
        <w:gridCol w:w="2059"/>
        <w:gridCol w:w="222"/>
        <w:gridCol w:w="4511"/>
        <w:tblGridChange w:id="0">
          <w:tblGrid>
            <w:gridCol w:w="2059"/>
            <w:gridCol w:w="222"/>
            <w:gridCol w:w="4511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 w14:paraId="0000000C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Birth           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 JANUARY 1991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F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Languages Known  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English, Hindi and Marathi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12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Marital status 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Single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pos="3330"/>
        </w:tabs>
        <w:ind w:left="2160" w:hanging="21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Educational Qualification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SSC in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HSC in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Diploma in 3D Animation from Frameboxx Animation And Visual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330"/>
        </w:tabs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Career Interest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33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3D Modeling, texturing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330"/>
        </w:tabs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Software Known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330"/>
        </w:tabs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Autodesk Maya , Photoshop , after effects, modo, 3DX max, vray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 Professional Strengths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Believe in team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33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330"/>
        </w:tabs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Hobbies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books, R&amp;D in animation software, Listening Songs, Hanging out with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5f5f5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rtl w:val="0"/>
        </w:rPr>
        <w:t xml:space="preserve">Professional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f5f5f"/>
          <w:rtl w:val="0"/>
        </w:rPr>
        <w:t xml:space="preserve"> Experience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as a modeler and texturing artist 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FAMOUS STUDIOS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from  june  2012  to  jan 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Commercials  worked  for  –  CCL, Wheel ,  Hotels.com , Micormax , Olay , Gatsby , Everyuth , Hair an care , Nihar shanti amla , Quick heal , Odonil , Sofy , Samsung note 3 , Asian paints , Bajaj , Fanta , Star sports , Mittal steel , One touch , Fair an lovely , Garnier , Hitach , Tata swatch , Tata safari storme , MTS , Pepsodent , Dell , Dermo mens , Sani fresh , Apsara pencils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Movies worked on – Shaadi ke Side Effects, Lokmanya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as a modeler and texturing artist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STUDIO VFX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from  feb 2014 to sept 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Serials worked for – Mahabharata , Jai bajrangbali  , Air india , Jatt james bond movie , meem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as a 3d modeler and texturing artist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SLN studios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from Jan 2015 to oct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Commercials workd for – Horlicks , Gillette razor , faber kitchen products , Chennai silk saree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Naaptol online shopping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from oct 2015 to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on more than 100 commercial including brands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SAMSUNG ,LENOVO ,KINDLE, INTEX.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SHOPCJ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6 months, worked on more than 70 commercials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Worked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Diadeis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company as a 3D product modeller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UNILEVER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products from feb 2018 to jan 10th 2019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Currently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SCHAWK INDIA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a matthews international company ( CHENNAI ), working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UNILEVER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and other world wide brands.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SHOWREEL LINK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https://youtu.be/2CZ1AnQIKRU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rtl w:val="0"/>
        </w:rPr>
        <w:t xml:space="preserve">Declaration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76" w:lineRule="auto"/>
        <w:ind w:left="0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above written particulars are true to the best of my knowledge and belief.</w:t>
      </w:r>
    </w:p>
    <w:p w:rsidR="00000000" w:rsidDel="00000000" w:rsidP="00000000" w:rsidRDefault="00000000" w:rsidRPr="00000000" w14:paraId="0000003C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lineRule="auto"/>
        <w:rPr>
          <w:rFonts w:ascii="Times New Roman" w:cs="Times New Roman" w:eastAsia="Times New Roman" w:hAnsi="Times New Roman"/>
          <w:b w:val="1"/>
          <w:color w:val="59595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rtl w:val="0"/>
        </w:rPr>
        <w:t xml:space="preserve">Place: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SOUMITRA PRADHAN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