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For 14 people the testing and validation using the 2 files  :-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For both files minute one (concteration) : 10 right of 14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For both files minute two (Relax)            : 8 right of 14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Voting regression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both files minute one (concteration) : 9 right of 14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both files minute two (Relax)            : 9 right of 14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2c6ff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# positive (true, false) : calculation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2724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Results:-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163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Voting regression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163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