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b/>
          <w:bCs/>
          <w:color w:val="000000"/>
          <w:sz w:val="72"/>
          <w:szCs w:val="72"/>
          <w:lang w:val="en-US" w:eastAsia="de-AT"/>
        </w:rPr>
        <w:t>Do Economics Lab Experiments Replicate Predictably?</w:t>
      </w:r>
    </w:p>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i/>
          <w:iCs/>
          <w:color w:val="666666"/>
          <w:sz w:val="48"/>
          <w:szCs w:val="48"/>
          <w:lang w:val="en-US" w:eastAsia="de-AT"/>
        </w:rPr>
        <w:t>Laboratory experiments in Economics can be replicated predictably</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Colin F. Camerer</w:t>
      </w:r>
      <w:r w:rsidRPr="00CB364B">
        <w:rPr>
          <w:rFonts w:asciiTheme="majorHAnsi" w:eastAsia="Times New Roman" w:hAnsiTheme="majorHAnsi" w:cs="Times New Roman"/>
          <w:color w:val="000000"/>
          <w:sz w:val="13"/>
          <w:szCs w:val="13"/>
          <w:vertAlign w:val="superscript"/>
          <w:lang w:val="en-US" w:eastAsia="de-AT"/>
        </w:rPr>
        <w:t>1,*</w:t>
      </w:r>
      <w:proofErr w:type="gramStart"/>
      <w:r w:rsidRPr="00CB364B">
        <w:rPr>
          <w:rFonts w:asciiTheme="majorHAnsi" w:eastAsia="Times New Roman" w:hAnsiTheme="majorHAnsi" w:cs="Times New Roman"/>
          <w:color w:val="000000"/>
          <w:sz w:val="13"/>
          <w:szCs w:val="13"/>
          <w:vertAlign w:val="superscript"/>
          <w:lang w:val="en-US" w:eastAsia="de-AT"/>
        </w:rPr>
        <w:t>,†</w:t>
      </w:r>
      <w:proofErr w:type="gramEnd"/>
      <w:r w:rsidRPr="00CB364B">
        <w:rPr>
          <w:rFonts w:asciiTheme="majorHAnsi" w:eastAsia="Times New Roman" w:hAnsiTheme="majorHAnsi" w:cs="Times New Roman"/>
          <w:color w:val="000000"/>
          <w:lang w:val="en-US" w:eastAsia="de-AT"/>
        </w:rPr>
        <w:t>, Anna Dreber</w:t>
      </w:r>
      <w:r w:rsidRPr="00CB364B">
        <w:rPr>
          <w:rFonts w:asciiTheme="majorHAnsi" w:eastAsia="Times New Roman" w:hAnsiTheme="majorHAnsi" w:cs="Times New Roman"/>
          <w:color w:val="000000"/>
          <w:sz w:val="13"/>
          <w:szCs w:val="13"/>
          <w:vertAlign w:val="superscript"/>
          <w:lang w:val="en-US" w:eastAsia="de-AT"/>
        </w:rPr>
        <w:t>2,†</w:t>
      </w:r>
      <w:r w:rsidRPr="00CB364B">
        <w:rPr>
          <w:rFonts w:asciiTheme="majorHAnsi" w:eastAsia="Times New Roman" w:hAnsiTheme="majorHAnsi" w:cs="Times New Roman"/>
          <w:color w:val="000000"/>
          <w:lang w:val="en-US" w:eastAsia="de-AT"/>
        </w:rPr>
        <w:t xml:space="preserve">, </w:t>
      </w:r>
      <w:proofErr w:type="spellStart"/>
      <w:r w:rsidRPr="00CB364B">
        <w:rPr>
          <w:rFonts w:asciiTheme="majorHAnsi" w:eastAsia="Times New Roman" w:hAnsiTheme="majorHAnsi" w:cs="Times New Roman"/>
          <w:color w:val="000000"/>
          <w:lang w:val="en-US" w:eastAsia="de-AT"/>
        </w:rPr>
        <w:t>Eskil</w:t>
      </w:r>
      <w:proofErr w:type="spellEnd"/>
      <w:r w:rsidRPr="00CB364B">
        <w:rPr>
          <w:rFonts w:asciiTheme="majorHAnsi" w:eastAsia="Times New Roman" w:hAnsiTheme="majorHAnsi" w:cs="Times New Roman"/>
          <w:color w:val="000000"/>
          <w:lang w:val="en-US" w:eastAsia="de-AT"/>
        </w:rPr>
        <w:t xml:space="preserve"> Forsell</w:t>
      </w:r>
      <w:r w:rsidRPr="00CB364B">
        <w:rPr>
          <w:rFonts w:asciiTheme="majorHAnsi" w:eastAsia="Times New Roman" w:hAnsiTheme="majorHAnsi" w:cs="Times New Roman"/>
          <w:color w:val="000000"/>
          <w:sz w:val="13"/>
          <w:szCs w:val="13"/>
          <w:vertAlign w:val="superscript"/>
          <w:lang w:val="en-US" w:eastAsia="de-AT"/>
        </w:rPr>
        <w:t>2,†</w:t>
      </w:r>
      <w:r w:rsidRPr="00CB364B">
        <w:rPr>
          <w:rFonts w:asciiTheme="majorHAnsi" w:eastAsia="Times New Roman" w:hAnsiTheme="majorHAnsi" w:cs="Times New Roman"/>
          <w:color w:val="000000"/>
          <w:lang w:val="en-US" w:eastAsia="de-AT"/>
        </w:rPr>
        <w:t>, Teck-Hua Ho</w:t>
      </w:r>
      <w:r w:rsidRPr="00CB364B">
        <w:rPr>
          <w:rFonts w:asciiTheme="majorHAnsi" w:eastAsia="Times New Roman" w:hAnsiTheme="majorHAnsi" w:cs="Times New Roman"/>
          <w:color w:val="000000"/>
          <w:sz w:val="13"/>
          <w:szCs w:val="13"/>
          <w:vertAlign w:val="superscript"/>
          <w:lang w:val="en-US" w:eastAsia="de-AT"/>
        </w:rPr>
        <w:t>3,4,†</w:t>
      </w:r>
      <w:r w:rsidRPr="00CB364B">
        <w:rPr>
          <w:rFonts w:asciiTheme="majorHAnsi" w:eastAsia="Times New Roman" w:hAnsiTheme="majorHAnsi" w:cs="Times New Roman"/>
          <w:color w:val="000000"/>
          <w:lang w:val="en-US" w:eastAsia="de-AT"/>
        </w:rPr>
        <w:t>, Jürgen Huber</w:t>
      </w:r>
      <w:r w:rsidRPr="00CB364B">
        <w:rPr>
          <w:rFonts w:asciiTheme="majorHAnsi" w:eastAsia="Times New Roman" w:hAnsiTheme="majorHAnsi" w:cs="Times New Roman"/>
          <w:color w:val="000000"/>
          <w:sz w:val="13"/>
          <w:szCs w:val="13"/>
          <w:vertAlign w:val="superscript"/>
          <w:lang w:val="en-US" w:eastAsia="de-AT"/>
        </w:rPr>
        <w:t>5,†</w:t>
      </w:r>
      <w:r w:rsidRPr="00CB364B">
        <w:rPr>
          <w:rFonts w:asciiTheme="majorHAnsi" w:eastAsia="Times New Roman" w:hAnsiTheme="majorHAnsi" w:cs="Times New Roman"/>
          <w:color w:val="000000"/>
          <w:lang w:val="en-US" w:eastAsia="de-AT"/>
        </w:rPr>
        <w:t>, Magnus Johannesson</w:t>
      </w:r>
      <w:r w:rsidRPr="00CB364B">
        <w:rPr>
          <w:rFonts w:asciiTheme="majorHAnsi" w:eastAsia="Times New Roman" w:hAnsiTheme="majorHAnsi" w:cs="Times New Roman"/>
          <w:color w:val="000000"/>
          <w:sz w:val="13"/>
          <w:szCs w:val="13"/>
          <w:vertAlign w:val="superscript"/>
          <w:lang w:val="en-US" w:eastAsia="de-AT"/>
        </w:rPr>
        <w:t>2,†</w:t>
      </w:r>
      <w:r w:rsidRPr="00CB364B">
        <w:rPr>
          <w:rFonts w:asciiTheme="majorHAnsi" w:eastAsia="Times New Roman" w:hAnsiTheme="majorHAnsi" w:cs="Times New Roman"/>
          <w:color w:val="000000"/>
          <w:lang w:val="en-US" w:eastAsia="de-AT"/>
        </w:rPr>
        <w:t>, Michael Kirchler</w:t>
      </w:r>
      <w:r w:rsidRPr="00CB364B">
        <w:rPr>
          <w:rFonts w:asciiTheme="majorHAnsi" w:eastAsia="Times New Roman" w:hAnsiTheme="majorHAnsi" w:cs="Times New Roman"/>
          <w:color w:val="000000"/>
          <w:sz w:val="13"/>
          <w:szCs w:val="13"/>
          <w:vertAlign w:val="superscript"/>
          <w:lang w:val="en-US" w:eastAsia="de-AT"/>
        </w:rPr>
        <w:t>5,†</w:t>
      </w:r>
      <w:r w:rsidRPr="00CB364B">
        <w:rPr>
          <w:rFonts w:asciiTheme="majorHAnsi" w:eastAsia="Times New Roman" w:hAnsiTheme="majorHAnsi" w:cs="Times New Roman"/>
          <w:color w:val="000000"/>
          <w:lang w:val="en-US" w:eastAsia="de-AT"/>
        </w:rPr>
        <w:t>, Johan Almenberg</w:t>
      </w:r>
      <w:r w:rsidRPr="00CB364B">
        <w:rPr>
          <w:rFonts w:asciiTheme="majorHAnsi" w:eastAsia="Times New Roman" w:hAnsiTheme="majorHAnsi" w:cs="Times New Roman"/>
          <w:color w:val="000000"/>
          <w:sz w:val="13"/>
          <w:szCs w:val="13"/>
          <w:vertAlign w:val="superscript"/>
          <w:lang w:val="en-US" w:eastAsia="de-AT"/>
        </w:rPr>
        <w:t>6</w:t>
      </w:r>
      <w:r w:rsidRPr="00CB364B">
        <w:rPr>
          <w:rFonts w:asciiTheme="majorHAnsi" w:eastAsia="Times New Roman" w:hAnsiTheme="majorHAnsi" w:cs="Times New Roman"/>
          <w:color w:val="000000"/>
          <w:lang w:val="en-US" w:eastAsia="de-AT"/>
        </w:rPr>
        <w:t>, Adam Altmejd</w:t>
      </w:r>
      <w:r w:rsidRPr="00CB364B">
        <w:rPr>
          <w:rFonts w:asciiTheme="majorHAnsi" w:eastAsia="Times New Roman" w:hAnsiTheme="majorHAnsi" w:cs="Times New Roman"/>
          <w:color w:val="000000"/>
          <w:sz w:val="13"/>
          <w:szCs w:val="13"/>
          <w:vertAlign w:val="superscript"/>
          <w:lang w:val="en-US" w:eastAsia="de-AT"/>
        </w:rPr>
        <w:t>2</w:t>
      </w:r>
      <w:r w:rsidRPr="00CB364B">
        <w:rPr>
          <w:rFonts w:asciiTheme="majorHAnsi" w:eastAsia="Times New Roman" w:hAnsiTheme="majorHAnsi" w:cs="Times New Roman"/>
          <w:color w:val="000000"/>
          <w:lang w:val="en-US" w:eastAsia="de-AT"/>
        </w:rPr>
        <w:t>, Emma Heikensten</w:t>
      </w:r>
      <w:r w:rsidRPr="00CB364B">
        <w:rPr>
          <w:rFonts w:asciiTheme="majorHAnsi" w:eastAsia="Times New Roman" w:hAnsiTheme="majorHAnsi" w:cs="Times New Roman"/>
          <w:color w:val="000000"/>
          <w:sz w:val="13"/>
          <w:szCs w:val="13"/>
          <w:vertAlign w:val="superscript"/>
          <w:lang w:val="en-US" w:eastAsia="de-AT"/>
        </w:rPr>
        <w:t>2</w:t>
      </w:r>
      <w:r w:rsidRPr="00CB364B">
        <w:rPr>
          <w:rFonts w:asciiTheme="majorHAnsi" w:eastAsia="Times New Roman" w:hAnsiTheme="majorHAnsi" w:cs="Times New Roman"/>
          <w:color w:val="000000"/>
          <w:lang w:val="en-US" w:eastAsia="de-AT"/>
        </w:rPr>
        <w:t>, Felix Holzmeister</w:t>
      </w:r>
      <w:r w:rsidRPr="00CB364B">
        <w:rPr>
          <w:rFonts w:asciiTheme="majorHAnsi" w:eastAsia="Times New Roman" w:hAnsiTheme="majorHAnsi" w:cs="Times New Roman"/>
          <w:color w:val="000000"/>
          <w:sz w:val="13"/>
          <w:szCs w:val="13"/>
          <w:vertAlign w:val="superscript"/>
          <w:lang w:val="en-US" w:eastAsia="de-AT"/>
        </w:rPr>
        <w:t>5</w:t>
      </w:r>
      <w:r w:rsidRPr="00CB364B">
        <w:rPr>
          <w:rFonts w:asciiTheme="majorHAnsi" w:eastAsia="Times New Roman" w:hAnsiTheme="majorHAnsi" w:cs="Times New Roman"/>
          <w:color w:val="000000"/>
          <w:lang w:val="en-US" w:eastAsia="de-AT"/>
        </w:rPr>
        <w:t xml:space="preserve">, </w:t>
      </w:r>
      <w:proofErr w:type="spellStart"/>
      <w:r w:rsidRPr="00CB364B">
        <w:rPr>
          <w:rFonts w:asciiTheme="majorHAnsi" w:eastAsia="Times New Roman" w:hAnsiTheme="majorHAnsi" w:cs="Times New Roman"/>
          <w:color w:val="000000"/>
          <w:lang w:val="en-US" w:eastAsia="de-AT"/>
        </w:rPr>
        <w:t>Taisuke</w:t>
      </w:r>
      <w:proofErr w:type="spellEnd"/>
      <w:r w:rsidRPr="00CB364B">
        <w:rPr>
          <w:rFonts w:asciiTheme="majorHAnsi" w:eastAsia="Times New Roman" w:hAnsiTheme="majorHAnsi" w:cs="Times New Roman"/>
          <w:color w:val="000000"/>
          <w:lang w:val="en-US" w:eastAsia="de-AT"/>
        </w:rPr>
        <w:t xml:space="preserve"> Imai</w:t>
      </w:r>
      <w:r w:rsidRPr="00CB364B">
        <w:rPr>
          <w:rFonts w:asciiTheme="majorHAnsi" w:eastAsia="Times New Roman" w:hAnsiTheme="majorHAnsi" w:cs="Times New Roman"/>
          <w:color w:val="000000"/>
          <w:sz w:val="13"/>
          <w:szCs w:val="13"/>
          <w:vertAlign w:val="superscript"/>
          <w:lang w:val="en-US" w:eastAsia="de-AT"/>
        </w:rPr>
        <w:t>1</w:t>
      </w:r>
      <w:r w:rsidRPr="00CB364B">
        <w:rPr>
          <w:rFonts w:asciiTheme="majorHAnsi" w:eastAsia="Times New Roman" w:hAnsiTheme="majorHAnsi" w:cs="Times New Roman"/>
          <w:color w:val="000000"/>
          <w:lang w:val="en-US" w:eastAsia="de-AT"/>
        </w:rPr>
        <w:t>, Siri Isaksson</w:t>
      </w:r>
      <w:r w:rsidRPr="00CB364B">
        <w:rPr>
          <w:rFonts w:asciiTheme="majorHAnsi" w:eastAsia="Times New Roman" w:hAnsiTheme="majorHAnsi" w:cs="Times New Roman"/>
          <w:color w:val="000000"/>
          <w:sz w:val="13"/>
          <w:szCs w:val="13"/>
          <w:vertAlign w:val="superscript"/>
          <w:lang w:val="en-US" w:eastAsia="de-AT"/>
        </w:rPr>
        <w:t>2</w:t>
      </w:r>
      <w:r w:rsidRPr="00CB364B">
        <w:rPr>
          <w:rFonts w:asciiTheme="majorHAnsi" w:eastAsia="Times New Roman" w:hAnsiTheme="majorHAnsi" w:cs="Times New Roman"/>
          <w:color w:val="000000"/>
          <w:lang w:val="en-US" w:eastAsia="de-AT"/>
        </w:rPr>
        <w:t xml:space="preserve">, </w:t>
      </w:r>
      <w:proofErr w:type="spellStart"/>
      <w:r w:rsidRPr="00CB364B">
        <w:rPr>
          <w:rFonts w:asciiTheme="majorHAnsi" w:eastAsia="Times New Roman" w:hAnsiTheme="majorHAnsi" w:cs="Times New Roman"/>
          <w:color w:val="000000"/>
          <w:lang w:val="en-US" w:eastAsia="de-AT"/>
        </w:rPr>
        <w:t>Gidi</w:t>
      </w:r>
      <w:proofErr w:type="spellEnd"/>
      <w:r w:rsidRPr="00CB364B">
        <w:rPr>
          <w:rFonts w:asciiTheme="majorHAnsi" w:eastAsia="Times New Roman" w:hAnsiTheme="majorHAnsi" w:cs="Times New Roman"/>
          <w:color w:val="000000"/>
          <w:lang w:val="en-US" w:eastAsia="de-AT"/>
        </w:rPr>
        <w:t xml:space="preserve"> Nave</w:t>
      </w:r>
      <w:r w:rsidRPr="00CB364B">
        <w:rPr>
          <w:rFonts w:asciiTheme="majorHAnsi" w:eastAsia="Times New Roman" w:hAnsiTheme="majorHAnsi" w:cs="Times New Roman"/>
          <w:color w:val="000000"/>
          <w:sz w:val="13"/>
          <w:szCs w:val="13"/>
          <w:vertAlign w:val="superscript"/>
          <w:lang w:val="en-US" w:eastAsia="de-AT"/>
        </w:rPr>
        <w:t>1</w:t>
      </w:r>
      <w:r w:rsidRPr="00CB364B">
        <w:rPr>
          <w:rFonts w:asciiTheme="majorHAnsi" w:eastAsia="Times New Roman" w:hAnsiTheme="majorHAnsi" w:cs="Times New Roman"/>
          <w:color w:val="000000"/>
          <w:lang w:val="en-US" w:eastAsia="de-AT"/>
        </w:rPr>
        <w:t>, Thomas Pfeiffer</w:t>
      </w:r>
      <w:r w:rsidRPr="00CB364B">
        <w:rPr>
          <w:rFonts w:asciiTheme="majorHAnsi" w:eastAsia="Times New Roman" w:hAnsiTheme="majorHAnsi" w:cs="Times New Roman"/>
          <w:color w:val="000000"/>
          <w:sz w:val="13"/>
          <w:szCs w:val="13"/>
          <w:vertAlign w:val="superscript"/>
          <w:lang w:val="en-US" w:eastAsia="de-AT"/>
        </w:rPr>
        <w:t>7</w:t>
      </w:r>
      <w:r w:rsidRPr="00CB364B">
        <w:rPr>
          <w:rFonts w:asciiTheme="majorHAnsi" w:eastAsia="Times New Roman" w:hAnsiTheme="majorHAnsi" w:cs="Times New Roman"/>
          <w:color w:val="000000"/>
          <w:lang w:val="en-US" w:eastAsia="de-AT"/>
        </w:rPr>
        <w:t>, Michael Razen</w:t>
      </w:r>
      <w:r w:rsidRPr="00CB364B">
        <w:rPr>
          <w:rFonts w:asciiTheme="majorHAnsi" w:eastAsia="Times New Roman" w:hAnsiTheme="majorHAnsi" w:cs="Times New Roman"/>
          <w:color w:val="000000"/>
          <w:sz w:val="13"/>
          <w:szCs w:val="13"/>
          <w:vertAlign w:val="superscript"/>
          <w:lang w:val="en-US" w:eastAsia="de-AT"/>
        </w:rPr>
        <w:t>5</w:t>
      </w:r>
      <w:r w:rsidRPr="00CB364B">
        <w:rPr>
          <w:rFonts w:asciiTheme="majorHAnsi" w:eastAsia="Times New Roman" w:hAnsiTheme="majorHAnsi" w:cs="Times New Roman"/>
          <w:color w:val="000000"/>
          <w:lang w:val="en-US" w:eastAsia="de-AT"/>
        </w:rPr>
        <w:t>, Hang Wu</w:t>
      </w:r>
      <w:r w:rsidRPr="00CB364B">
        <w:rPr>
          <w:rFonts w:asciiTheme="majorHAnsi" w:eastAsia="Times New Roman" w:hAnsiTheme="majorHAnsi" w:cs="Times New Roman"/>
          <w:color w:val="000000"/>
          <w:sz w:val="13"/>
          <w:szCs w:val="13"/>
          <w:vertAlign w:val="superscript"/>
          <w:lang w:val="en-US" w:eastAsia="de-AT"/>
        </w:rPr>
        <w:t>4</w:t>
      </w:r>
      <w:r w:rsidRPr="00CB364B">
        <w:rPr>
          <w:rFonts w:asciiTheme="majorHAnsi" w:eastAsia="Times New Roman" w:hAnsiTheme="majorHAnsi" w:cs="Times New Roman"/>
          <w:color w:val="000000"/>
          <w:lang w:val="en-US" w:eastAsia="de-AT"/>
        </w:rPr>
        <w:t xml:space="preserve">  </w:t>
      </w:r>
    </w:p>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p>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sz w:val="12"/>
          <w:szCs w:val="12"/>
          <w:vertAlign w:val="superscript"/>
          <w:lang w:val="en-US" w:eastAsia="de-AT"/>
        </w:rPr>
        <w:t>1</w:t>
      </w:r>
      <w:r w:rsidRPr="00CB364B">
        <w:rPr>
          <w:rFonts w:asciiTheme="majorHAnsi" w:eastAsia="Times New Roman" w:hAnsiTheme="majorHAnsi" w:cs="Times New Roman"/>
          <w:color w:val="000000"/>
          <w:sz w:val="20"/>
          <w:szCs w:val="20"/>
          <w:lang w:val="en-US" w:eastAsia="de-AT"/>
        </w:rPr>
        <w:t xml:space="preserve"> California Institute of Technology, 1200 E California Blvd, MC 228-77, Pasadena, CA 91125, USA</w:t>
      </w:r>
      <w:r w:rsidRPr="00CB364B">
        <w:rPr>
          <w:rFonts w:asciiTheme="majorHAnsi" w:eastAsia="Times New Roman" w:hAnsiTheme="majorHAnsi" w:cs="Times New Roman"/>
          <w:color w:val="000000"/>
          <w:sz w:val="20"/>
          <w:szCs w:val="20"/>
          <w:lang w:val="en-US" w:eastAsia="de-AT"/>
        </w:rPr>
        <w:br/>
      </w:r>
      <w:r w:rsidRPr="00CB364B">
        <w:rPr>
          <w:rFonts w:asciiTheme="majorHAnsi" w:eastAsia="Times New Roman" w:hAnsiTheme="majorHAnsi" w:cs="Times New Roman"/>
          <w:color w:val="000000"/>
          <w:sz w:val="12"/>
          <w:szCs w:val="12"/>
          <w:vertAlign w:val="superscript"/>
          <w:lang w:val="en-US" w:eastAsia="de-AT"/>
        </w:rPr>
        <w:t>2</w:t>
      </w:r>
      <w:r w:rsidRPr="00CB364B">
        <w:rPr>
          <w:rFonts w:asciiTheme="majorHAnsi" w:eastAsia="Times New Roman" w:hAnsiTheme="majorHAnsi" w:cs="Times New Roman"/>
          <w:color w:val="000000"/>
          <w:sz w:val="20"/>
          <w:szCs w:val="20"/>
          <w:lang w:val="en-US" w:eastAsia="de-AT"/>
        </w:rPr>
        <w:t xml:space="preserve"> Department of Economics, Stockholm School of Economics, Box 6501, SE-113 83 Stockholm, Sweden</w:t>
      </w:r>
      <w:r w:rsidRPr="00CB364B">
        <w:rPr>
          <w:rFonts w:asciiTheme="majorHAnsi" w:eastAsia="Times New Roman" w:hAnsiTheme="majorHAnsi" w:cs="Times New Roman"/>
          <w:color w:val="000000"/>
          <w:sz w:val="20"/>
          <w:szCs w:val="20"/>
          <w:lang w:val="en-US" w:eastAsia="de-AT"/>
        </w:rPr>
        <w:br/>
      </w:r>
      <w:r w:rsidRPr="00CB364B">
        <w:rPr>
          <w:rFonts w:asciiTheme="majorHAnsi" w:eastAsia="Times New Roman" w:hAnsiTheme="majorHAnsi" w:cs="Times New Roman"/>
          <w:color w:val="000000"/>
          <w:sz w:val="12"/>
          <w:szCs w:val="12"/>
          <w:vertAlign w:val="superscript"/>
          <w:lang w:val="en-US" w:eastAsia="de-AT"/>
        </w:rPr>
        <w:t xml:space="preserve">3 </w:t>
      </w:r>
      <w:r w:rsidRPr="00CB364B">
        <w:rPr>
          <w:rFonts w:asciiTheme="majorHAnsi" w:eastAsia="Times New Roman" w:hAnsiTheme="majorHAnsi" w:cs="Times New Roman"/>
          <w:color w:val="000000"/>
          <w:sz w:val="20"/>
          <w:szCs w:val="20"/>
          <w:lang w:val="en-US" w:eastAsia="de-AT"/>
        </w:rPr>
        <w:t>Haas School of Business, University of California Berkeley, Berkeley, CA 94720-1900, USA</w:t>
      </w:r>
      <w:r w:rsidRPr="00CB364B">
        <w:rPr>
          <w:rFonts w:asciiTheme="majorHAnsi" w:eastAsia="Times New Roman" w:hAnsiTheme="majorHAnsi" w:cs="Times New Roman"/>
          <w:color w:val="000000"/>
          <w:sz w:val="12"/>
          <w:szCs w:val="12"/>
          <w:vertAlign w:val="superscript"/>
          <w:lang w:val="en-US" w:eastAsia="de-AT"/>
        </w:rPr>
        <w:br/>
        <w:t xml:space="preserve">4 </w:t>
      </w:r>
      <w:r w:rsidRPr="00CB364B">
        <w:rPr>
          <w:rFonts w:asciiTheme="majorHAnsi" w:eastAsia="Times New Roman" w:hAnsiTheme="majorHAnsi" w:cs="Times New Roman"/>
          <w:color w:val="000000"/>
          <w:sz w:val="20"/>
          <w:szCs w:val="20"/>
          <w:lang w:val="en-US" w:eastAsia="de-AT"/>
        </w:rPr>
        <w:t xml:space="preserve">Department of Economics, Faculty of Arts and Social Sciences, National University of Singapore, AS2#06-02, 1 Arts Link, Singapore 117570 </w:t>
      </w:r>
      <w:r w:rsidRPr="00CB364B">
        <w:rPr>
          <w:rFonts w:asciiTheme="majorHAnsi" w:eastAsia="Times New Roman" w:hAnsiTheme="majorHAnsi" w:cs="Times New Roman"/>
          <w:color w:val="000000"/>
          <w:sz w:val="12"/>
          <w:szCs w:val="12"/>
          <w:vertAlign w:val="superscript"/>
          <w:lang w:val="en-US" w:eastAsia="de-AT"/>
        </w:rPr>
        <w:br/>
        <w:t xml:space="preserve">5 </w:t>
      </w:r>
      <w:r w:rsidRPr="00CB364B">
        <w:rPr>
          <w:rFonts w:asciiTheme="majorHAnsi" w:eastAsia="Times New Roman" w:hAnsiTheme="majorHAnsi" w:cs="Times New Roman"/>
          <w:color w:val="000000"/>
          <w:sz w:val="20"/>
          <w:szCs w:val="20"/>
          <w:lang w:val="en-US" w:eastAsia="de-AT"/>
        </w:rPr>
        <w:t xml:space="preserve">Department of Banking and Finance, University of Innsbruck, </w:t>
      </w:r>
      <w:proofErr w:type="spellStart"/>
      <w:r w:rsidRPr="00CB364B">
        <w:rPr>
          <w:rFonts w:asciiTheme="majorHAnsi" w:eastAsia="Times New Roman" w:hAnsiTheme="majorHAnsi" w:cs="Times New Roman"/>
          <w:color w:val="000000"/>
          <w:sz w:val="20"/>
          <w:szCs w:val="20"/>
          <w:lang w:val="en-US" w:eastAsia="de-AT"/>
        </w:rPr>
        <w:t>Universitätsstrasse</w:t>
      </w:r>
      <w:proofErr w:type="spellEnd"/>
      <w:r w:rsidRPr="00CB364B">
        <w:rPr>
          <w:rFonts w:asciiTheme="majorHAnsi" w:eastAsia="Times New Roman" w:hAnsiTheme="majorHAnsi" w:cs="Times New Roman"/>
          <w:color w:val="000000"/>
          <w:sz w:val="20"/>
          <w:szCs w:val="20"/>
          <w:lang w:val="en-US" w:eastAsia="de-AT"/>
        </w:rPr>
        <w:t xml:space="preserve"> 15, 6020 Innsbruck, Austria</w:t>
      </w:r>
      <w:r w:rsidRPr="00CB364B">
        <w:rPr>
          <w:rFonts w:asciiTheme="majorHAnsi" w:eastAsia="Times New Roman" w:hAnsiTheme="majorHAnsi" w:cs="Times New Roman"/>
          <w:color w:val="000000"/>
          <w:sz w:val="12"/>
          <w:szCs w:val="12"/>
          <w:vertAlign w:val="superscript"/>
          <w:lang w:val="en-US" w:eastAsia="de-AT"/>
        </w:rPr>
        <w:br/>
        <w:t>6</w:t>
      </w:r>
      <w:r w:rsidRPr="00CB364B">
        <w:rPr>
          <w:rFonts w:asciiTheme="majorHAnsi" w:eastAsia="Times New Roman" w:hAnsiTheme="majorHAnsi" w:cs="Times New Roman"/>
          <w:color w:val="000000"/>
          <w:sz w:val="20"/>
          <w:szCs w:val="20"/>
          <w:lang w:val="en-US" w:eastAsia="de-AT"/>
        </w:rPr>
        <w:t xml:space="preserve"> </w:t>
      </w:r>
      <w:proofErr w:type="spellStart"/>
      <w:r w:rsidRPr="00CB364B">
        <w:rPr>
          <w:rFonts w:asciiTheme="majorHAnsi" w:eastAsia="Times New Roman" w:hAnsiTheme="majorHAnsi" w:cs="Times New Roman"/>
          <w:color w:val="000000"/>
          <w:sz w:val="20"/>
          <w:szCs w:val="20"/>
          <w:lang w:val="en-US" w:eastAsia="de-AT"/>
        </w:rPr>
        <w:t>Sveriges</w:t>
      </w:r>
      <w:proofErr w:type="spellEnd"/>
      <w:r w:rsidRPr="00CB364B">
        <w:rPr>
          <w:rFonts w:asciiTheme="majorHAnsi" w:eastAsia="Times New Roman" w:hAnsiTheme="majorHAnsi" w:cs="Times New Roman"/>
          <w:color w:val="000000"/>
          <w:sz w:val="20"/>
          <w:szCs w:val="20"/>
          <w:lang w:val="en-US" w:eastAsia="de-AT"/>
        </w:rPr>
        <w:t xml:space="preserve"> </w:t>
      </w:r>
      <w:proofErr w:type="spellStart"/>
      <w:r w:rsidRPr="00CB364B">
        <w:rPr>
          <w:rFonts w:asciiTheme="majorHAnsi" w:eastAsia="Times New Roman" w:hAnsiTheme="majorHAnsi" w:cs="Times New Roman"/>
          <w:color w:val="000000"/>
          <w:sz w:val="20"/>
          <w:szCs w:val="20"/>
          <w:lang w:val="en-US" w:eastAsia="de-AT"/>
        </w:rPr>
        <w:t>Riksbank</w:t>
      </w:r>
      <w:proofErr w:type="spellEnd"/>
      <w:r w:rsidRPr="00CB364B">
        <w:rPr>
          <w:rFonts w:asciiTheme="majorHAnsi" w:eastAsia="Times New Roman" w:hAnsiTheme="majorHAnsi" w:cs="Times New Roman"/>
          <w:color w:val="000000"/>
          <w:sz w:val="20"/>
          <w:szCs w:val="20"/>
          <w:lang w:val="en-US" w:eastAsia="de-AT"/>
        </w:rPr>
        <w:t>, SE-103 37 Stockholm, Sweden</w:t>
      </w:r>
      <w:r w:rsidRPr="00CB364B">
        <w:rPr>
          <w:rFonts w:asciiTheme="majorHAnsi" w:eastAsia="Times New Roman" w:hAnsiTheme="majorHAnsi" w:cs="Times New Roman"/>
          <w:color w:val="000000"/>
          <w:sz w:val="20"/>
          <w:szCs w:val="20"/>
          <w:lang w:val="en-US" w:eastAsia="de-AT"/>
        </w:rPr>
        <w:br/>
      </w:r>
      <w:r w:rsidRPr="00CB364B">
        <w:rPr>
          <w:rFonts w:asciiTheme="majorHAnsi" w:eastAsia="Times New Roman" w:hAnsiTheme="majorHAnsi" w:cs="Times New Roman"/>
          <w:color w:val="000000"/>
          <w:sz w:val="12"/>
          <w:szCs w:val="12"/>
          <w:vertAlign w:val="superscript"/>
          <w:lang w:val="en-US" w:eastAsia="de-AT"/>
        </w:rPr>
        <w:t>7</w:t>
      </w:r>
      <w:r w:rsidRPr="00CB364B">
        <w:rPr>
          <w:rFonts w:asciiTheme="majorHAnsi" w:eastAsia="Times New Roman" w:hAnsiTheme="majorHAnsi" w:cs="Times New Roman"/>
          <w:color w:val="000000"/>
          <w:sz w:val="20"/>
          <w:szCs w:val="20"/>
          <w:lang w:val="en-US" w:eastAsia="de-AT"/>
        </w:rPr>
        <w:t xml:space="preserve"> New Zealand Institute for Advanced Study, Private Bag 102904, North Shore Mail Centre, Auckland 0745, New Zealand, and </w:t>
      </w:r>
      <w:proofErr w:type="spellStart"/>
      <w:r w:rsidRPr="00CB364B">
        <w:rPr>
          <w:rFonts w:asciiTheme="majorHAnsi" w:eastAsia="Times New Roman" w:hAnsiTheme="majorHAnsi" w:cs="Times New Roman"/>
          <w:color w:val="000000"/>
          <w:sz w:val="20"/>
          <w:szCs w:val="20"/>
          <w:lang w:val="en-US" w:eastAsia="de-AT"/>
        </w:rPr>
        <w:t>Wissenschaftskolleg</w:t>
      </w:r>
      <w:proofErr w:type="spellEnd"/>
      <w:r w:rsidRPr="00CB364B">
        <w:rPr>
          <w:rFonts w:asciiTheme="majorHAnsi" w:eastAsia="Times New Roman" w:hAnsiTheme="majorHAnsi" w:cs="Times New Roman"/>
          <w:color w:val="000000"/>
          <w:sz w:val="20"/>
          <w:szCs w:val="20"/>
          <w:lang w:val="en-US" w:eastAsia="de-AT"/>
        </w:rPr>
        <w:t xml:space="preserve"> </w:t>
      </w:r>
      <w:proofErr w:type="spellStart"/>
      <w:r w:rsidRPr="00CB364B">
        <w:rPr>
          <w:rFonts w:asciiTheme="majorHAnsi" w:eastAsia="Times New Roman" w:hAnsiTheme="majorHAnsi" w:cs="Times New Roman"/>
          <w:color w:val="000000"/>
          <w:sz w:val="20"/>
          <w:szCs w:val="20"/>
          <w:lang w:val="en-US" w:eastAsia="de-AT"/>
        </w:rPr>
        <w:t>zu</w:t>
      </w:r>
      <w:proofErr w:type="spellEnd"/>
      <w:r w:rsidRPr="00CB364B">
        <w:rPr>
          <w:rFonts w:asciiTheme="majorHAnsi" w:eastAsia="Times New Roman" w:hAnsiTheme="majorHAnsi" w:cs="Times New Roman"/>
          <w:color w:val="000000"/>
          <w:sz w:val="20"/>
          <w:szCs w:val="20"/>
          <w:lang w:val="en-US" w:eastAsia="de-AT"/>
        </w:rPr>
        <w:t xml:space="preserve"> Berlin - Institute for Advanced Study, D-14193 Berlin, Germany</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sz w:val="12"/>
          <w:szCs w:val="12"/>
          <w:vertAlign w:val="superscript"/>
          <w:lang w:val="en-US" w:eastAsia="de-AT"/>
        </w:rPr>
        <w:t xml:space="preserve">* </w:t>
      </w:r>
      <w:r w:rsidRPr="00CB364B">
        <w:rPr>
          <w:rFonts w:asciiTheme="majorHAnsi" w:eastAsia="Times New Roman" w:hAnsiTheme="majorHAnsi" w:cs="Times New Roman"/>
          <w:color w:val="000000"/>
          <w:sz w:val="20"/>
          <w:szCs w:val="20"/>
          <w:lang w:val="en-US" w:eastAsia="de-AT"/>
        </w:rPr>
        <w:t xml:space="preserve">To whom correspondence should be addressed. </w:t>
      </w:r>
      <w:proofErr w:type="spellStart"/>
      <w:r w:rsidRPr="00CB364B">
        <w:rPr>
          <w:rFonts w:asciiTheme="majorHAnsi" w:eastAsia="Times New Roman" w:hAnsiTheme="majorHAnsi" w:cs="Times New Roman"/>
          <w:color w:val="000000"/>
          <w:sz w:val="20"/>
          <w:szCs w:val="20"/>
          <w:lang w:eastAsia="de-AT"/>
        </w:rPr>
        <w:t>E-mail</w:t>
      </w:r>
      <w:proofErr w:type="spellEnd"/>
      <w:r w:rsidRPr="00CB364B">
        <w:rPr>
          <w:rFonts w:asciiTheme="majorHAnsi" w:eastAsia="Times New Roman" w:hAnsiTheme="majorHAnsi" w:cs="Times New Roman"/>
          <w:color w:val="000000"/>
          <w:sz w:val="20"/>
          <w:szCs w:val="20"/>
          <w:lang w:eastAsia="de-AT"/>
        </w:rPr>
        <w:t xml:space="preserve">: </w:t>
      </w:r>
      <w:hyperlink r:id="rId5" w:history="1">
        <w:r w:rsidRPr="00CA2333">
          <w:rPr>
            <w:rFonts w:asciiTheme="majorHAnsi" w:eastAsia="Times New Roman" w:hAnsiTheme="majorHAnsi" w:cs="Times New Roman"/>
            <w:color w:val="1155CC"/>
            <w:sz w:val="20"/>
            <w:szCs w:val="20"/>
            <w:u w:val="single"/>
            <w:lang w:eastAsia="de-AT"/>
          </w:rPr>
          <w:t>camerer@hss.caltech.edu</w:t>
        </w:r>
      </w:hyperlink>
      <w:r w:rsidRPr="00CB364B">
        <w:rPr>
          <w:rFonts w:asciiTheme="majorHAnsi" w:eastAsia="Times New Roman" w:hAnsiTheme="majorHAnsi" w:cs="Times New Roman"/>
          <w:color w:val="000000"/>
          <w:sz w:val="20"/>
          <w:szCs w:val="20"/>
          <w:lang w:eastAsia="de-AT"/>
        </w:rPr>
        <w:t>.</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sz w:val="12"/>
          <w:szCs w:val="12"/>
          <w:vertAlign w:val="superscript"/>
          <w:lang w:val="en-US" w:eastAsia="de-AT"/>
        </w:rPr>
        <w:t xml:space="preserve">† </w:t>
      </w:r>
      <w:r w:rsidRPr="00CB364B">
        <w:rPr>
          <w:rFonts w:asciiTheme="majorHAnsi" w:eastAsia="Times New Roman" w:hAnsiTheme="majorHAnsi" w:cs="Times New Roman"/>
          <w:color w:val="000000"/>
          <w:sz w:val="20"/>
          <w:szCs w:val="20"/>
          <w:lang w:val="en-US" w:eastAsia="de-AT"/>
        </w:rPr>
        <w:t>These first seven authors contributed equally to this work.</w:t>
      </w:r>
    </w:p>
    <w:p w:rsidR="00737B8D" w:rsidRPr="00CA2333" w:rsidRDefault="00737B8D" w:rsidP="00737B8D">
      <w:pPr>
        <w:spacing w:after="120" w:line="288" w:lineRule="auto"/>
        <w:rPr>
          <w:rFonts w:asciiTheme="majorHAnsi" w:eastAsia="Times New Roman" w:hAnsiTheme="majorHAnsi" w:cs="Times New Roman"/>
          <w:b/>
          <w:bCs/>
          <w:color w:val="000000"/>
          <w:lang w:val="en-US" w:eastAsia="de-AT"/>
        </w:rPr>
      </w:pPr>
      <w:r w:rsidRPr="00CA2333">
        <w:rPr>
          <w:rFonts w:asciiTheme="majorHAnsi" w:eastAsia="Times New Roman" w:hAnsiTheme="majorHAnsi" w:cs="Times New Roman"/>
          <w:b/>
          <w:bCs/>
          <w:color w:val="000000"/>
          <w:lang w:val="en-US" w:eastAsia="de-AT"/>
        </w:rPr>
        <w:br w:type="page"/>
      </w:r>
    </w:p>
    <w:p w:rsidR="00CB364B" w:rsidRPr="00CB364B" w:rsidRDefault="00CB364B" w:rsidP="00737B8D">
      <w:pPr>
        <w:spacing w:after="120" w:line="288" w:lineRule="auto"/>
        <w:ind w:left="615" w:right="465"/>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b/>
          <w:bCs/>
          <w:color w:val="000000"/>
          <w:lang w:val="en-US" w:eastAsia="de-AT"/>
        </w:rPr>
        <w:lastRenderedPageBreak/>
        <w:t>Abstract:</w:t>
      </w:r>
      <w:r w:rsidRPr="00CB364B">
        <w:rPr>
          <w:rFonts w:asciiTheme="majorHAnsi" w:eastAsia="Times New Roman" w:hAnsiTheme="majorHAnsi" w:cs="Times New Roman"/>
          <w:color w:val="000000"/>
          <w:lang w:val="en-US" w:eastAsia="de-AT"/>
        </w:rPr>
        <w:t xml:space="preserve"> We replicate 18 laboratory experimental studies published in two high-impact influential economics journals in 2011-2014. All replications have a statistical power of ≥90% to detect the original effect size at the 5% significance level. We find a statistically significant effect in the same direction as in the original study for </w:t>
      </w:r>
      <w:r w:rsidR="00CA2333" w:rsidRPr="00CA2333">
        <w:rPr>
          <w:rFonts w:asciiTheme="majorHAnsi" w:eastAsia="Times New Roman" w:hAnsiTheme="majorHAnsi" w:cs="Times New Roman"/>
          <w:color w:val="000000"/>
          <w:highlight w:val="yellow"/>
          <w:lang w:val="en-US" w:eastAsia="de-AT"/>
        </w:rPr>
        <w:t>[1]</w:t>
      </w:r>
      <w:r w:rsidRPr="00CB364B">
        <w:rPr>
          <w:rFonts w:asciiTheme="majorHAnsi" w:eastAsia="Times New Roman" w:hAnsiTheme="majorHAnsi" w:cs="Times New Roman"/>
          <w:color w:val="000000"/>
          <w:lang w:val="en-US" w:eastAsia="de-AT"/>
        </w:rPr>
        <w:t xml:space="preserve"> replications, and on average the replicated effect size is </w:t>
      </w:r>
      <w:r w:rsidR="00CA2333" w:rsidRPr="00CA2333">
        <w:rPr>
          <w:rFonts w:asciiTheme="majorHAnsi" w:eastAsia="Times New Roman" w:hAnsiTheme="majorHAnsi" w:cs="Times New Roman"/>
          <w:color w:val="000000"/>
          <w:highlight w:val="yellow"/>
          <w:lang w:val="en-US" w:eastAsia="de-AT"/>
        </w:rPr>
        <w:t>[2</w:t>
      </w:r>
      <w:proofErr w:type="gramStart"/>
      <w:r w:rsidR="00CA2333" w:rsidRPr="00CA2333">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of the original effect size. A prediction market is used to predict the outcome of the replications. The prediction market price is significantly correlated with the replication outcome and successfully predicts </w:t>
      </w:r>
      <w:r w:rsidR="00CA2333" w:rsidRPr="00CA2333">
        <w:rPr>
          <w:rFonts w:asciiTheme="majorHAnsi" w:eastAsia="Times New Roman" w:hAnsiTheme="majorHAnsi" w:cs="Times New Roman"/>
          <w:color w:val="000000"/>
          <w:highlight w:val="yellow"/>
          <w:lang w:val="en-US" w:eastAsia="de-AT"/>
        </w:rPr>
        <w:t>[3]</w:t>
      </w:r>
      <w:r w:rsidRPr="00CB364B">
        <w:rPr>
          <w:rFonts w:asciiTheme="majorHAnsi" w:eastAsia="Times New Roman" w:hAnsiTheme="majorHAnsi" w:cs="Times New Roman"/>
          <w:color w:val="000000"/>
          <w:lang w:val="en-US" w:eastAsia="de-AT"/>
        </w:rPr>
        <w:t xml:space="preserve"> of the 18 replications. The rate of reproducibility, both in terms of replication success and prediction market prices, is substantially higher than in a recent replication project in psychology.</w:t>
      </w:r>
    </w:p>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p>
    <w:p w:rsidR="00CB364B" w:rsidRPr="00CB364B" w:rsidRDefault="00CB364B" w:rsidP="00737B8D">
      <w:pPr>
        <w:spacing w:after="120" w:line="288" w:lineRule="auto"/>
        <w:ind w:left="615" w:right="465"/>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b/>
          <w:bCs/>
          <w:color w:val="000000"/>
          <w:lang w:val="en-US" w:eastAsia="de-AT"/>
        </w:rPr>
        <w:t>One Sentence Summary:</w:t>
      </w:r>
      <w:r w:rsidRPr="00CB364B">
        <w:rPr>
          <w:rFonts w:asciiTheme="majorHAnsi" w:eastAsia="Times New Roman" w:hAnsiTheme="majorHAnsi" w:cs="Times New Roman"/>
          <w:color w:val="000000"/>
          <w:lang w:val="en-US" w:eastAsia="de-AT"/>
        </w:rPr>
        <w:t xml:space="preserve"> Results from 18 laboratory experimental studies published in high-impact economics journals were generally replicated (</w:t>
      </w:r>
      <w:r w:rsidR="00CA2333" w:rsidRPr="00CA2333">
        <w:rPr>
          <w:rFonts w:asciiTheme="majorHAnsi" w:eastAsia="Times New Roman" w:hAnsiTheme="majorHAnsi" w:cs="Times New Roman"/>
          <w:color w:val="000000"/>
          <w:highlight w:val="yellow"/>
          <w:lang w:val="en-US" w:eastAsia="de-AT"/>
        </w:rPr>
        <w:t>[4</w:t>
      </w:r>
      <w:proofErr w:type="gramStart"/>
      <w:r w:rsidR="00CA2333" w:rsidRPr="00CA2333">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of the results) and peer predictions collected in pre-replication markets and surveys accurately forecasted when replication would be successful or not.</w:t>
      </w:r>
    </w:p>
    <w:p w:rsidR="00737B8D" w:rsidRPr="00CA2333" w:rsidRDefault="00737B8D" w:rsidP="00737B8D">
      <w:pPr>
        <w:spacing w:after="120" w:line="288" w:lineRule="auto"/>
        <w:rPr>
          <w:rFonts w:asciiTheme="majorHAnsi" w:eastAsia="Times New Roman" w:hAnsiTheme="majorHAnsi" w:cs="Times New Roman"/>
          <w:color w:val="000000"/>
          <w:lang w:val="en-US" w:eastAsia="de-AT"/>
        </w:rPr>
      </w:pPr>
      <w:r w:rsidRPr="00CA2333">
        <w:rPr>
          <w:rFonts w:asciiTheme="majorHAnsi" w:eastAsia="Times New Roman" w:hAnsiTheme="majorHAnsi" w:cs="Times New Roman"/>
          <w:color w:val="000000"/>
          <w:lang w:val="en-US" w:eastAsia="de-AT"/>
        </w:rPr>
        <w:br w:type="page"/>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lastRenderedPageBreak/>
        <w:t xml:space="preserve">The deepest trust in scientific knowledge comes from the ability to directly replicate empirical findings, by using the same methods and getting the same results as others have. . While direct replication of this type is widely applauded </w:t>
      </w:r>
      <w:hyperlink r:id="rId6" w:history="1">
        <w:r w:rsidRPr="00CA2333">
          <w:rPr>
            <w:rFonts w:asciiTheme="majorHAnsi" w:eastAsia="Times New Roman" w:hAnsiTheme="majorHAnsi" w:cs="Times New Roman"/>
            <w:color w:val="000000"/>
            <w:u w:val="single"/>
            <w:lang w:val="en-US" w:eastAsia="de-AT"/>
          </w:rPr>
          <w:t>(McNutt 2014)</w:t>
        </w:r>
      </w:hyperlink>
      <w:r w:rsidRPr="00CB364B">
        <w:rPr>
          <w:rFonts w:asciiTheme="majorHAnsi" w:eastAsia="Times New Roman" w:hAnsiTheme="majorHAnsi" w:cs="Times New Roman"/>
          <w:color w:val="000000"/>
          <w:lang w:val="en-US" w:eastAsia="de-AT"/>
        </w:rPr>
        <w:t xml:space="preserve">, it is rarely carried out in empirical social science. Replication is more important than ever, as the reproducibility of results has been questioned in many sciences, e.g. medicine </w:t>
      </w:r>
      <w:hyperlink r:id="rId7" w:history="1">
        <w:r w:rsidRPr="00CA2333">
          <w:rPr>
            <w:rFonts w:asciiTheme="majorHAnsi" w:eastAsia="Times New Roman" w:hAnsiTheme="majorHAnsi" w:cs="Times New Roman"/>
            <w:color w:val="000000"/>
            <w:u w:val="single"/>
            <w:lang w:val="en-US" w:eastAsia="de-AT"/>
          </w:rPr>
          <w:t xml:space="preserve">(Ioannidis 2005; </w:t>
        </w:r>
        <w:proofErr w:type="spellStart"/>
        <w:r w:rsidRPr="00CA2333">
          <w:rPr>
            <w:rFonts w:asciiTheme="majorHAnsi" w:eastAsia="Times New Roman" w:hAnsiTheme="majorHAnsi" w:cs="Times New Roman"/>
            <w:color w:val="000000"/>
            <w:u w:val="single"/>
            <w:lang w:val="en-US" w:eastAsia="de-AT"/>
          </w:rPr>
          <w:t>Prinz</w:t>
        </w:r>
        <w:proofErr w:type="spellEnd"/>
        <w:r w:rsidRPr="00CA2333">
          <w:rPr>
            <w:rFonts w:asciiTheme="majorHAnsi" w:eastAsia="Times New Roman" w:hAnsiTheme="majorHAnsi" w:cs="Times New Roman"/>
            <w:color w:val="000000"/>
            <w:u w:val="single"/>
            <w:lang w:val="en-US" w:eastAsia="de-AT"/>
          </w:rPr>
          <w:t xml:space="preserve">, </w:t>
        </w:r>
        <w:proofErr w:type="spellStart"/>
        <w:r w:rsidRPr="00CA2333">
          <w:rPr>
            <w:rFonts w:asciiTheme="majorHAnsi" w:eastAsia="Times New Roman" w:hAnsiTheme="majorHAnsi" w:cs="Times New Roman"/>
            <w:color w:val="000000"/>
            <w:u w:val="single"/>
            <w:lang w:val="en-US" w:eastAsia="de-AT"/>
          </w:rPr>
          <w:t>Schlange</w:t>
        </w:r>
        <w:proofErr w:type="spellEnd"/>
        <w:r w:rsidRPr="00CA2333">
          <w:rPr>
            <w:rFonts w:asciiTheme="majorHAnsi" w:eastAsia="Times New Roman" w:hAnsiTheme="majorHAnsi" w:cs="Times New Roman"/>
            <w:color w:val="000000"/>
            <w:u w:val="single"/>
            <w:lang w:val="en-US" w:eastAsia="de-AT"/>
          </w:rPr>
          <w:t xml:space="preserve">, and </w:t>
        </w:r>
        <w:proofErr w:type="spellStart"/>
        <w:r w:rsidRPr="00CA2333">
          <w:rPr>
            <w:rFonts w:asciiTheme="majorHAnsi" w:eastAsia="Times New Roman" w:hAnsiTheme="majorHAnsi" w:cs="Times New Roman"/>
            <w:color w:val="000000"/>
            <w:u w:val="single"/>
            <w:lang w:val="en-US" w:eastAsia="de-AT"/>
          </w:rPr>
          <w:t>Asadullah</w:t>
        </w:r>
        <w:proofErr w:type="spellEnd"/>
        <w:r w:rsidRPr="00CA2333">
          <w:rPr>
            <w:rFonts w:asciiTheme="majorHAnsi" w:eastAsia="Times New Roman" w:hAnsiTheme="majorHAnsi" w:cs="Times New Roman"/>
            <w:color w:val="000000"/>
            <w:u w:val="single"/>
            <w:lang w:val="en-US" w:eastAsia="de-AT"/>
          </w:rPr>
          <w:t xml:space="preserve"> 2011; Begley and Ellis 2012; Freedman, Cockburn, and Simcoe 2015)</w:t>
        </w:r>
      </w:hyperlink>
      <w:r w:rsidRPr="00CB364B">
        <w:rPr>
          <w:rFonts w:asciiTheme="majorHAnsi" w:eastAsia="Times New Roman" w:hAnsiTheme="majorHAnsi" w:cs="Times New Roman"/>
          <w:color w:val="000000"/>
          <w:lang w:val="en-US" w:eastAsia="de-AT"/>
        </w:rPr>
        <w:t xml:space="preserve">, neuroscience </w:t>
      </w:r>
      <w:hyperlink r:id="rId8" w:history="1">
        <w:r w:rsidRPr="00CA2333">
          <w:rPr>
            <w:rFonts w:asciiTheme="majorHAnsi" w:eastAsia="Times New Roman" w:hAnsiTheme="majorHAnsi" w:cs="Times New Roman"/>
            <w:color w:val="000000"/>
            <w:u w:val="single"/>
            <w:lang w:val="en-US" w:eastAsia="de-AT"/>
          </w:rPr>
          <w:t>(Button et al. 2013)</w:t>
        </w:r>
      </w:hyperlink>
      <w:r w:rsidRPr="00CB364B">
        <w:rPr>
          <w:rFonts w:asciiTheme="majorHAnsi" w:eastAsia="Times New Roman" w:hAnsiTheme="majorHAnsi" w:cs="Times New Roman"/>
          <w:color w:val="000000"/>
          <w:lang w:val="en-US" w:eastAsia="de-AT"/>
        </w:rPr>
        <w:t xml:space="preserve"> and genetics </w:t>
      </w:r>
      <w:hyperlink r:id="rId9" w:history="1">
        <w:r w:rsidRPr="00CA2333">
          <w:rPr>
            <w:rFonts w:asciiTheme="majorHAnsi" w:eastAsia="Times New Roman" w:hAnsiTheme="majorHAnsi" w:cs="Times New Roman"/>
            <w:color w:val="000000"/>
            <w:u w:val="single"/>
            <w:lang w:val="en-US" w:eastAsia="de-AT"/>
          </w:rPr>
          <w:t>(Hewitt 2012; Lawrence et al. 2013)</w:t>
        </w:r>
      </w:hyperlink>
      <w:r w:rsidRPr="00CB364B">
        <w:rPr>
          <w:rFonts w:asciiTheme="majorHAnsi" w:eastAsia="Times New Roman" w:hAnsiTheme="majorHAnsi" w:cs="Times New Roman"/>
          <w:color w:val="000000"/>
          <w:lang w:val="en-US" w:eastAsia="de-AT"/>
        </w:rPr>
        <w:t xml:space="preserve">.  Among social sciences, psychology has been the most active in both self-diagnosing the forces creating “false positives”, and conducting direct replications </w:t>
      </w:r>
      <w:hyperlink r:id="rId10" w:history="1">
        <w:r w:rsidRPr="00CA2333">
          <w:rPr>
            <w:rFonts w:asciiTheme="majorHAnsi" w:eastAsia="Times New Roman" w:hAnsiTheme="majorHAnsi" w:cs="Times New Roman"/>
            <w:color w:val="000000"/>
            <w:u w:val="single"/>
            <w:lang w:val="en-US" w:eastAsia="de-AT"/>
          </w:rPr>
          <w:t xml:space="preserve">(Simmons, Nelson, and </w:t>
        </w:r>
        <w:proofErr w:type="spellStart"/>
        <w:r w:rsidRPr="00CA2333">
          <w:rPr>
            <w:rFonts w:asciiTheme="majorHAnsi" w:eastAsia="Times New Roman" w:hAnsiTheme="majorHAnsi" w:cs="Times New Roman"/>
            <w:color w:val="000000"/>
            <w:u w:val="single"/>
            <w:lang w:val="en-US" w:eastAsia="de-AT"/>
          </w:rPr>
          <w:t>Simonsohn</w:t>
        </w:r>
        <w:proofErr w:type="spellEnd"/>
        <w:r w:rsidRPr="00CA2333">
          <w:rPr>
            <w:rFonts w:asciiTheme="majorHAnsi" w:eastAsia="Times New Roman" w:hAnsiTheme="majorHAnsi" w:cs="Times New Roman"/>
            <w:color w:val="000000"/>
            <w:u w:val="single"/>
            <w:lang w:val="en-US" w:eastAsia="de-AT"/>
          </w:rPr>
          <w:t xml:space="preserve"> 2011; Carpenter 2012; Open Science Collaboration 2012; Bohannon 2014)</w:t>
        </w:r>
      </w:hyperlink>
      <w:r w:rsidRPr="00CB364B">
        <w:rPr>
          <w:rFonts w:asciiTheme="majorHAnsi" w:eastAsia="Times New Roman" w:hAnsiTheme="majorHAnsi" w:cs="Times New Roman"/>
          <w:color w:val="000000"/>
          <w:lang w:val="en-US" w:eastAsia="de-AT"/>
        </w:rPr>
        <w:t xml:space="preserve">. Several high-profile replication failures </w:t>
      </w:r>
      <w:hyperlink r:id="rId11" w:history="1">
        <w:r w:rsidRPr="00CA2333">
          <w:rPr>
            <w:rFonts w:asciiTheme="majorHAnsi" w:eastAsia="Times New Roman" w:hAnsiTheme="majorHAnsi" w:cs="Times New Roman"/>
            <w:color w:val="000000"/>
            <w:u w:val="single"/>
            <w:lang w:val="en-US" w:eastAsia="de-AT"/>
          </w:rPr>
          <w:t>(Doyen et al. 2012; Ritchie, Wiseman, and French 2012)</w:t>
        </w:r>
      </w:hyperlink>
      <w:r w:rsidRPr="00CB364B">
        <w:rPr>
          <w:rFonts w:asciiTheme="majorHAnsi" w:eastAsia="Times New Roman" w:hAnsiTheme="majorHAnsi" w:cs="Times New Roman"/>
          <w:color w:val="000000"/>
          <w:lang w:val="en-US" w:eastAsia="de-AT"/>
        </w:rPr>
        <w:t xml:space="preserve"> quickly led to changes in journal publication practices </w:t>
      </w:r>
      <w:hyperlink r:id="rId12" w:history="1">
        <w:r w:rsidRPr="00CA2333">
          <w:rPr>
            <w:rFonts w:asciiTheme="majorHAnsi" w:eastAsia="Times New Roman" w:hAnsiTheme="majorHAnsi" w:cs="Times New Roman"/>
            <w:color w:val="000000"/>
            <w:u w:val="single"/>
            <w:lang w:val="en-US" w:eastAsia="de-AT"/>
          </w:rPr>
          <w:t>(</w:t>
        </w:r>
        <w:proofErr w:type="spellStart"/>
        <w:r w:rsidRPr="00CA2333">
          <w:rPr>
            <w:rFonts w:asciiTheme="majorHAnsi" w:eastAsia="Times New Roman" w:hAnsiTheme="majorHAnsi" w:cs="Times New Roman"/>
            <w:color w:val="000000"/>
            <w:u w:val="single"/>
            <w:lang w:val="en-US" w:eastAsia="de-AT"/>
          </w:rPr>
          <w:t>Nosek</w:t>
        </w:r>
        <w:proofErr w:type="spellEnd"/>
        <w:r w:rsidRPr="00CA2333">
          <w:rPr>
            <w:rFonts w:asciiTheme="majorHAnsi" w:eastAsia="Times New Roman" w:hAnsiTheme="majorHAnsi" w:cs="Times New Roman"/>
            <w:color w:val="000000"/>
            <w:u w:val="single"/>
            <w:lang w:val="en-US" w:eastAsia="de-AT"/>
          </w:rPr>
          <w:t xml:space="preserve"> et al. 2015)</w:t>
        </w:r>
      </w:hyperlink>
      <w:r w:rsidRPr="00CB364B">
        <w:rPr>
          <w:rFonts w:asciiTheme="majorHAnsi" w:eastAsia="Times New Roman" w:hAnsiTheme="majorHAnsi" w:cs="Times New Roman"/>
          <w:color w:val="000000"/>
          <w:lang w:val="en-US" w:eastAsia="de-AT"/>
        </w:rPr>
        <w:t>. A recent Reproducibility Project Psychology (RPP) replicated 100 original studies published in three top journals in psychology. The majority (97</w:t>
      </w:r>
      <w:proofErr w:type="gramStart"/>
      <w:r w:rsidRPr="00CB364B">
        <w:rPr>
          <w:rFonts w:asciiTheme="majorHAnsi" w:eastAsia="Times New Roman" w:hAnsiTheme="majorHAnsi" w:cs="Times New Roman"/>
          <w:color w:val="000000"/>
          <w:lang w:val="en-US" w:eastAsia="de-AT"/>
        </w:rPr>
        <w:t>)  of</w:t>
      </w:r>
      <w:proofErr w:type="gramEnd"/>
      <w:r w:rsidRPr="00CB364B">
        <w:rPr>
          <w:rFonts w:asciiTheme="majorHAnsi" w:eastAsia="Times New Roman" w:hAnsiTheme="majorHAnsi" w:cs="Times New Roman"/>
          <w:color w:val="000000"/>
          <w:lang w:val="en-US" w:eastAsia="de-AT"/>
        </w:rPr>
        <w:t xml:space="preserve"> the replications reported “positive findings”; but only 35 (36%) of those were strong enough to be considered successful replications </w:t>
      </w:r>
      <w:hyperlink r:id="rId13" w:history="1">
        <w:r w:rsidRPr="00CA2333">
          <w:rPr>
            <w:rFonts w:asciiTheme="majorHAnsi" w:eastAsia="Times New Roman" w:hAnsiTheme="majorHAnsi" w:cs="Times New Roman"/>
            <w:color w:val="000000"/>
            <w:u w:val="single"/>
            <w:lang w:val="en-US" w:eastAsia="de-AT"/>
          </w:rPr>
          <w:t>(Open Science Collaboration 2015)</w:t>
        </w:r>
      </w:hyperlink>
      <w:r w:rsidRPr="00CB364B">
        <w:rPr>
          <w:rFonts w:asciiTheme="majorHAnsi" w:eastAsia="Times New Roman" w:hAnsiTheme="majorHAnsi" w:cs="Times New Roman"/>
          <w:color w:val="000000"/>
          <w:lang w:val="en-US" w:eastAsia="de-AT"/>
        </w:rPr>
        <w:t>.</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We provide substantial evidence about how well laboratory experiments in economics replicate. The sample consists </w:t>
      </w:r>
      <w:proofErr w:type="spellStart"/>
      <w:proofErr w:type="gramStart"/>
      <w:r w:rsidRPr="00CB364B">
        <w:rPr>
          <w:rFonts w:asciiTheme="majorHAnsi" w:eastAsia="Times New Roman" w:hAnsiTheme="majorHAnsi" w:cs="Times New Roman"/>
          <w:color w:val="000000"/>
          <w:lang w:val="en-US" w:eastAsia="de-AT"/>
        </w:rPr>
        <w:t>ofis</w:t>
      </w:r>
      <w:proofErr w:type="spellEnd"/>
      <w:r w:rsidRPr="00CB364B">
        <w:rPr>
          <w:rFonts w:asciiTheme="majorHAnsi" w:eastAsia="Times New Roman" w:hAnsiTheme="majorHAnsi" w:cs="Times New Roman"/>
          <w:color w:val="000000"/>
          <w:lang w:val="en-US" w:eastAsia="de-AT"/>
        </w:rPr>
        <w:t xml:space="preserve">  18</w:t>
      </w:r>
      <w:proofErr w:type="gramEnd"/>
      <w:r w:rsidRPr="00CB364B">
        <w:rPr>
          <w:rFonts w:asciiTheme="majorHAnsi" w:eastAsia="Times New Roman" w:hAnsiTheme="majorHAnsi" w:cs="Times New Roman"/>
          <w:color w:val="000000"/>
          <w:lang w:val="en-US" w:eastAsia="de-AT"/>
        </w:rPr>
        <w:t xml:space="preserve"> experimental papers published in the American Economic Review and the Quarterly Journal of Economics in 2011-2014. We include all between- subject experimental comparisons published in these two leading journals in this time period. The most important statistically significant finding, as emphasized by the authors in each paper, is chosen for replication. We use replication sample sizes to have at least 90% power to detect the original effect size at the 5% significance level.</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To assess whether experiments replicate reliably or not, it is also important to know whether peer scientists have accurate opinions about likelihood of replicability. To measure these opinions, before the 18 replications were done we conducted prediction markets before the 18 replications were done.   </w:t>
      </w:r>
      <w:hyperlink r:id="rId14" w:history="1">
        <w:proofErr w:type="gramStart"/>
        <w:r w:rsidRPr="00CA2333">
          <w:rPr>
            <w:rFonts w:asciiTheme="majorHAnsi" w:eastAsia="Times New Roman" w:hAnsiTheme="majorHAnsi" w:cs="Times New Roman"/>
            <w:color w:val="000000"/>
            <w:u w:val="single"/>
            <w:lang w:val="en-US" w:eastAsia="de-AT"/>
          </w:rPr>
          <w:t>(</w:t>
        </w:r>
        <w:proofErr w:type="spellStart"/>
        <w:r w:rsidRPr="00CA2333">
          <w:rPr>
            <w:rFonts w:asciiTheme="majorHAnsi" w:eastAsia="Times New Roman" w:hAnsiTheme="majorHAnsi" w:cs="Times New Roman"/>
            <w:color w:val="000000"/>
            <w:u w:val="single"/>
            <w:lang w:val="en-US" w:eastAsia="de-AT"/>
          </w:rPr>
          <w:t>Wolfers</w:t>
        </w:r>
        <w:proofErr w:type="spellEnd"/>
        <w:r w:rsidRPr="00CA2333">
          <w:rPr>
            <w:rFonts w:asciiTheme="majorHAnsi" w:eastAsia="Times New Roman" w:hAnsiTheme="majorHAnsi" w:cs="Times New Roman"/>
            <w:color w:val="000000"/>
            <w:u w:val="single"/>
            <w:lang w:val="en-US" w:eastAsia="de-AT"/>
          </w:rPr>
          <w:t xml:space="preserve"> and </w:t>
        </w:r>
        <w:proofErr w:type="spellStart"/>
        <w:r w:rsidRPr="00CA2333">
          <w:rPr>
            <w:rFonts w:asciiTheme="majorHAnsi" w:eastAsia="Times New Roman" w:hAnsiTheme="majorHAnsi" w:cs="Times New Roman"/>
            <w:color w:val="000000"/>
            <w:u w:val="single"/>
            <w:lang w:val="en-US" w:eastAsia="de-AT"/>
          </w:rPr>
          <w:t>Zitzewitz</w:t>
        </w:r>
        <w:proofErr w:type="spellEnd"/>
        <w:r w:rsidRPr="00CA2333">
          <w:rPr>
            <w:rFonts w:asciiTheme="majorHAnsi" w:eastAsia="Times New Roman" w:hAnsiTheme="majorHAnsi" w:cs="Times New Roman"/>
            <w:color w:val="000000"/>
            <w:u w:val="single"/>
            <w:lang w:val="en-US" w:eastAsia="de-AT"/>
          </w:rPr>
          <w:t xml:space="preserve"> 2004; Hanson 2007; </w:t>
        </w:r>
        <w:proofErr w:type="spellStart"/>
        <w:r w:rsidRPr="00CA2333">
          <w:rPr>
            <w:rFonts w:asciiTheme="majorHAnsi" w:eastAsia="Times New Roman" w:hAnsiTheme="majorHAnsi" w:cs="Times New Roman"/>
            <w:color w:val="000000"/>
            <w:u w:val="single"/>
            <w:lang w:val="en-US" w:eastAsia="de-AT"/>
          </w:rPr>
          <w:t>Tziralis</w:t>
        </w:r>
        <w:proofErr w:type="spellEnd"/>
        <w:r w:rsidRPr="00CA2333">
          <w:rPr>
            <w:rFonts w:asciiTheme="majorHAnsi" w:eastAsia="Times New Roman" w:hAnsiTheme="majorHAnsi" w:cs="Times New Roman"/>
            <w:color w:val="000000"/>
            <w:u w:val="single"/>
            <w:lang w:val="en-US" w:eastAsia="de-AT"/>
          </w:rPr>
          <w:t xml:space="preserve"> and </w:t>
        </w:r>
        <w:proofErr w:type="spellStart"/>
        <w:r w:rsidRPr="00CA2333">
          <w:rPr>
            <w:rFonts w:asciiTheme="majorHAnsi" w:eastAsia="Times New Roman" w:hAnsiTheme="majorHAnsi" w:cs="Times New Roman"/>
            <w:color w:val="000000"/>
            <w:u w:val="single"/>
            <w:lang w:val="en-US" w:eastAsia="de-AT"/>
          </w:rPr>
          <w:t>Tatsiopoulos</w:t>
        </w:r>
        <w:proofErr w:type="spellEnd"/>
        <w:r w:rsidRPr="00CA2333">
          <w:rPr>
            <w:rFonts w:asciiTheme="majorHAnsi" w:eastAsia="Times New Roman" w:hAnsiTheme="majorHAnsi" w:cs="Times New Roman"/>
            <w:color w:val="000000"/>
            <w:u w:val="single"/>
            <w:lang w:val="en-US" w:eastAsia="de-AT"/>
          </w:rPr>
          <w:t xml:space="preserve"> 2007; Arrow et al. 2008; Berg et al. 2008; Horn et al. 2014)</w:t>
        </w:r>
      </w:hyperlink>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In the prediction market for a particular target study,  peers likely to be familiar with experimental methods in economics (see SOM for mailing details) could buy or sell artificial shares which pay money depending on whether the target study was replicated. The prediction markets produce a collective market probability of replication </w:t>
      </w:r>
      <w:hyperlink r:id="rId15" w:history="1">
        <w:r w:rsidRPr="00CA2333">
          <w:rPr>
            <w:rFonts w:asciiTheme="majorHAnsi" w:eastAsia="Times New Roman" w:hAnsiTheme="majorHAnsi" w:cs="Times New Roman"/>
            <w:color w:val="000000"/>
            <w:u w:val="single"/>
            <w:lang w:val="en-US" w:eastAsia="de-AT"/>
          </w:rPr>
          <w:t>(</w:t>
        </w:r>
        <w:proofErr w:type="spellStart"/>
        <w:r w:rsidRPr="00CA2333">
          <w:rPr>
            <w:rFonts w:asciiTheme="majorHAnsi" w:eastAsia="Times New Roman" w:hAnsiTheme="majorHAnsi" w:cs="Times New Roman"/>
            <w:color w:val="000000"/>
            <w:u w:val="single"/>
            <w:lang w:val="en-US" w:eastAsia="de-AT"/>
          </w:rPr>
          <w:t>Manski</w:t>
        </w:r>
        <w:proofErr w:type="spellEnd"/>
        <w:r w:rsidRPr="00CA2333">
          <w:rPr>
            <w:rFonts w:asciiTheme="majorHAnsi" w:eastAsia="Times New Roman" w:hAnsiTheme="majorHAnsi" w:cs="Times New Roman"/>
            <w:color w:val="000000"/>
            <w:u w:val="single"/>
            <w:lang w:val="en-US" w:eastAsia="de-AT"/>
          </w:rPr>
          <w:t xml:space="preserve"> 2006; </w:t>
        </w:r>
        <w:proofErr w:type="spellStart"/>
        <w:r w:rsidRPr="00CA2333">
          <w:rPr>
            <w:rFonts w:asciiTheme="majorHAnsi" w:eastAsia="Times New Roman" w:hAnsiTheme="majorHAnsi" w:cs="Times New Roman"/>
            <w:color w:val="000000"/>
            <w:u w:val="single"/>
            <w:lang w:val="en-US" w:eastAsia="de-AT"/>
          </w:rPr>
          <w:t>Wolfers</w:t>
        </w:r>
        <w:proofErr w:type="spellEnd"/>
        <w:r w:rsidRPr="00CA2333">
          <w:rPr>
            <w:rFonts w:asciiTheme="majorHAnsi" w:eastAsia="Times New Roman" w:hAnsiTheme="majorHAnsi" w:cs="Times New Roman"/>
            <w:color w:val="000000"/>
            <w:u w:val="single"/>
            <w:lang w:val="en-US" w:eastAsia="de-AT"/>
          </w:rPr>
          <w:t xml:space="preserve"> and </w:t>
        </w:r>
        <w:proofErr w:type="spellStart"/>
        <w:r w:rsidRPr="00CA2333">
          <w:rPr>
            <w:rFonts w:asciiTheme="majorHAnsi" w:eastAsia="Times New Roman" w:hAnsiTheme="majorHAnsi" w:cs="Times New Roman"/>
            <w:color w:val="000000"/>
            <w:u w:val="single"/>
            <w:lang w:val="en-US" w:eastAsia="de-AT"/>
          </w:rPr>
          <w:t>Zitzewitz</w:t>
        </w:r>
        <w:proofErr w:type="spellEnd"/>
        <w:r w:rsidRPr="00CA2333">
          <w:rPr>
            <w:rFonts w:asciiTheme="majorHAnsi" w:eastAsia="Times New Roman" w:hAnsiTheme="majorHAnsi" w:cs="Times New Roman"/>
            <w:color w:val="000000"/>
            <w:u w:val="single"/>
            <w:lang w:val="en-US" w:eastAsia="de-AT"/>
          </w:rPr>
          <w:t xml:space="preserve"> 2006)</w:t>
        </w:r>
      </w:hyperlink>
      <w:r w:rsidRPr="00CB364B">
        <w:rPr>
          <w:rFonts w:asciiTheme="majorHAnsi" w:eastAsia="Times New Roman" w:hAnsiTheme="majorHAnsi" w:cs="Times New Roman"/>
          <w:color w:val="000000"/>
          <w:lang w:val="en-US" w:eastAsia="de-AT"/>
        </w:rPr>
        <w:t xml:space="preserve">, and will provide evidence about how easy it is for peers to predict what papers will replicate or not </w:t>
      </w:r>
      <w:hyperlink r:id="rId16" w:history="1">
        <w:r w:rsidRPr="00CA2333">
          <w:rPr>
            <w:rFonts w:asciiTheme="majorHAnsi" w:eastAsia="Times New Roman" w:hAnsiTheme="majorHAnsi" w:cs="Times New Roman"/>
            <w:color w:val="000000"/>
            <w:u w:val="single"/>
            <w:lang w:val="en-US" w:eastAsia="de-AT"/>
          </w:rPr>
          <w:t xml:space="preserve">(Hanson 1995; </w:t>
        </w:r>
        <w:proofErr w:type="spellStart"/>
        <w:r w:rsidRPr="00CA2333">
          <w:rPr>
            <w:rFonts w:asciiTheme="majorHAnsi" w:eastAsia="Times New Roman" w:hAnsiTheme="majorHAnsi" w:cs="Times New Roman"/>
            <w:color w:val="000000"/>
            <w:u w:val="single"/>
            <w:lang w:val="en-US" w:eastAsia="de-AT"/>
          </w:rPr>
          <w:t>Almenberg</w:t>
        </w:r>
        <w:proofErr w:type="spellEnd"/>
        <w:r w:rsidRPr="00CA2333">
          <w:rPr>
            <w:rFonts w:asciiTheme="majorHAnsi" w:eastAsia="Times New Roman" w:hAnsiTheme="majorHAnsi" w:cs="Times New Roman"/>
            <w:color w:val="000000"/>
            <w:u w:val="single"/>
            <w:lang w:val="en-US" w:eastAsia="de-AT"/>
          </w:rPr>
          <w:t xml:space="preserve">, </w:t>
        </w:r>
        <w:proofErr w:type="spellStart"/>
        <w:r w:rsidRPr="00CA2333">
          <w:rPr>
            <w:rFonts w:asciiTheme="majorHAnsi" w:eastAsia="Times New Roman" w:hAnsiTheme="majorHAnsi" w:cs="Times New Roman"/>
            <w:color w:val="000000"/>
            <w:u w:val="single"/>
            <w:lang w:val="en-US" w:eastAsia="de-AT"/>
          </w:rPr>
          <w:t>Kittlitz</w:t>
        </w:r>
        <w:proofErr w:type="spellEnd"/>
        <w:r w:rsidRPr="00CA2333">
          <w:rPr>
            <w:rFonts w:asciiTheme="majorHAnsi" w:eastAsia="Times New Roman" w:hAnsiTheme="majorHAnsi" w:cs="Times New Roman"/>
            <w:color w:val="000000"/>
            <w:u w:val="single"/>
            <w:lang w:val="en-US" w:eastAsia="de-AT"/>
          </w:rPr>
          <w:t xml:space="preserve">, and Pfeiffer 2009; </w:t>
        </w:r>
        <w:proofErr w:type="spellStart"/>
        <w:r w:rsidRPr="00CA2333">
          <w:rPr>
            <w:rFonts w:asciiTheme="majorHAnsi" w:eastAsia="Times New Roman" w:hAnsiTheme="majorHAnsi" w:cs="Times New Roman"/>
            <w:color w:val="000000"/>
            <w:u w:val="single"/>
            <w:lang w:val="en-US" w:eastAsia="de-AT"/>
          </w:rPr>
          <w:t>Dreber</w:t>
        </w:r>
        <w:proofErr w:type="spellEnd"/>
        <w:r w:rsidRPr="00CA2333">
          <w:rPr>
            <w:rFonts w:asciiTheme="majorHAnsi" w:eastAsia="Times New Roman" w:hAnsiTheme="majorHAnsi" w:cs="Times New Roman"/>
            <w:color w:val="000000"/>
            <w:u w:val="single"/>
            <w:lang w:val="en-US" w:eastAsia="de-AT"/>
          </w:rPr>
          <w:t xml:space="preserve"> et al. 2015)</w:t>
        </w:r>
      </w:hyperlink>
      <w:r w:rsidRPr="00CB364B">
        <w:rPr>
          <w:rFonts w:asciiTheme="majorHAnsi" w:eastAsia="Times New Roman" w:hAnsiTheme="majorHAnsi" w:cs="Times New Roman"/>
          <w:color w:val="000000"/>
          <w:lang w:val="en-US" w:eastAsia="de-AT"/>
        </w:rPr>
        <w:t xml:space="preserve">. The traders’ survey beliefs about replicability were also </w:t>
      </w:r>
      <w:proofErr w:type="spellStart"/>
      <w:r w:rsidRPr="00CB364B">
        <w:rPr>
          <w:rFonts w:asciiTheme="majorHAnsi" w:eastAsia="Times New Roman" w:hAnsiTheme="majorHAnsi" w:cs="Times New Roman"/>
          <w:color w:val="000000"/>
          <w:lang w:val="en-US" w:eastAsia="de-AT"/>
        </w:rPr>
        <w:t>collectedsurveyed</w:t>
      </w:r>
      <w:proofErr w:type="spellEnd"/>
      <w:r w:rsidRPr="00CB364B">
        <w:rPr>
          <w:rFonts w:asciiTheme="majorHAnsi" w:eastAsia="Times New Roman" w:hAnsiTheme="majorHAnsi" w:cs="Times New Roman"/>
          <w:color w:val="000000"/>
          <w:lang w:val="en-US" w:eastAsia="de-AT"/>
        </w:rPr>
        <w:t xml:space="preserve">, uncoupled from market </w:t>
      </w:r>
      <w:proofErr w:type="gramStart"/>
      <w:r w:rsidRPr="00CB364B">
        <w:rPr>
          <w:rFonts w:asciiTheme="majorHAnsi" w:eastAsia="Times New Roman" w:hAnsiTheme="majorHAnsi" w:cs="Times New Roman"/>
          <w:color w:val="000000"/>
          <w:lang w:val="en-US" w:eastAsia="de-AT"/>
        </w:rPr>
        <w:t>trading  .</w:t>
      </w:r>
      <w:proofErr w:type="gramEnd"/>
      <w:r w:rsidRPr="00CB364B">
        <w:rPr>
          <w:rFonts w:asciiTheme="majorHAnsi" w:eastAsia="Times New Roman" w:hAnsiTheme="majorHAnsi" w:cs="Times New Roman"/>
          <w:color w:val="000000"/>
          <w:lang w:val="en-US" w:eastAsia="de-AT"/>
        </w:rPr>
        <w:t xml:space="preserve"> Our </w:t>
      </w:r>
      <w:proofErr w:type="spellStart"/>
      <w:r w:rsidRPr="00CB364B">
        <w:rPr>
          <w:rFonts w:asciiTheme="majorHAnsi" w:eastAsia="Times New Roman" w:hAnsiTheme="majorHAnsi" w:cs="Times New Roman"/>
          <w:color w:val="000000"/>
          <w:lang w:val="en-US" w:eastAsia="de-AT"/>
        </w:rPr>
        <w:t>studypaperThe</w:t>
      </w:r>
      <w:proofErr w:type="spellEnd"/>
      <w:r w:rsidRPr="00CB364B">
        <w:rPr>
          <w:rFonts w:asciiTheme="majorHAnsi" w:eastAsia="Times New Roman" w:hAnsiTheme="majorHAnsi" w:cs="Times New Roman"/>
          <w:color w:val="000000"/>
          <w:lang w:val="en-US" w:eastAsia="de-AT"/>
        </w:rPr>
        <w:t xml:space="preserve"> project provides hard data on whether replication is successful, and whether successes and failures are predictable by peers.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The results of the replications are shown in Table 1. We find a statistically significant effect in the same direction as in the original study for </w:t>
      </w:r>
      <w:r w:rsidR="00CA2333" w:rsidRPr="00CA2333">
        <w:rPr>
          <w:rFonts w:asciiTheme="majorHAnsi" w:eastAsia="Times New Roman" w:hAnsiTheme="majorHAnsi" w:cs="Times New Roman"/>
          <w:color w:val="000000"/>
          <w:highlight w:val="yellow"/>
          <w:lang w:val="en-US" w:eastAsia="de-AT"/>
        </w:rPr>
        <w:t>[5]</w:t>
      </w:r>
      <w:r w:rsidRPr="00CB364B">
        <w:rPr>
          <w:rFonts w:asciiTheme="majorHAnsi" w:eastAsia="Times New Roman" w:hAnsiTheme="majorHAnsi" w:cs="Times New Roman"/>
          <w:color w:val="000000"/>
          <w:lang w:val="en-US" w:eastAsia="de-AT"/>
        </w:rPr>
        <w:t xml:space="preserve"> replications (</w:t>
      </w:r>
      <w:r w:rsidR="00CA2333" w:rsidRPr="00CA2333">
        <w:rPr>
          <w:rFonts w:asciiTheme="majorHAnsi" w:eastAsia="Times New Roman" w:hAnsiTheme="majorHAnsi" w:cs="Times New Roman"/>
          <w:color w:val="000000"/>
          <w:highlight w:val="yellow"/>
          <w:lang w:val="en-US" w:eastAsia="de-AT"/>
        </w:rPr>
        <w:t>[6</w:t>
      </w:r>
      <w:proofErr w:type="gramStart"/>
      <w:r w:rsidR="00CA2333" w:rsidRPr="00CA2333">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CI </w:t>
      </w:r>
      <w:r w:rsidR="00CA2333" w:rsidRPr="00CA2333">
        <w:rPr>
          <w:rFonts w:asciiTheme="majorHAnsi" w:eastAsia="Times New Roman" w:hAnsiTheme="majorHAnsi" w:cs="Times New Roman"/>
          <w:color w:val="000000"/>
          <w:highlight w:val="yellow"/>
          <w:lang w:val="en-US" w:eastAsia="de-AT"/>
        </w:rPr>
        <w:t>[7]</w:t>
      </w:r>
      <w:r w:rsidRPr="00CB364B">
        <w:rPr>
          <w:rFonts w:asciiTheme="majorHAnsi" w:eastAsia="Times New Roman" w:hAnsiTheme="majorHAnsi" w:cs="Times New Roman"/>
          <w:color w:val="000000"/>
          <w:lang w:val="en-US" w:eastAsia="de-AT"/>
        </w:rPr>
        <w:t>-</w:t>
      </w:r>
      <w:r w:rsidR="00CA2333" w:rsidRPr="00CA2333">
        <w:rPr>
          <w:rFonts w:asciiTheme="majorHAnsi" w:eastAsia="Times New Roman" w:hAnsiTheme="majorHAnsi" w:cs="Times New Roman"/>
          <w:color w:val="000000"/>
          <w:highlight w:val="yellow"/>
          <w:lang w:val="en-US" w:eastAsia="de-AT"/>
        </w:rPr>
        <w:t>[8]</w:t>
      </w:r>
      <w:r w:rsidRPr="00CB364B">
        <w:rPr>
          <w:rFonts w:asciiTheme="majorHAnsi" w:eastAsia="Times New Roman" w:hAnsiTheme="majorHAnsi" w:cs="Times New Roman"/>
          <w:color w:val="000000"/>
          <w:lang w:val="en-US" w:eastAsia="de-AT"/>
        </w:rPr>
        <w:t xml:space="preserve">).  The mean effect size of the replications is </w:t>
      </w:r>
      <w:r w:rsidR="00CA2333" w:rsidRPr="00CA2333">
        <w:rPr>
          <w:rFonts w:asciiTheme="majorHAnsi" w:eastAsia="Times New Roman" w:hAnsiTheme="majorHAnsi" w:cs="Times New Roman"/>
          <w:color w:val="000000"/>
          <w:highlight w:val="yellow"/>
          <w:lang w:val="en-US" w:eastAsia="de-AT"/>
        </w:rPr>
        <w:t>[9</w:t>
      </w:r>
      <w:proofErr w:type="gramStart"/>
      <w:r w:rsidR="00CA2333" w:rsidRPr="00CA2333">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(SD</w:t>
      </w:r>
      <w:r w:rsidRPr="00CB364B">
        <w:rPr>
          <w:rFonts w:asciiTheme="majorHAnsi" w:eastAsia="Times New Roman" w:hAnsiTheme="majorHAnsi" w:cs="Times New Roman"/>
          <w:color w:val="000000"/>
          <w:highlight w:val="yellow"/>
          <w:lang w:val="en-US" w:eastAsia="de-AT"/>
        </w:rPr>
        <w:t>=</w:t>
      </w:r>
      <w:r w:rsidR="00CA2333" w:rsidRPr="00CA2333">
        <w:rPr>
          <w:rFonts w:asciiTheme="majorHAnsi" w:eastAsia="Times New Roman" w:hAnsiTheme="majorHAnsi" w:cs="Times New Roman"/>
          <w:color w:val="000000"/>
          <w:highlight w:val="yellow"/>
          <w:lang w:val="en-US" w:eastAsia="de-AT"/>
        </w:rPr>
        <w:t>[10]</w:t>
      </w:r>
      <w:r w:rsidRPr="00CB364B">
        <w:rPr>
          <w:rFonts w:asciiTheme="majorHAnsi" w:eastAsia="Times New Roman" w:hAnsiTheme="majorHAnsi" w:cs="Times New Roman"/>
          <w:color w:val="000000"/>
          <w:lang w:val="en-US" w:eastAsia="de-AT"/>
        </w:rPr>
        <w:t xml:space="preserve">) of the original effect size, with a variation between </w:t>
      </w:r>
      <w:r w:rsidR="00CA2333" w:rsidRPr="00CA2333">
        <w:rPr>
          <w:rFonts w:asciiTheme="majorHAnsi" w:eastAsia="Times New Roman" w:hAnsiTheme="majorHAnsi" w:cs="Times New Roman"/>
          <w:color w:val="000000"/>
          <w:highlight w:val="yellow"/>
          <w:lang w:val="en-US" w:eastAsia="de-AT"/>
        </w:rPr>
        <w:t>[11]</w:t>
      </w:r>
      <w:r w:rsidR="00CA2333" w:rsidRPr="00CA2333">
        <w:rPr>
          <w:rFonts w:asciiTheme="majorHAnsi" w:eastAsia="Times New Roman" w:hAnsiTheme="majorHAnsi" w:cs="Times New Roman"/>
          <w:color w:val="000000"/>
          <w:lang w:val="en-US" w:eastAsia="de-AT"/>
        </w:rPr>
        <w:t xml:space="preserve">% and </w:t>
      </w:r>
      <w:r w:rsidR="00CA2333" w:rsidRPr="00CA2333">
        <w:rPr>
          <w:rFonts w:asciiTheme="majorHAnsi" w:eastAsia="Times New Roman" w:hAnsiTheme="majorHAnsi" w:cs="Times New Roman"/>
          <w:color w:val="000000"/>
          <w:highlight w:val="yellow"/>
          <w:lang w:val="en-US" w:eastAsia="de-AT"/>
        </w:rPr>
        <w:t>[12]</w:t>
      </w:r>
      <w:r w:rsidRPr="00CB364B">
        <w:rPr>
          <w:rFonts w:asciiTheme="majorHAnsi" w:eastAsia="Times New Roman" w:hAnsiTheme="majorHAnsi" w:cs="Times New Roman"/>
          <w:color w:val="000000"/>
          <w:lang w:val="en-US" w:eastAsia="de-AT"/>
        </w:rPr>
        <w:t xml:space="preserve">% as illustrated in Fig. 1. These results can be compared </w:t>
      </w:r>
      <w:r w:rsidRPr="00CB364B">
        <w:rPr>
          <w:rFonts w:asciiTheme="majorHAnsi" w:eastAsia="Times New Roman" w:hAnsiTheme="majorHAnsi" w:cs="Times New Roman"/>
          <w:color w:val="000000"/>
          <w:lang w:val="en-US" w:eastAsia="de-AT"/>
        </w:rPr>
        <w:lastRenderedPageBreak/>
        <w:t xml:space="preserve">to the recently published results for psychological sciences, which found that 36% of “positive findings” in original studies were replicated with an average effect size of 49% of the original effect size </w:t>
      </w:r>
      <w:hyperlink r:id="rId17" w:history="1">
        <w:r w:rsidRPr="00CA2333">
          <w:rPr>
            <w:rFonts w:asciiTheme="majorHAnsi" w:eastAsia="Times New Roman" w:hAnsiTheme="majorHAnsi" w:cs="Times New Roman"/>
            <w:color w:val="000000"/>
            <w:u w:val="single"/>
            <w:lang w:val="en-US" w:eastAsia="de-AT"/>
          </w:rPr>
          <w:t>(Open Science Collaboration 2015)</w:t>
        </w:r>
      </w:hyperlink>
      <w:r w:rsidRPr="00CB364B">
        <w:rPr>
          <w:rFonts w:asciiTheme="majorHAnsi" w:eastAsia="Times New Roman" w:hAnsiTheme="majorHAnsi" w:cs="Times New Roman"/>
          <w:color w:val="000000"/>
          <w:lang w:val="en-US" w:eastAsia="de-AT"/>
        </w:rPr>
        <w:t>. The fraction of studies that replicates in our study is significantly higher than the fraction for psychological sciences according to a contingency table chi-square test (chi-square value</w:t>
      </w:r>
      <w:proofErr w:type="gramStart"/>
      <w:r w:rsidRPr="00CB364B">
        <w:rPr>
          <w:rFonts w:asciiTheme="majorHAnsi" w:eastAsia="Times New Roman" w:hAnsiTheme="majorHAnsi" w:cs="Times New Roman"/>
          <w:color w:val="000000"/>
          <w:lang w:val="en-US" w:eastAsia="de-AT"/>
        </w:rPr>
        <w:t>=</w:t>
      </w:r>
      <w:r w:rsidR="00CA2333" w:rsidRPr="00CA2333">
        <w:rPr>
          <w:rFonts w:asciiTheme="majorHAnsi" w:eastAsia="Times New Roman" w:hAnsiTheme="majorHAnsi" w:cs="Times New Roman"/>
          <w:color w:val="000000"/>
          <w:highlight w:val="yellow"/>
          <w:lang w:val="en-US" w:eastAsia="de-AT"/>
        </w:rPr>
        <w:t>[</w:t>
      </w:r>
      <w:proofErr w:type="gramEnd"/>
      <w:r w:rsidR="00CA2333" w:rsidRPr="00CA2333">
        <w:rPr>
          <w:rFonts w:asciiTheme="majorHAnsi" w:eastAsia="Times New Roman" w:hAnsiTheme="majorHAnsi" w:cs="Times New Roman"/>
          <w:color w:val="000000"/>
          <w:highlight w:val="yellow"/>
          <w:lang w:val="en-US" w:eastAsia="de-AT"/>
        </w:rPr>
        <w:t>13]</w:t>
      </w:r>
      <w:r w:rsidRPr="00CB364B">
        <w:rPr>
          <w:rFonts w:asciiTheme="majorHAnsi" w:eastAsia="Times New Roman" w:hAnsiTheme="majorHAnsi" w:cs="Times New Roman"/>
          <w:color w:val="000000"/>
          <w:lang w:val="en-US" w:eastAsia="de-AT"/>
        </w:rPr>
        <w:t>; P=</w:t>
      </w:r>
      <w:r w:rsidR="00CA2333" w:rsidRPr="00CA2333">
        <w:rPr>
          <w:rFonts w:asciiTheme="majorHAnsi" w:eastAsia="Times New Roman" w:hAnsiTheme="majorHAnsi" w:cs="Times New Roman"/>
          <w:color w:val="000000"/>
          <w:highlight w:val="yellow"/>
          <w:lang w:val="en-US" w:eastAsia="de-AT"/>
        </w:rPr>
        <w:t>[14]</w:t>
      </w:r>
      <w:r w:rsidRPr="00CB364B">
        <w:rPr>
          <w:rFonts w:asciiTheme="majorHAnsi" w:eastAsia="Times New Roman" w:hAnsiTheme="majorHAnsi" w:cs="Times New Roman"/>
          <w:color w:val="000000"/>
          <w:lang w:val="en-US" w:eastAsia="de-AT"/>
        </w:rPr>
        <w:t>).</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The Pearson correlation between the p-value of the original study and the P-value of the replication is </w:t>
      </w:r>
      <w:r w:rsidR="00CA2333" w:rsidRPr="00CA2333">
        <w:rPr>
          <w:rFonts w:asciiTheme="majorHAnsi" w:eastAsia="Times New Roman" w:hAnsiTheme="majorHAnsi" w:cs="Times New Roman"/>
          <w:color w:val="000000"/>
          <w:highlight w:val="yellow"/>
          <w:lang w:val="en-US" w:eastAsia="de-AT"/>
        </w:rPr>
        <w:t>[15]</w:t>
      </w:r>
      <w:r w:rsidRPr="00CB364B">
        <w:rPr>
          <w:rFonts w:asciiTheme="majorHAnsi" w:eastAsia="Times New Roman" w:hAnsiTheme="majorHAnsi" w:cs="Times New Roman"/>
          <w:color w:val="000000"/>
          <w:lang w:val="en-US" w:eastAsia="de-AT"/>
        </w:rPr>
        <w:t xml:space="preserve"> </w:t>
      </w:r>
      <w:r w:rsidRPr="00CA2333">
        <w:rPr>
          <w:rFonts w:asciiTheme="majorHAnsi" w:hAnsiTheme="majorHAnsi"/>
          <w:lang w:val="en-US" w:eastAsia="de-AT"/>
        </w:rPr>
        <w:t>(P</w:t>
      </w:r>
      <w:proofErr w:type="gramStart"/>
      <w:r w:rsidRPr="00CA2333">
        <w:rPr>
          <w:rFonts w:asciiTheme="majorHAnsi" w:hAnsiTheme="majorHAnsi"/>
          <w:lang w:val="en-US" w:eastAsia="de-AT"/>
        </w:rPr>
        <w:t>=</w:t>
      </w:r>
      <w:r w:rsidR="00CA2333" w:rsidRPr="00CA2333">
        <w:rPr>
          <w:rFonts w:asciiTheme="majorHAnsi" w:hAnsiTheme="majorHAnsi"/>
          <w:highlight w:val="yellow"/>
          <w:lang w:val="en-US"/>
        </w:rPr>
        <w:t>[</w:t>
      </w:r>
      <w:proofErr w:type="gramEnd"/>
      <w:r w:rsidR="00CA2333" w:rsidRPr="00CA2333">
        <w:rPr>
          <w:rFonts w:asciiTheme="majorHAnsi" w:hAnsiTheme="majorHAnsi"/>
          <w:highlight w:val="yellow"/>
          <w:lang w:val="en-US"/>
        </w:rPr>
        <w:t>16]</w:t>
      </w:r>
      <w:r w:rsidRPr="00CA2333">
        <w:rPr>
          <w:rFonts w:asciiTheme="majorHAnsi" w:hAnsiTheme="majorHAnsi"/>
          <w:lang w:val="en-US" w:eastAsia="de-AT"/>
        </w:rPr>
        <w:t>)</w:t>
      </w:r>
      <w:r w:rsidRPr="00CB364B">
        <w:rPr>
          <w:rFonts w:asciiTheme="majorHAnsi" w:eastAsia="Times New Roman" w:hAnsiTheme="majorHAnsi" w:cs="Times New Roman"/>
          <w:color w:val="000000"/>
          <w:lang w:val="en-US" w:eastAsia="de-AT"/>
        </w:rPr>
        <w:t>, and the sample size of the original study is also correlated with the P-value in the expected direction (Pearson correlation coefficient=</w:t>
      </w:r>
      <w:r w:rsidR="00CA2333" w:rsidRPr="00CA2333">
        <w:rPr>
          <w:rFonts w:asciiTheme="majorHAnsi" w:eastAsia="Times New Roman" w:hAnsiTheme="majorHAnsi" w:cs="Times New Roman"/>
          <w:color w:val="000000"/>
          <w:highlight w:val="yellow"/>
          <w:lang w:val="en-US" w:eastAsia="de-AT"/>
        </w:rPr>
        <w:t>[17]</w:t>
      </w:r>
      <w:r w:rsidRPr="00CB364B">
        <w:rPr>
          <w:rFonts w:asciiTheme="majorHAnsi" w:eastAsia="Times New Roman" w:hAnsiTheme="majorHAnsi" w:cs="Times New Roman"/>
          <w:color w:val="000000"/>
          <w:lang w:val="en-US" w:eastAsia="de-AT"/>
        </w:rPr>
        <w:t>, P=</w:t>
      </w:r>
      <w:r w:rsidR="00CA2333" w:rsidRPr="00CA2333">
        <w:rPr>
          <w:rFonts w:asciiTheme="majorHAnsi" w:eastAsia="Times New Roman" w:hAnsiTheme="majorHAnsi" w:cs="Times New Roman"/>
          <w:color w:val="000000"/>
          <w:highlight w:val="yellow"/>
          <w:lang w:val="en-US" w:eastAsia="de-AT"/>
        </w:rPr>
        <w:t>[18]</w:t>
      </w:r>
      <w:r w:rsidRPr="00CB364B">
        <w:rPr>
          <w:rFonts w:asciiTheme="majorHAnsi" w:eastAsia="Times New Roman" w:hAnsiTheme="majorHAnsi" w:cs="Times New Roman"/>
          <w:color w:val="000000"/>
          <w:lang w:val="en-US" w:eastAsia="de-AT"/>
        </w:rPr>
        <w:t>).  These results are in line with those found for psychological sciences.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In the prediction markets, participants traded contracts that pay $1 if the study is replicated and $0 otherwise, and the resulting market price is interpreted as the predicted probability of the outcome occurring </w:t>
      </w:r>
      <w:hyperlink r:id="rId18" w:history="1">
        <w:r w:rsidRPr="00CA2333">
          <w:rPr>
            <w:rFonts w:asciiTheme="majorHAnsi" w:eastAsia="Times New Roman" w:hAnsiTheme="majorHAnsi" w:cs="Times New Roman"/>
            <w:color w:val="000000"/>
            <w:u w:val="single"/>
            <w:lang w:val="en-US" w:eastAsia="de-AT"/>
          </w:rPr>
          <w:t>(</w:t>
        </w:r>
        <w:proofErr w:type="spellStart"/>
        <w:r w:rsidRPr="00CA2333">
          <w:rPr>
            <w:rFonts w:asciiTheme="majorHAnsi" w:eastAsia="Times New Roman" w:hAnsiTheme="majorHAnsi" w:cs="Times New Roman"/>
            <w:color w:val="000000"/>
            <w:u w:val="single"/>
            <w:lang w:val="en-US" w:eastAsia="de-AT"/>
          </w:rPr>
          <w:t>Manski</w:t>
        </w:r>
        <w:proofErr w:type="spellEnd"/>
        <w:r w:rsidRPr="00CA2333">
          <w:rPr>
            <w:rFonts w:asciiTheme="majorHAnsi" w:eastAsia="Times New Roman" w:hAnsiTheme="majorHAnsi" w:cs="Times New Roman"/>
            <w:color w:val="000000"/>
            <w:u w:val="single"/>
            <w:lang w:val="en-US" w:eastAsia="de-AT"/>
          </w:rPr>
          <w:t xml:space="preserve"> 2006; </w:t>
        </w:r>
        <w:proofErr w:type="spellStart"/>
        <w:r w:rsidRPr="00CA2333">
          <w:rPr>
            <w:rFonts w:asciiTheme="majorHAnsi" w:eastAsia="Times New Roman" w:hAnsiTheme="majorHAnsi" w:cs="Times New Roman"/>
            <w:color w:val="000000"/>
            <w:u w:val="single"/>
            <w:lang w:val="en-US" w:eastAsia="de-AT"/>
          </w:rPr>
          <w:t>Wolfers</w:t>
        </w:r>
        <w:proofErr w:type="spellEnd"/>
        <w:r w:rsidRPr="00CA2333">
          <w:rPr>
            <w:rFonts w:asciiTheme="majorHAnsi" w:eastAsia="Times New Roman" w:hAnsiTheme="majorHAnsi" w:cs="Times New Roman"/>
            <w:color w:val="000000"/>
            <w:u w:val="single"/>
            <w:lang w:val="en-US" w:eastAsia="de-AT"/>
          </w:rPr>
          <w:t xml:space="preserve"> and </w:t>
        </w:r>
        <w:proofErr w:type="spellStart"/>
        <w:r w:rsidRPr="00CA2333">
          <w:rPr>
            <w:rFonts w:asciiTheme="majorHAnsi" w:eastAsia="Times New Roman" w:hAnsiTheme="majorHAnsi" w:cs="Times New Roman"/>
            <w:color w:val="000000"/>
            <w:u w:val="single"/>
            <w:lang w:val="en-US" w:eastAsia="de-AT"/>
          </w:rPr>
          <w:t>Zitzewitz</w:t>
        </w:r>
        <w:proofErr w:type="spellEnd"/>
        <w:r w:rsidRPr="00CA2333">
          <w:rPr>
            <w:rFonts w:asciiTheme="majorHAnsi" w:eastAsia="Times New Roman" w:hAnsiTheme="majorHAnsi" w:cs="Times New Roman"/>
            <w:color w:val="000000"/>
            <w:u w:val="single"/>
            <w:lang w:val="en-US" w:eastAsia="de-AT"/>
          </w:rPr>
          <w:t xml:space="preserve"> 2006)</w:t>
        </w:r>
      </w:hyperlink>
      <w:r w:rsidRPr="00CB364B">
        <w:rPr>
          <w:rFonts w:asciiTheme="majorHAnsi" w:eastAsia="Times New Roman" w:hAnsiTheme="majorHAnsi" w:cs="Times New Roman"/>
          <w:color w:val="000000"/>
          <w:lang w:val="en-US" w:eastAsia="de-AT"/>
        </w:rPr>
        <w:t>. 177 individuals originally signed up to participate, 140 of these filled in the pre-trading survey, 97 participated on the prediction market, and 80 participated in the post-trading survey. Each participant was endowed with USD 50 for trading. Further details about the prediction markets are given in the Supplementary Materials.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The mean prediction market final price is </w:t>
      </w:r>
      <w:r w:rsidR="00CA2333" w:rsidRPr="00CA2333">
        <w:rPr>
          <w:rFonts w:asciiTheme="majorHAnsi" w:eastAsia="Times New Roman" w:hAnsiTheme="majorHAnsi" w:cs="Times New Roman"/>
          <w:color w:val="000000"/>
          <w:highlight w:val="yellow"/>
          <w:lang w:val="en-US" w:eastAsia="de-AT"/>
        </w:rPr>
        <w:t>[19</w:t>
      </w:r>
      <w:proofErr w:type="gramStart"/>
      <w:r w:rsidR="00CA2333" w:rsidRPr="00CA2333">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(range </w:t>
      </w:r>
      <w:r w:rsidR="00CA2333" w:rsidRPr="00CA2333">
        <w:rPr>
          <w:rFonts w:asciiTheme="majorHAnsi" w:eastAsia="Times New Roman" w:hAnsiTheme="majorHAnsi" w:cs="Times New Roman"/>
          <w:color w:val="000000"/>
          <w:highlight w:val="yellow"/>
          <w:lang w:val="en-US" w:eastAsia="de-AT"/>
        </w:rPr>
        <w:t>[20]</w:t>
      </w:r>
      <w:r w:rsidRPr="00CB364B">
        <w:rPr>
          <w:rFonts w:asciiTheme="majorHAnsi" w:eastAsia="Times New Roman" w:hAnsiTheme="majorHAnsi" w:cs="Times New Roman"/>
          <w:color w:val="000000"/>
          <w:lang w:val="en-US" w:eastAsia="de-AT"/>
        </w:rPr>
        <w:t xml:space="preserve">% to </w:t>
      </w:r>
      <w:r w:rsidR="00CA2333" w:rsidRPr="00CA2333">
        <w:rPr>
          <w:rFonts w:asciiTheme="majorHAnsi" w:eastAsia="Times New Roman" w:hAnsiTheme="majorHAnsi" w:cs="Times New Roman"/>
          <w:color w:val="000000"/>
          <w:highlight w:val="yellow"/>
          <w:lang w:val="en-US" w:eastAsia="de-AT"/>
        </w:rPr>
        <w:t>[21]</w:t>
      </w:r>
      <w:r w:rsidRPr="00CB364B">
        <w:rPr>
          <w:rFonts w:asciiTheme="majorHAnsi" w:eastAsia="Times New Roman" w:hAnsiTheme="majorHAnsi" w:cs="Times New Roman"/>
          <w:color w:val="000000"/>
          <w:lang w:val="en-US" w:eastAsia="de-AT"/>
        </w:rPr>
        <w:t xml:space="preserve">%), implying that about </w:t>
      </w:r>
      <w:r w:rsidR="00CA2333" w:rsidRPr="00CA2333">
        <w:rPr>
          <w:rFonts w:asciiTheme="majorHAnsi" w:eastAsia="Times New Roman" w:hAnsiTheme="majorHAnsi" w:cs="Times New Roman"/>
          <w:color w:val="000000"/>
          <w:highlight w:val="yellow"/>
          <w:lang w:val="en-US" w:eastAsia="de-AT"/>
        </w:rPr>
        <w:t>[22]</w:t>
      </w:r>
      <w:r w:rsidRPr="00CB364B">
        <w:rPr>
          <w:rFonts w:asciiTheme="majorHAnsi" w:eastAsia="Times New Roman" w:hAnsiTheme="majorHAnsi" w:cs="Times New Roman"/>
          <w:color w:val="000000"/>
          <w:lang w:val="en-US" w:eastAsia="de-AT"/>
        </w:rPr>
        <w:t xml:space="preserve">% of the 18 original studies were expected to replicate (See Table S2 for more details). This is relatively close to the observed replication rate of </w:t>
      </w:r>
      <w:r w:rsidR="00CA2333" w:rsidRPr="00CA2333">
        <w:rPr>
          <w:rFonts w:asciiTheme="majorHAnsi" w:eastAsia="Times New Roman" w:hAnsiTheme="majorHAnsi" w:cs="Times New Roman"/>
          <w:color w:val="000000"/>
          <w:highlight w:val="yellow"/>
          <w:lang w:val="en-US" w:eastAsia="de-AT"/>
        </w:rPr>
        <w:t>[23</w:t>
      </w:r>
      <w:proofErr w:type="gramStart"/>
      <w:r w:rsidR="00CA2333" w:rsidRPr="00CA2333">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suggesting that the overall replication rate was captured well by the markets. When interpreting a market price larger than 50% as predicting successful replication and a market price smaller than 50% as predicting failed replication, we find that the prediction markets correctly predicts the outcome of </w:t>
      </w:r>
      <w:r w:rsidR="00CA2333" w:rsidRPr="00CA2333">
        <w:rPr>
          <w:rFonts w:asciiTheme="majorHAnsi" w:eastAsia="Times New Roman" w:hAnsiTheme="majorHAnsi" w:cs="Times New Roman"/>
          <w:color w:val="000000"/>
          <w:highlight w:val="yellow"/>
          <w:lang w:val="en-US" w:eastAsia="de-AT"/>
        </w:rPr>
        <w:t>[24]</w:t>
      </w:r>
      <w:r w:rsidRPr="00CB364B">
        <w:rPr>
          <w:rFonts w:asciiTheme="majorHAnsi" w:eastAsia="Times New Roman" w:hAnsiTheme="majorHAnsi" w:cs="Times New Roman"/>
          <w:color w:val="000000"/>
          <w:lang w:val="en-US" w:eastAsia="de-AT"/>
        </w:rPr>
        <w:t>% of the replications (</w:t>
      </w:r>
      <w:r w:rsidR="00CA2333" w:rsidRPr="00CA2333">
        <w:rPr>
          <w:rFonts w:asciiTheme="majorHAnsi" w:eastAsia="Times New Roman" w:hAnsiTheme="majorHAnsi" w:cs="Times New Roman"/>
          <w:color w:val="000000"/>
          <w:highlight w:val="yellow"/>
          <w:lang w:val="en-US" w:eastAsia="de-AT"/>
        </w:rPr>
        <w:t>[25]</w:t>
      </w:r>
      <w:r w:rsidRPr="00CB364B">
        <w:rPr>
          <w:rFonts w:asciiTheme="majorHAnsi" w:eastAsia="Times New Roman" w:hAnsiTheme="majorHAnsi" w:cs="Times New Roman"/>
          <w:color w:val="000000"/>
          <w:lang w:val="en-US" w:eastAsia="de-AT"/>
        </w:rPr>
        <w:t xml:space="preserve"> of 18 studies; see Fig. 2), which is significantly higher than 50% (one-sample binomial test; P=</w:t>
      </w:r>
      <w:r w:rsidR="00CA2333" w:rsidRPr="00CA2333">
        <w:rPr>
          <w:rFonts w:asciiTheme="majorHAnsi" w:eastAsia="Times New Roman" w:hAnsiTheme="majorHAnsi" w:cs="Times New Roman"/>
          <w:color w:val="000000"/>
          <w:highlight w:val="yellow"/>
          <w:lang w:val="en-US" w:eastAsia="de-AT"/>
        </w:rPr>
        <w:t>[26]</w:t>
      </w:r>
      <w:r w:rsidRPr="00CB364B">
        <w:rPr>
          <w:rFonts w:asciiTheme="majorHAnsi" w:eastAsia="Times New Roman" w:hAnsiTheme="majorHAnsi" w:cs="Times New Roman"/>
          <w:color w:val="000000"/>
          <w:lang w:val="en-US" w:eastAsia="de-AT"/>
        </w:rPr>
        <w:t>). The point-</w:t>
      </w:r>
      <w:proofErr w:type="spellStart"/>
      <w:r w:rsidRPr="00CB364B">
        <w:rPr>
          <w:rFonts w:asciiTheme="majorHAnsi" w:eastAsia="Times New Roman" w:hAnsiTheme="majorHAnsi" w:cs="Times New Roman"/>
          <w:color w:val="000000"/>
          <w:lang w:val="en-US" w:eastAsia="de-AT"/>
        </w:rPr>
        <w:t>biserial</w:t>
      </w:r>
      <w:proofErr w:type="spellEnd"/>
      <w:r w:rsidRPr="00CB364B">
        <w:rPr>
          <w:rFonts w:asciiTheme="majorHAnsi" w:eastAsia="Times New Roman" w:hAnsiTheme="majorHAnsi" w:cs="Times New Roman"/>
          <w:color w:val="000000"/>
          <w:lang w:val="en-US" w:eastAsia="de-AT"/>
        </w:rPr>
        <w:t xml:space="preserve"> correlation coefficient between the market price and the outcome of the replication is </w:t>
      </w:r>
      <w:r w:rsidR="00CA2333" w:rsidRPr="00CA2333">
        <w:rPr>
          <w:rFonts w:asciiTheme="majorHAnsi" w:eastAsia="Times New Roman" w:hAnsiTheme="majorHAnsi" w:cs="Times New Roman"/>
          <w:color w:val="000000"/>
          <w:highlight w:val="yellow"/>
          <w:lang w:val="en-US" w:eastAsia="de-AT"/>
        </w:rPr>
        <w:t>[27]</w:t>
      </w:r>
      <w:r w:rsidRPr="00CB364B">
        <w:rPr>
          <w:rFonts w:asciiTheme="majorHAnsi" w:eastAsia="Times New Roman" w:hAnsiTheme="majorHAnsi" w:cs="Times New Roman"/>
          <w:color w:val="000000"/>
          <w:lang w:val="en-US" w:eastAsia="de-AT"/>
        </w:rPr>
        <w:t xml:space="preserve"> and significant (P</w:t>
      </w:r>
      <w:proofErr w:type="gramStart"/>
      <w:r w:rsidRPr="00CB364B">
        <w:rPr>
          <w:rFonts w:asciiTheme="majorHAnsi" w:eastAsia="Times New Roman" w:hAnsiTheme="majorHAnsi" w:cs="Times New Roman"/>
          <w:color w:val="000000"/>
          <w:lang w:val="en-US" w:eastAsia="de-AT"/>
        </w:rPr>
        <w:t>=</w:t>
      </w:r>
      <w:r w:rsidR="00CA2333" w:rsidRPr="00CA2333">
        <w:rPr>
          <w:rFonts w:asciiTheme="majorHAnsi" w:eastAsia="Times New Roman" w:hAnsiTheme="majorHAnsi" w:cs="Times New Roman"/>
          <w:color w:val="000000"/>
          <w:highlight w:val="yellow"/>
          <w:lang w:val="en-US" w:eastAsia="de-AT"/>
        </w:rPr>
        <w:t>[</w:t>
      </w:r>
      <w:proofErr w:type="gramEnd"/>
      <w:r w:rsidR="00CA2333" w:rsidRPr="00CA2333">
        <w:rPr>
          <w:rFonts w:asciiTheme="majorHAnsi" w:eastAsia="Times New Roman" w:hAnsiTheme="majorHAnsi" w:cs="Times New Roman"/>
          <w:color w:val="000000"/>
          <w:highlight w:val="yellow"/>
          <w:lang w:val="en-US" w:eastAsia="de-AT"/>
        </w:rPr>
        <w:t>28]</w:t>
      </w:r>
      <w:r w:rsidRPr="00CB364B">
        <w:rPr>
          <w:rFonts w:asciiTheme="majorHAnsi" w:eastAsia="Times New Roman" w:hAnsiTheme="majorHAnsi" w:cs="Times New Roman"/>
          <w:color w:val="000000"/>
          <w:lang w:val="en-US" w:eastAsia="de-AT"/>
        </w:rPr>
        <w:t>, n=18).</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To formally test if prediction market prices can be interpreted as probabilities of replication, we estimated a linear probability model (with robust standard errors) with the outcome of the replication as a function of the prediction market price. If market prices equal replication probabilities, the coefficient of the market price variable should be equal to one and the constant in the regression should be equal to zero. The coefficient of the market price variable is </w:t>
      </w:r>
      <w:r w:rsidR="00CA2333" w:rsidRPr="00CA2333">
        <w:rPr>
          <w:rFonts w:asciiTheme="majorHAnsi" w:eastAsia="Times New Roman" w:hAnsiTheme="majorHAnsi" w:cs="Times New Roman"/>
          <w:color w:val="000000"/>
          <w:highlight w:val="yellow"/>
          <w:lang w:val="en-US" w:eastAsia="de-AT"/>
        </w:rPr>
        <w:t>[29]</w:t>
      </w:r>
      <w:r w:rsidRPr="00CB364B">
        <w:rPr>
          <w:rFonts w:asciiTheme="majorHAnsi" w:eastAsia="Times New Roman" w:hAnsiTheme="majorHAnsi" w:cs="Times New Roman"/>
          <w:color w:val="000000"/>
          <w:lang w:val="en-US" w:eastAsia="de-AT"/>
        </w:rPr>
        <w:t>; which is significantly different from zero (P</w:t>
      </w:r>
      <w:proofErr w:type="gramStart"/>
      <w:r w:rsidRPr="00CB364B">
        <w:rPr>
          <w:rFonts w:asciiTheme="majorHAnsi" w:eastAsia="Times New Roman" w:hAnsiTheme="majorHAnsi" w:cs="Times New Roman"/>
          <w:color w:val="000000"/>
          <w:lang w:val="en-US" w:eastAsia="de-AT"/>
        </w:rPr>
        <w:t>=</w:t>
      </w:r>
      <w:r w:rsidR="00CA2333" w:rsidRPr="00CA2333">
        <w:rPr>
          <w:rFonts w:asciiTheme="majorHAnsi" w:eastAsia="Times New Roman" w:hAnsiTheme="majorHAnsi" w:cs="Times New Roman"/>
          <w:color w:val="000000"/>
          <w:highlight w:val="yellow"/>
          <w:lang w:val="en-US" w:eastAsia="de-AT"/>
        </w:rPr>
        <w:t>[</w:t>
      </w:r>
      <w:proofErr w:type="gramEnd"/>
      <w:r w:rsidR="00CA2333" w:rsidRPr="00CA2333">
        <w:rPr>
          <w:rFonts w:asciiTheme="majorHAnsi" w:eastAsia="Times New Roman" w:hAnsiTheme="majorHAnsi" w:cs="Times New Roman"/>
          <w:color w:val="000000"/>
          <w:highlight w:val="yellow"/>
          <w:lang w:val="en-US" w:eastAsia="de-AT"/>
        </w:rPr>
        <w:t>30]</w:t>
      </w:r>
      <w:r w:rsidRPr="00CB364B">
        <w:rPr>
          <w:rFonts w:asciiTheme="majorHAnsi" w:eastAsia="Times New Roman" w:hAnsiTheme="majorHAnsi" w:cs="Times New Roman"/>
          <w:color w:val="000000"/>
          <w:lang w:val="en-US" w:eastAsia="de-AT"/>
        </w:rPr>
        <w:t>), but not significantly different from 1 (P=</w:t>
      </w:r>
      <w:r w:rsidR="00CA2333" w:rsidRPr="00CA2333">
        <w:rPr>
          <w:rFonts w:asciiTheme="majorHAnsi" w:eastAsia="Times New Roman" w:hAnsiTheme="majorHAnsi" w:cs="Times New Roman"/>
          <w:color w:val="000000"/>
          <w:highlight w:val="yellow"/>
          <w:lang w:val="en-US" w:eastAsia="de-AT"/>
        </w:rPr>
        <w:t>[31]</w:t>
      </w:r>
      <w:r w:rsidRPr="00CB364B">
        <w:rPr>
          <w:rFonts w:asciiTheme="majorHAnsi" w:eastAsia="Times New Roman" w:hAnsiTheme="majorHAnsi" w:cs="Times New Roman"/>
          <w:color w:val="000000"/>
          <w:lang w:val="en-US" w:eastAsia="de-AT"/>
        </w:rPr>
        <w:t>). The constant (</w:t>
      </w:r>
      <w:r w:rsidR="00CA2333" w:rsidRPr="00CA2333">
        <w:rPr>
          <w:rFonts w:asciiTheme="majorHAnsi" w:eastAsia="Times New Roman" w:hAnsiTheme="majorHAnsi" w:cs="Times New Roman"/>
          <w:color w:val="000000"/>
          <w:highlight w:val="yellow"/>
          <w:lang w:val="en-US" w:eastAsia="de-AT"/>
        </w:rPr>
        <w:t>[32]</w:t>
      </w:r>
      <w:r w:rsidRPr="00CB364B">
        <w:rPr>
          <w:rFonts w:asciiTheme="majorHAnsi" w:eastAsia="Times New Roman" w:hAnsiTheme="majorHAnsi" w:cs="Times New Roman"/>
          <w:color w:val="000000"/>
          <w:lang w:val="en-US" w:eastAsia="de-AT"/>
        </w:rPr>
        <w:t>) is not significantly different from zero (t</w:t>
      </w:r>
      <w:proofErr w:type="gramStart"/>
      <w:r w:rsidRPr="00CB364B">
        <w:rPr>
          <w:rFonts w:asciiTheme="majorHAnsi" w:eastAsia="Times New Roman" w:hAnsiTheme="majorHAnsi" w:cs="Times New Roman"/>
          <w:color w:val="000000"/>
          <w:lang w:val="en-US" w:eastAsia="de-AT"/>
        </w:rPr>
        <w:t>=</w:t>
      </w:r>
      <w:r w:rsidR="00CA2333" w:rsidRPr="00CA2333">
        <w:rPr>
          <w:rFonts w:asciiTheme="majorHAnsi" w:eastAsia="Times New Roman" w:hAnsiTheme="majorHAnsi" w:cs="Times New Roman"/>
          <w:color w:val="000000"/>
          <w:highlight w:val="yellow"/>
          <w:lang w:val="en-US" w:eastAsia="de-AT"/>
        </w:rPr>
        <w:t>[</w:t>
      </w:r>
      <w:proofErr w:type="gramEnd"/>
      <w:r w:rsidR="00CA2333" w:rsidRPr="00CA2333">
        <w:rPr>
          <w:rFonts w:asciiTheme="majorHAnsi" w:eastAsia="Times New Roman" w:hAnsiTheme="majorHAnsi" w:cs="Times New Roman"/>
          <w:color w:val="000000"/>
          <w:highlight w:val="yellow"/>
          <w:lang w:val="en-US" w:eastAsia="de-AT"/>
        </w:rPr>
        <w:t>33]</w:t>
      </w:r>
      <w:r w:rsidRPr="00CB364B">
        <w:rPr>
          <w:rFonts w:asciiTheme="majorHAnsi" w:eastAsia="Times New Roman" w:hAnsiTheme="majorHAnsi" w:cs="Times New Roman"/>
          <w:color w:val="000000"/>
          <w:lang w:val="en-US" w:eastAsia="de-AT"/>
        </w:rPr>
        <w:t>, P=</w:t>
      </w:r>
      <w:r w:rsidR="00CA2333" w:rsidRPr="00CA2333">
        <w:rPr>
          <w:rFonts w:asciiTheme="majorHAnsi" w:eastAsia="Times New Roman" w:hAnsiTheme="majorHAnsi" w:cs="Times New Roman"/>
          <w:color w:val="000000"/>
          <w:highlight w:val="yellow"/>
          <w:lang w:val="en-US" w:eastAsia="de-AT"/>
        </w:rPr>
        <w:t>[34]</w:t>
      </w:r>
      <w:r w:rsidRPr="00CB364B">
        <w:rPr>
          <w:rFonts w:asciiTheme="majorHAnsi" w:eastAsia="Times New Roman" w:hAnsiTheme="majorHAnsi" w:cs="Times New Roman"/>
          <w:color w:val="000000"/>
          <w:lang w:val="en-US" w:eastAsia="de-AT"/>
        </w:rPr>
        <w:t>).</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The prediction market can also be compared to the pre-trading survey of participants’ beliefs about the probability of replication. A simple average of the survey correctly predicts </w:t>
      </w:r>
      <w:r w:rsidR="00CA2333" w:rsidRPr="00CA2333">
        <w:rPr>
          <w:rFonts w:asciiTheme="majorHAnsi" w:eastAsia="Times New Roman" w:hAnsiTheme="majorHAnsi" w:cs="Times New Roman"/>
          <w:color w:val="000000"/>
          <w:highlight w:val="yellow"/>
          <w:lang w:val="en-US" w:eastAsia="de-AT"/>
        </w:rPr>
        <w:t>[35</w:t>
      </w:r>
      <w:proofErr w:type="gramStart"/>
      <w:r w:rsidR="00CA2333" w:rsidRPr="00CA2333">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of outcomes (</w:t>
      </w:r>
      <w:r w:rsidR="00CA2333" w:rsidRPr="00CA2333">
        <w:rPr>
          <w:rFonts w:asciiTheme="majorHAnsi" w:eastAsia="Times New Roman" w:hAnsiTheme="majorHAnsi" w:cs="Times New Roman"/>
          <w:color w:val="000000"/>
          <w:highlight w:val="yellow"/>
          <w:lang w:val="en-US" w:eastAsia="de-AT"/>
        </w:rPr>
        <w:t>[36]</w:t>
      </w:r>
      <w:r w:rsidRPr="00CB364B">
        <w:rPr>
          <w:rFonts w:asciiTheme="majorHAnsi" w:eastAsia="Times New Roman" w:hAnsiTheme="majorHAnsi" w:cs="Times New Roman"/>
          <w:color w:val="000000"/>
          <w:lang w:val="en-US" w:eastAsia="de-AT"/>
        </w:rPr>
        <w:t xml:space="preserve"> of 18; see Fig. 2), which is significantly different from 50% (one-sample binomial test; P=</w:t>
      </w:r>
      <w:r w:rsidR="00CA2333" w:rsidRPr="00CA2333">
        <w:rPr>
          <w:rFonts w:asciiTheme="majorHAnsi" w:eastAsia="Times New Roman" w:hAnsiTheme="majorHAnsi" w:cs="Times New Roman"/>
          <w:color w:val="000000"/>
          <w:highlight w:val="yellow"/>
          <w:lang w:val="en-US" w:eastAsia="de-AT"/>
        </w:rPr>
        <w:t>[37]</w:t>
      </w:r>
      <w:r w:rsidRPr="00CB364B">
        <w:rPr>
          <w:rFonts w:asciiTheme="majorHAnsi" w:eastAsia="Times New Roman" w:hAnsiTheme="majorHAnsi" w:cs="Times New Roman"/>
          <w:color w:val="000000"/>
          <w:lang w:val="en-US" w:eastAsia="de-AT"/>
        </w:rPr>
        <w:t>). The absolute prediction error is significantly lower for the prediction market than for the survey (paired t-test, n=18, t</w:t>
      </w:r>
      <w:proofErr w:type="gramStart"/>
      <w:r w:rsidRPr="00CB364B">
        <w:rPr>
          <w:rFonts w:asciiTheme="majorHAnsi" w:eastAsia="Times New Roman" w:hAnsiTheme="majorHAnsi" w:cs="Times New Roman"/>
          <w:color w:val="000000"/>
          <w:lang w:val="en-US" w:eastAsia="de-AT"/>
        </w:rPr>
        <w:t>=</w:t>
      </w:r>
      <w:r w:rsidR="008F3E55" w:rsidRPr="008F3E55">
        <w:rPr>
          <w:rFonts w:asciiTheme="majorHAnsi" w:eastAsia="Times New Roman" w:hAnsiTheme="majorHAnsi" w:cs="Times New Roman"/>
          <w:color w:val="000000"/>
          <w:highlight w:val="yellow"/>
          <w:lang w:val="en-US" w:eastAsia="de-AT"/>
        </w:rPr>
        <w:t>[</w:t>
      </w:r>
      <w:proofErr w:type="gramEnd"/>
      <w:r w:rsidR="008F3E55" w:rsidRPr="008F3E55">
        <w:rPr>
          <w:rFonts w:asciiTheme="majorHAnsi" w:eastAsia="Times New Roman" w:hAnsiTheme="majorHAnsi" w:cs="Times New Roman"/>
          <w:color w:val="000000"/>
          <w:highlight w:val="yellow"/>
          <w:lang w:val="en-US" w:eastAsia="de-AT"/>
        </w:rPr>
        <w:t>38]</w:t>
      </w:r>
      <w:r w:rsidRPr="00CB364B">
        <w:rPr>
          <w:rFonts w:asciiTheme="majorHAnsi" w:eastAsia="Times New Roman" w:hAnsiTheme="majorHAnsi" w:cs="Times New Roman"/>
          <w:color w:val="000000"/>
          <w:lang w:val="en-US" w:eastAsia="de-AT"/>
        </w:rPr>
        <w:t>, P=</w:t>
      </w:r>
      <w:r w:rsidR="008F3E55" w:rsidRPr="008F3E55">
        <w:rPr>
          <w:rFonts w:asciiTheme="majorHAnsi" w:eastAsia="Times New Roman" w:hAnsiTheme="majorHAnsi" w:cs="Times New Roman"/>
          <w:color w:val="000000"/>
          <w:highlight w:val="yellow"/>
          <w:lang w:val="en-US" w:eastAsia="de-AT"/>
        </w:rPr>
        <w:t>[39]</w:t>
      </w:r>
      <w:r w:rsidRPr="00CB364B">
        <w:rPr>
          <w:rFonts w:asciiTheme="majorHAnsi" w:eastAsia="Times New Roman" w:hAnsiTheme="majorHAnsi" w:cs="Times New Roman"/>
          <w:color w:val="000000"/>
          <w:lang w:val="en-US" w:eastAsia="de-AT"/>
        </w:rPr>
        <w:t>); see the Supplementary Materials for a more detailed comparison of the prediction market and survey responses).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lastRenderedPageBreak/>
        <w:t xml:space="preserve">The market prices can also be used to derive the probability of a tested hypothesis being true, also referred to as the positive predictive value </w:t>
      </w:r>
      <w:hyperlink r:id="rId19" w:history="1">
        <w:r w:rsidRPr="00CA2333">
          <w:rPr>
            <w:rFonts w:asciiTheme="majorHAnsi" w:eastAsia="Times New Roman" w:hAnsiTheme="majorHAnsi" w:cs="Times New Roman"/>
            <w:color w:val="000000"/>
            <w:u w:val="single"/>
            <w:lang w:val="en-US" w:eastAsia="de-AT"/>
          </w:rPr>
          <w:t>(Button et al. 2013)</w:t>
        </w:r>
      </w:hyperlink>
      <w:r w:rsidRPr="00CB364B">
        <w:rPr>
          <w:rFonts w:asciiTheme="majorHAnsi" w:eastAsia="Times New Roman" w:hAnsiTheme="majorHAnsi" w:cs="Times New Roman"/>
          <w:color w:val="000000"/>
          <w:lang w:val="en-US" w:eastAsia="de-AT"/>
        </w:rPr>
        <w:t xml:space="preserve">, at different testing stages (see, </w:t>
      </w:r>
      <w:hyperlink r:id="rId20" w:history="1">
        <w:r w:rsidRPr="00CA2333">
          <w:rPr>
            <w:rFonts w:asciiTheme="majorHAnsi" w:eastAsia="Times New Roman" w:hAnsiTheme="majorHAnsi" w:cs="Times New Roman"/>
            <w:color w:val="000000"/>
            <w:u w:val="single"/>
            <w:lang w:val="en-US" w:eastAsia="de-AT"/>
          </w:rPr>
          <w:t>(</w:t>
        </w:r>
        <w:proofErr w:type="spellStart"/>
        <w:r w:rsidRPr="00CA2333">
          <w:rPr>
            <w:rFonts w:asciiTheme="majorHAnsi" w:eastAsia="Times New Roman" w:hAnsiTheme="majorHAnsi" w:cs="Times New Roman"/>
            <w:color w:val="000000"/>
            <w:u w:val="single"/>
            <w:lang w:val="en-US" w:eastAsia="de-AT"/>
          </w:rPr>
          <w:t>Dreber</w:t>
        </w:r>
        <w:proofErr w:type="spellEnd"/>
        <w:r w:rsidRPr="00CA2333">
          <w:rPr>
            <w:rFonts w:asciiTheme="majorHAnsi" w:eastAsia="Times New Roman" w:hAnsiTheme="majorHAnsi" w:cs="Times New Roman"/>
            <w:color w:val="000000"/>
            <w:u w:val="single"/>
            <w:lang w:val="en-US" w:eastAsia="de-AT"/>
          </w:rPr>
          <w:t xml:space="preserve"> et al. 2015)</w:t>
        </w:r>
      </w:hyperlink>
      <w:r w:rsidRPr="00CB364B">
        <w:rPr>
          <w:rFonts w:asciiTheme="majorHAnsi" w:eastAsia="Times New Roman" w:hAnsiTheme="majorHAnsi" w:cs="Times New Roman"/>
          <w:color w:val="000000"/>
          <w:lang w:val="en-US" w:eastAsia="de-AT"/>
        </w:rPr>
        <w:t>). Using information about the power and significance levels of the original study and the replications, the probability of a tested hypothesis being true is estimated for three stages of the testing process: the prior probability (p</w:t>
      </w:r>
      <w:r w:rsidRPr="00CB364B">
        <w:rPr>
          <w:rFonts w:asciiTheme="majorHAnsi" w:eastAsia="Times New Roman" w:hAnsiTheme="majorHAnsi" w:cs="Times New Roman"/>
          <w:color w:val="000000"/>
          <w:sz w:val="13"/>
          <w:szCs w:val="13"/>
          <w:vertAlign w:val="subscript"/>
          <w:lang w:val="en-US" w:eastAsia="de-AT"/>
        </w:rPr>
        <w:t>0</w:t>
      </w:r>
      <w:r w:rsidRPr="00CB364B">
        <w:rPr>
          <w:rFonts w:asciiTheme="majorHAnsi" w:eastAsia="Times New Roman" w:hAnsiTheme="majorHAnsi" w:cs="Times New Roman"/>
          <w:color w:val="000000"/>
          <w:lang w:val="en-US" w:eastAsia="de-AT"/>
        </w:rPr>
        <w:t>) before observing the outcome of the initial study; the probability after observing the result of the initially published study (p</w:t>
      </w:r>
      <w:r w:rsidRPr="00CB364B">
        <w:rPr>
          <w:rFonts w:asciiTheme="majorHAnsi" w:eastAsia="Times New Roman" w:hAnsiTheme="majorHAnsi" w:cs="Times New Roman"/>
          <w:color w:val="000000"/>
          <w:sz w:val="13"/>
          <w:szCs w:val="13"/>
          <w:vertAlign w:val="subscript"/>
          <w:lang w:val="en-US" w:eastAsia="de-AT"/>
        </w:rPr>
        <w:t>1</w:t>
      </w:r>
      <w:r w:rsidRPr="00CB364B">
        <w:rPr>
          <w:rFonts w:asciiTheme="majorHAnsi" w:eastAsia="Times New Roman" w:hAnsiTheme="majorHAnsi" w:cs="Times New Roman"/>
          <w:color w:val="000000"/>
          <w:lang w:val="en-US" w:eastAsia="de-AT"/>
        </w:rPr>
        <w:t>); and the probability after observing the outcome of the replication (p</w:t>
      </w:r>
      <w:r w:rsidRPr="00CB364B">
        <w:rPr>
          <w:rFonts w:asciiTheme="majorHAnsi" w:eastAsia="Times New Roman" w:hAnsiTheme="majorHAnsi" w:cs="Times New Roman"/>
          <w:color w:val="000000"/>
          <w:sz w:val="13"/>
          <w:szCs w:val="13"/>
          <w:vertAlign w:val="subscript"/>
          <w:lang w:val="en-US" w:eastAsia="de-AT"/>
        </w:rPr>
        <w:t>2</w:t>
      </w:r>
      <w:r w:rsidRPr="00CB364B">
        <w:rPr>
          <w:rFonts w:asciiTheme="majorHAnsi" w:eastAsia="Times New Roman" w:hAnsiTheme="majorHAnsi" w:cs="Times New Roman"/>
          <w:color w:val="000000"/>
          <w:lang w:val="en-US" w:eastAsia="de-AT"/>
        </w:rPr>
        <w:t>). These results are shown in Fig. 3 and in Table S1.</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The mean prior is </w:t>
      </w:r>
      <w:r w:rsidR="008F3E55" w:rsidRPr="008F3E55">
        <w:rPr>
          <w:rFonts w:asciiTheme="majorHAnsi" w:eastAsia="Times New Roman" w:hAnsiTheme="majorHAnsi" w:cs="Times New Roman"/>
          <w:color w:val="000000"/>
          <w:highlight w:val="yellow"/>
          <w:lang w:val="en-US" w:eastAsia="de-AT"/>
        </w:rPr>
        <w:t>[40</w:t>
      </w:r>
      <w:proofErr w:type="gramStart"/>
      <w:r w:rsidR="008F3E55" w:rsidRPr="008F3E55">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with a range between </w:t>
      </w:r>
      <w:r w:rsidR="008F3E55" w:rsidRPr="008F3E55">
        <w:rPr>
          <w:rFonts w:asciiTheme="majorHAnsi" w:eastAsia="Times New Roman" w:hAnsiTheme="majorHAnsi" w:cs="Times New Roman"/>
          <w:color w:val="000000"/>
          <w:highlight w:val="yellow"/>
          <w:lang w:val="en-US" w:eastAsia="de-AT"/>
        </w:rPr>
        <w:t>[41]</w:t>
      </w:r>
      <w:r w:rsidRPr="00CB364B">
        <w:rPr>
          <w:rFonts w:asciiTheme="majorHAnsi" w:eastAsia="Times New Roman" w:hAnsiTheme="majorHAnsi" w:cs="Times New Roman"/>
          <w:color w:val="000000"/>
          <w:lang w:val="en-US" w:eastAsia="de-AT"/>
        </w:rPr>
        <w:t xml:space="preserve">% and </w:t>
      </w:r>
      <w:r w:rsidR="008F3E55" w:rsidRPr="008F3E55">
        <w:rPr>
          <w:rFonts w:asciiTheme="majorHAnsi" w:eastAsia="Times New Roman" w:hAnsiTheme="majorHAnsi" w:cs="Times New Roman"/>
          <w:color w:val="000000"/>
          <w:highlight w:val="yellow"/>
          <w:lang w:val="en-US" w:eastAsia="de-AT"/>
        </w:rPr>
        <w:t>[42]</w:t>
      </w:r>
      <w:r w:rsidRPr="00CB364B">
        <w:rPr>
          <w:rFonts w:asciiTheme="majorHAnsi" w:eastAsia="Times New Roman" w:hAnsiTheme="majorHAnsi" w:cs="Times New Roman"/>
          <w:color w:val="000000"/>
          <w:lang w:val="en-US" w:eastAsia="de-AT"/>
        </w:rPr>
        <w:t>%. After observing the positive finding in the first study the probability of the hypothesis being true (p</w:t>
      </w:r>
      <w:r w:rsidRPr="00CB364B">
        <w:rPr>
          <w:rFonts w:asciiTheme="majorHAnsi" w:eastAsia="Times New Roman" w:hAnsiTheme="majorHAnsi" w:cs="Times New Roman"/>
          <w:color w:val="000000"/>
          <w:sz w:val="13"/>
          <w:szCs w:val="13"/>
          <w:vertAlign w:val="subscript"/>
          <w:lang w:val="en-US" w:eastAsia="de-AT"/>
        </w:rPr>
        <w:t>1</w:t>
      </w:r>
      <w:r w:rsidRPr="00CB364B">
        <w:rPr>
          <w:rFonts w:asciiTheme="majorHAnsi" w:eastAsia="Times New Roman" w:hAnsiTheme="majorHAnsi" w:cs="Times New Roman"/>
          <w:color w:val="000000"/>
          <w:lang w:val="en-US" w:eastAsia="de-AT"/>
        </w:rPr>
        <w:t xml:space="preserve">) increases to a mean of </w:t>
      </w:r>
      <w:r w:rsidR="008F3E55" w:rsidRPr="008F3E55">
        <w:rPr>
          <w:rFonts w:asciiTheme="majorHAnsi" w:eastAsia="Times New Roman" w:hAnsiTheme="majorHAnsi" w:cs="Times New Roman"/>
          <w:color w:val="000000"/>
          <w:highlight w:val="yellow"/>
          <w:lang w:val="en-US" w:eastAsia="de-AT"/>
        </w:rPr>
        <w:t>[43</w:t>
      </w:r>
      <w:proofErr w:type="gramStart"/>
      <w:r w:rsidR="008F3E55" w:rsidRPr="008F3E55">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(range </w:t>
      </w:r>
      <w:r w:rsidR="008F3E55" w:rsidRPr="008F3E55">
        <w:rPr>
          <w:rFonts w:asciiTheme="majorHAnsi" w:eastAsia="Times New Roman" w:hAnsiTheme="majorHAnsi" w:cs="Times New Roman"/>
          <w:color w:val="000000"/>
          <w:highlight w:val="yellow"/>
          <w:lang w:val="en-US" w:eastAsia="de-AT"/>
        </w:rPr>
        <w:t>[44]</w:t>
      </w:r>
      <w:r w:rsidRPr="00CB364B">
        <w:rPr>
          <w:rFonts w:asciiTheme="majorHAnsi" w:eastAsia="Times New Roman" w:hAnsiTheme="majorHAnsi" w:cs="Times New Roman"/>
          <w:color w:val="000000"/>
          <w:lang w:val="en-US" w:eastAsia="de-AT"/>
        </w:rPr>
        <w:t xml:space="preserve">% to </w:t>
      </w:r>
      <w:r w:rsidR="008F3E55" w:rsidRPr="008F3E55">
        <w:rPr>
          <w:rFonts w:asciiTheme="majorHAnsi" w:eastAsia="Times New Roman" w:hAnsiTheme="majorHAnsi" w:cs="Times New Roman"/>
          <w:color w:val="000000"/>
          <w:highlight w:val="yellow"/>
          <w:lang w:val="en-US" w:eastAsia="de-AT"/>
        </w:rPr>
        <w:t>[45]</w:t>
      </w:r>
      <w:r w:rsidRPr="00CB364B">
        <w:rPr>
          <w:rFonts w:asciiTheme="majorHAnsi" w:eastAsia="Times New Roman" w:hAnsiTheme="majorHAnsi" w:cs="Times New Roman"/>
          <w:color w:val="000000"/>
          <w:lang w:val="en-US" w:eastAsia="de-AT"/>
        </w:rPr>
        <w:t xml:space="preserve">%). This estimate implies that about </w:t>
      </w:r>
      <w:r w:rsidR="008F3E55" w:rsidRPr="008F3E55">
        <w:rPr>
          <w:rFonts w:asciiTheme="majorHAnsi" w:eastAsia="Times New Roman" w:hAnsiTheme="majorHAnsi" w:cs="Times New Roman"/>
          <w:color w:val="000000"/>
          <w:highlight w:val="yellow"/>
          <w:lang w:val="en-US" w:eastAsia="de-AT"/>
        </w:rPr>
        <w:t>[46</w:t>
      </w:r>
      <w:proofErr w:type="gramStart"/>
      <w:r w:rsidR="008F3E55" w:rsidRPr="008F3E55">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of statistically significant research findings published in top economics journals can be expected to be false positives. For the </w:t>
      </w:r>
      <w:r w:rsidR="008F3E55" w:rsidRPr="008F3E55">
        <w:rPr>
          <w:rFonts w:asciiTheme="majorHAnsi" w:eastAsia="Times New Roman" w:hAnsiTheme="majorHAnsi" w:cs="Times New Roman"/>
          <w:color w:val="000000"/>
          <w:highlight w:val="yellow"/>
          <w:lang w:val="en-US" w:eastAsia="de-AT"/>
        </w:rPr>
        <w:t>[47]</w:t>
      </w:r>
      <w:r w:rsidR="008F3E55">
        <w:rPr>
          <w:rFonts w:asciiTheme="majorHAnsi" w:eastAsia="Times New Roman" w:hAnsiTheme="majorHAnsi" w:cs="Times New Roman"/>
          <w:color w:val="000000"/>
          <w:lang w:val="en-US" w:eastAsia="de-AT"/>
        </w:rPr>
        <w:t xml:space="preserve"> </w:t>
      </w:r>
      <w:r w:rsidRPr="00CB364B">
        <w:rPr>
          <w:rFonts w:asciiTheme="majorHAnsi" w:eastAsia="Times New Roman" w:hAnsiTheme="majorHAnsi" w:cs="Times New Roman"/>
          <w:color w:val="000000"/>
          <w:lang w:val="en-US" w:eastAsia="de-AT"/>
        </w:rPr>
        <w:t>original results that replicated the probability of the hypothesis being true (p</w:t>
      </w:r>
      <w:r w:rsidRPr="00CB364B">
        <w:rPr>
          <w:rFonts w:asciiTheme="majorHAnsi" w:eastAsia="Times New Roman" w:hAnsiTheme="majorHAnsi" w:cs="Times New Roman"/>
          <w:color w:val="000000"/>
          <w:sz w:val="13"/>
          <w:szCs w:val="13"/>
          <w:vertAlign w:val="subscript"/>
          <w:lang w:val="en-US" w:eastAsia="de-AT"/>
        </w:rPr>
        <w:t>2</w:t>
      </w:r>
      <w:r w:rsidRPr="00CB364B">
        <w:rPr>
          <w:rFonts w:asciiTheme="majorHAnsi" w:eastAsia="Times New Roman" w:hAnsiTheme="majorHAnsi" w:cs="Times New Roman"/>
          <w:color w:val="000000"/>
          <w:lang w:val="en-US" w:eastAsia="de-AT"/>
        </w:rPr>
        <w:t>)</w:t>
      </w:r>
      <w:r w:rsidRPr="00CB364B">
        <w:rPr>
          <w:rFonts w:asciiTheme="majorHAnsi" w:eastAsia="Times New Roman" w:hAnsiTheme="majorHAnsi" w:cs="Times New Roman"/>
          <w:color w:val="000000"/>
          <w:sz w:val="13"/>
          <w:szCs w:val="13"/>
          <w:vertAlign w:val="subscript"/>
          <w:lang w:val="en-US" w:eastAsia="de-AT"/>
        </w:rPr>
        <w:t xml:space="preserve"> </w:t>
      </w:r>
      <w:r w:rsidRPr="00CB364B">
        <w:rPr>
          <w:rFonts w:asciiTheme="majorHAnsi" w:eastAsia="Times New Roman" w:hAnsiTheme="majorHAnsi" w:cs="Times New Roman"/>
          <w:color w:val="000000"/>
          <w:lang w:val="en-US" w:eastAsia="de-AT"/>
        </w:rPr>
        <w:t xml:space="preserve">increases further to a mean of </w:t>
      </w:r>
      <w:r w:rsidR="008F3E55" w:rsidRPr="008F3E55">
        <w:rPr>
          <w:rFonts w:asciiTheme="majorHAnsi" w:eastAsia="Times New Roman" w:hAnsiTheme="majorHAnsi" w:cs="Times New Roman"/>
          <w:color w:val="000000"/>
          <w:highlight w:val="yellow"/>
          <w:lang w:val="en-US" w:eastAsia="de-AT"/>
        </w:rPr>
        <w:t>[48</w:t>
      </w:r>
      <w:proofErr w:type="gramStart"/>
      <w:r w:rsidR="008F3E55" w:rsidRPr="008F3E55">
        <w:rPr>
          <w:rFonts w:asciiTheme="majorHAnsi" w:eastAsia="Times New Roman" w:hAnsiTheme="majorHAnsi" w:cs="Times New Roman"/>
          <w:color w:val="000000"/>
          <w:highlight w:val="yellow"/>
          <w:lang w:val="en-US" w:eastAsia="de-AT"/>
        </w:rPr>
        <w:t>]</w:t>
      </w:r>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(range </w:t>
      </w:r>
      <w:r w:rsidR="008F3E55" w:rsidRPr="008F3E55">
        <w:rPr>
          <w:rFonts w:asciiTheme="majorHAnsi" w:eastAsia="Times New Roman" w:hAnsiTheme="majorHAnsi" w:cs="Times New Roman"/>
          <w:color w:val="000000"/>
          <w:highlight w:val="yellow"/>
          <w:lang w:val="en-US" w:eastAsia="de-AT"/>
        </w:rPr>
        <w:t>[49]</w:t>
      </w:r>
      <w:r w:rsidRPr="00CB364B">
        <w:rPr>
          <w:rFonts w:asciiTheme="majorHAnsi" w:eastAsia="Times New Roman" w:hAnsiTheme="majorHAnsi" w:cs="Times New Roman"/>
          <w:color w:val="000000"/>
          <w:lang w:val="en-US" w:eastAsia="de-AT"/>
        </w:rPr>
        <w:t xml:space="preserve">% to </w:t>
      </w:r>
      <w:r w:rsidR="008F3E55" w:rsidRPr="008F3E55">
        <w:rPr>
          <w:rFonts w:asciiTheme="majorHAnsi" w:eastAsia="Times New Roman" w:hAnsiTheme="majorHAnsi" w:cs="Times New Roman"/>
          <w:color w:val="000000"/>
          <w:highlight w:val="yellow"/>
          <w:lang w:val="en-US" w:eastAsia="de-AT"/>
        </w:rPr>
        <w:t>[50]</w:t>
      </w:r>
      <w:r w:rsidRPr="00CB364B">
        <w:rPr>
          <w:rFonts w:asciiTheme="majorHAnsi" w:eastAsia="Times New Roman" w:hAnsiTheme="majorHAnsi" w:cs="Times New Roman"/>
          <w:color w:val="000000"/>
          <w:lang w:val="en-US" w:eastAsia="de-AT"/>
        </w:rPr>
        <w:t xml:space="preserve">%); and for the </w:t>
      </w:r>
      <w:r w:rsidR="008F3E55" w:rsidRPr="008F3E55">
        <w:rPr>
          <w:rFonts w:asciiTheme="majorHAnsi" w:eastAsia="Times New Roman" w:hAnsiTheme="majorHAnsi" w:cs="Times New Roman"/>
          <w:color w:val="000000"/>
          <w:highlight w:val="yellow"/>
          <w:lang w:val="en-US" w:eastAsia="de-AT"/>
        </w:rPr>
        <w:t>[51]</w:t>
      </w:r>
      <w:r w:rsidRPr="00CB364B">
        <w:rPr>
          <w:rFonts w:asciiTheme="majorHAnsi" w:eastAsia="Times New Roman" w:hAnsiTheme="majorHAnsi" w:cs="Times New Roman"/>
          <w:color w:val="000000"/>
          <w:lang w:val="en-US" w:eastAsia="de-AT"/>
        </w:rPr>
        <w:t xml:space="preserve"> original results that failed to be replicated the probability decreases to </w:t>
      </w:r>
      <w:r w:rsidR="008F3E55" w:rsidRPr="008F3E55">
        <w:rPr>
          <w:rFonts w:asciiTheme="majorHAnsi" w:eastAsia="Times New Roman" w:hAnsiTheme="majorHAnsi" w:cs="Times New Roman"/>
          <w:color w:val="000000"/>
          <w:highlight w:val="yellow"/>
          <w:lang w:val="en-US" w:eastAsia="de-AT"/>
        </w:rPr>
        <w:t>[52]</w:t>
      </w:r>
      <w:r w:rsidRPr="00CB364B">
        <w:rPr>
          <w:rFonts w:asciiTheme="majorHAnsi" w:eastAsia="Times New Roman" w:hAnsiTheme="majorHAnsi" w:cs="Times New Roman"/>
          <w:color w:val="000000"/>
          <w:lang w:val="en-US" w:eastAsia="de-AT"/>
        </w:rPr>
        <w:t xml:space="preserve"> (range </w:t>
      </w:r>
      <w:r w:rsidR="008F3E55" w:rsidRPr="008F3E55">
        <w:rPr>
          <w:rFonts w:asciiTheme="majorHAnsi" w:eastAsia="Times New Roman" w:hAnsiTheme="majorHAnsi" w:cs="Times New Roman"/>
          <w:color w:val="000000"/>
          <w:highlight w:val="yellow"/>
          <w:lang w:val="en-US" w:eastAsia="de-AT"/>
        </w:rPr>
        <w:t>[53]</w:t>
      </w:r>
      <w:r w:rsidRPr="00CB364B">
        <w:rPr>
          <w:rFonts w:asciiTheme="majorHAnsi" w:eastAsia="Times New Roman" w:hAnsiTheme="majorHAnsi" w:cs="Times New Roman"/>
          <w:color w:val="000000"/>
          <w:lang w:val="en-US" w:eastAsia="de-AT"/>
        </w:rPr>
        <w:t xml:space="preserve">% to </w:t>
      </w:r>
      <w:r w:rsidR="008F3E55" w:rsidRPr="008F3E55">
        <w:rPr>
          <w:rFonts w:asciiTheme="majorHAnsi" w:eastAsia="Times New Roman" w:hAnsiTheme="majorHAnsi" w:cs="Times New Roman"/>
          <w:color w:val="000000"/>
          <w:highlight w:val="yellow"/>
          <w:lang w:val="en-US" w:eastAsia="de-AT"/>
        </w:rPr>
        <w:t>[54]</w:t>
      </w:r>
      <w:r w:rsidRPr="00CB364B">
        <w:rPr>
          <w:rFonts w:asciiTheme="majorHAnsi" w:eastAsia="Times New Roman" w:hAnsiTheme="majorHAnsi" w:cs="Times New Roman"/>
          <w:color w:val="000000"/>
          <w:lang w:val="en-US" w:eastAsia="de-AT"/>
        </w:rPr>
        <w:t>%).</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In line with the high rate of original results replicating in our sample compared to psychological sciences, the estimated priors derived from the prediction markets is also substantially higher in our sample. This suggests that top economics journals on average are less likely to publish surprising findings than top psychology journals. But there are some exceptions to this with the </w:t>
      </w:r>
      <w:r w:rsidR="008F3E55" w:rsidRPr="008F3E55">
        <w:rPr>
          <w:rFonts w:asciiTheme="majorHAnsi" w:eastAsia="Times New Roman" w:hAnsiTheme="majorHAnsi" w:cs="Times New Roman"/>
          <w:color w:val="000000"/>
          <w:highlight w:val="yellow"/>
          <w:lang w:val="en-US" w:eastAsia="de-AT"/>
        </w:rPr>
        <w:t>[55]</w:t>
      </w:r>
      <w:r w:rsidRPr="00CB364B">
        <w:rPr>
          <w:rFonts w:asciiTheme="majorHAnsi" w:eastAsia="Times New Roman" w:hAnsiTheme="majorHAnsi" w:cs="Times New Roman"/>
          <w:color w:val="000000"/>
          <w:lang w:val="en-US" w:eastAsia="de-AT"/>
        </w:rPr>
        <w:t xml:space="preserve"> studies in our economics sample having estimated priors below 25%, and out of these studies only </w:t>
      </w:r>
      <w:r w:rsidR="008F3E55" w:rsidRPr="008F3E55">
        <w:rPr>
          <w:rFonts w:asciiTheme="majorHAnsi" w:eastAsia="Times New Roman" w:hAnsiTheme="majorHAnsi" w:cs="Times New Roman"/>
          <w:color w:val="000000"/>
          <w:highlight w:val="yellow"/>
          <w:lang w:val="en-US" w:eastAsia="de-AT"/>
        </w:rPr>
        <w:t>[56]</w:t>
      </w:r>
      <w:r w:rsidRPr="00CB364B">
        <w:rPr>
          <w:rFonts w:asciiTheme="majorHAnsi" w:eastAsia="Times New Roman" w:hAnsiTheme="majorHAnsi" w:cs="Times New Roman"/>
          <w:color w:val="000000"/>
          <w:lang w:val="en-US" w:eastAsia="de-AT"/>
        </w:rPr>
        <w:t xml:space="preserve"> replicated.</w:t>
      </w:r>
    </w:p>
    <w:p w:rsidR="00CB364B" w:rsidRPr="00CB364B" w:rsidRDefault="00CB364B" w:rsidP="00737B8D">
      <w:pPr>
        <w:spacing w:after="120" w:line="288" w:lineRule="auto"/>
        <w:jc w:val="both"/>
        <w:outlineLvl w:val="1"/>
        <w:rPr>
          <w:rFonts w:asciiTheme="majorHAnsi" w:eastAsia="Times New Roman" w:hAnsiTheme="majorHAnsi" w:cs="Times New Roman"/>
          <w:b/>
          <w:bCs/>
          <w:sz w:val="36"/>
          <w:szCs w:val="36"/>
          <w:lang w:val="en-US" w:eastAsia="de-AT"/>
        </w:rPr>
      </w:pPr>
      <w:r w:rsidRPr="00CB364B">
        <w:rPr>
          <w:rFonts w:asciiTheme="majorHAnsi" w:eastAsia="Times New Roman" w:hAnsiTheme="majorHAnsi" w:cs="Times New Roman"/>
          <w:b/>
          <w:bCs/>
          <w:color w:val="000000"/>
          <w:sz w:val="36"/>
          <w:szCs w:val="36"/>
          <w:lang w:val="en-US" w:eastAsia="de-AT"/>
        </w:rPr>
        <w:t>Discussion</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Another lesson is that replication is especially difficult to carry out when designs are not chosen, or not documented well enough, to make replication easy to do, perhaps a long time in the future.</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These results provide evidence about two questions: (1) Do laboratory experiments in economics generally replicate? And (2) do peers accurately guess which studies will replicate or not? </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The answer to question (1) is that Replication in these economics experiments is much better than in recent waves of psychology studies </w:t>
      </w:r>
      <w:hyperlink r:id="rId21" w:history="1">
        <w:r w:rsidRPr="00CA2333">
          <w:rPr>
            <w:rFonts w:asciiTheme="majorHAnsi" w:eastAsia="Times New Roman" w:hAnsiTheme="majorHAnsi" w:cs="Times New Roman"/>
            <w:color w:val="000000"/>
            <w:u w:val="single"/>
            <w:lang w:val="en-US" w:eastAsia="de-AT"/>
          </w:rPr>
          <w:t>(Open Science Collaboration 2012 plus more recent references)</w:t>
        </w:r>
      </w:hyperlink>
      <w:r w:rsidRPr="00CB364B">
        <w:rPr>
          <w:rFonts w:asciiTheme="majorHAnsi" w:eastAsia="Times New Roman" w:hAnsiTheme="majorHAnsi" w:cs="Times New Roman"/>
          <w:color w:val="000000"/>
          <w:lang w:val="en-US" w:eastAsia="de-AT"/>
        </w:rPr>
        <w:t xml:space="preserve">. We think that this enhanced replicability could be because experimentation </w:t>
      </w:r>
      <w:proofErr w:type="gramStart"/>
      <w:r w:rsidRPr="00CB364B">
        <w:rPr>
          <w:rFonts w:asciiTheme="majorHAnsi" w:eastAsia="Times New Roman" w:hAnsiTheme="majorHAnsi" w:cs="Times New Roman"/>
          <w:color w:val="000000"/>
          <w:lang w:val="en-US" w:eastAsia="de-AT"/>
        </w:rPr>
        <w:t>in  economics</w:t>
      </w:r>
      <w:proofErr w:type="gramEnd"/>
      <w:r w:rsidRPr="00CB364B">
        <w:rPr>
          <w:rFonts w:asciiTheme="majorHAnsi" w:eastAsia="Times New Roman" w:hAnsiTheme="majorHAnsi" w:cs="Times New Roman"/>
          <w:color w:val="000000"/>
          <w:lang w:val="en-US" w:eastAsia="de-AT"/>
        </w:rPr>
        <w:t xml:space="preserve"> evolved much later than in psychology, in the 1970s, and developed special features. Economics experiments typically test a treatment effect that is clearly motivated by mature formal theory. Since such theories are taken seriously, a failure to find a predicted treatment effect can be an important null result; it can be published and not buried in the proverbial file drawer. Experimental economists also adopted strong norms about motivating subjects with substantial financial incentives, and treating deception as taboo, which probably enhance internal validity of treatment when </w:t>
      </w:r>
      <w:r w:rsidRPr="00CB364B">
        <w:rPr>
          <w:rFonts w:asciiTheme="majorHAnsi" w:eastAsia="Times New Roman" w:hAnsiTheme="majorHAnsi" w:cs="Times New Roman"/>
          <w:color w:val="000000"/>
          <w:lang w:val="en-US" w:eastAsia="de-AT"/>
        </w:rPr>
        <w:lastRenderedPageBreak/>
        <w:t>different labs repeat the same experiments, either directly or conceptually. Pioneering experimental economists also persuaded journals to print instructions (and even raw data) in scarce journal pages, creating norms of transparency in sharing designs and data.</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Just as optical illusions can be reproduced easily in psychology classes, simple economics experiments are reproduced in classes in order to illustrate principles. Without robust experimental methods, these classroom illustrations will backfire.</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The answer to question (2) is that scientific peers </w:t>
      </w:r>
      <w:r w:rsidRPr="00CB364B">
        <w:rPr>
          <w:rFonts w:asciiTheme="majorHAnsi" w:eastAsia="Times New Roman" w:hAnsiTheme="majorHAnsi" w:cs="Times New Roman"/>
          <w:i/>
          <w:iCs/>
          <w:color w:val="000000"/>
          <w:lang w:val="en-US" w:eastAsia="de-AT"/>
        </w:rPr>
        <w:t>did</w:t>
      </w:r>
      <w:r w:rsidRPr="00CB364B">
        <w:rPr>
          <w:rFonts w:asciiTheme="majorHAnsi" w:eastAsia="Times New Roman" w:hAnsiTheme="majorHAnsi" w:cs="Times New Roman"/>
          <w:color w:val="000000"/>
          <w:lang w:val="en-US" w:eastAsia="de-AT"/>
        </w:rPr>
        <w:t xml:space="preserve"> know which experiments were most likely to replicate (as expressed by market and surveyed beliefs). This evidence implies that some results published in widely-cited prestigious journals were known to be unlikely to replicate; and we found out which studies were the weak ones just by asking peers.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Evidence of accurate peer-based predictability suggests ways to improve pre-publication evaluation of scientific results.  Different types of peer evaluation conceivable use different judgments of how many, and which, peer opinions are included. The standard practice is for an editor to pick a small number of peers who are thought to be highly-informed, are expected to be objective, and produce thorough reports. Our results suggest that asking more peers for shorter ‘reports’ (even a single numerical judgment of replicability) could add useful information to the standard practice.</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b/>
          <w:bCs/>
          <w:i/>
          <w:iCs/>
          <w:color w:val="000000"/>
          <w:lang w:val="en-US" w:eastAsia="de-AT"/>
        </w:rPr>
        <w:t>BIG DRAMATIC FINISH</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*leave survey versus PM measures for future work … </w:t>
      </w:r>
    </w:p>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p>
    <w:p w:rsidR="00CB364B" w:rsidRPr="00CB364B" w:rsidRDefault="00CB364B" w:rsidP="00737B8D">
      <w:pPr>
        <w:spacing w:after="120" w:line="288" w:lineRule="auto"/>
        <w:jc w:val="both"/>
        <w:outlineLvl w:val="1"/>
        <w:rPr>
          <w:rFonts w:asciiTheme="majorHAnsi" w:eastAsia="Times New Roman" w:hAnsiTheme="majorHAnsi" w:cs="Times New Roman"/>
          <w:b/>
          <w:bCs/>
          <w:sz w:val="36"/>
          <w:szCs w:val="36"/>
          <w:lang w:val="en-US" w:eastAsia="de-AT"/>
        </w:rPr>
      </w:pPr>
      <w:r w:rsidRPr="00CB364B">
        <w:rPr>
          <w:rFonts w:asciiTheme="majorHAnsi" w:eastAsia="Times New Roman" w:hAnsiTheme="majorHAnsi" w:cs="Times New Roman"/>
          <w:b/>
          <w:bCs/>
          <w:color w:val="000000"/>
          <w:sz w:val="36"/>
          <w:szCs w:val="36"/>
          <w:lang w:val="en-US" w:eastAsia="de-AT"/>
        </w:rPr>
        <w:t>References</w:t>
      </w:r>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22" w:history="1">
        <w:proofErr w:type="spellStart"/>
        <w:proofErr w:type="gramStart"/>
        <w:r w:rsidRPr="00CA2333">
          <w:rPr>
            <w:rFonts w:asciiTheme="majorHAnsi" w:eastAsia="Times New Roman" w:hAnsiTheme="majorHAnsi" w:cs="Times New Roman"/>
            <w:color w:val="000000"/>
            <w:u w:val="single"/>
            <w:lang w:val="en-US" w:eastAsia="de-AT"/>
          </w:rPr>
          <w:t>Almenberg</w:t>
        </w:r>
        <w:proofErr w:type="spellEnd"/>
        <w:r w:rsidRPr="00CA2333">
          <w:rPr>
            <w:rFonts w:asciiTheme="majorHAnsi" w:eastAsia="Times New Roman" w:hAnsiTheme="majorHAnsi" w:cs="Times New Roman"/>
            <w:color w:val="000000"/>
            <w:u w:val="single"/>
            <w:lang w:val="en-US" w:eastAsia="de-AT"/>
          </w:rPr>
          <w:t xml:space="preserve">, Johan, Ken </w:t>
        </w:r>
        <w:proofErr w:type="spellStart"/>
        <w:r w:rsidRPr="00CA2333">
          <w:rPr>
            <w:rFonts w:asciiTheme="majorHAnsi" w:eastAsia="Times New Roman" w:hAnsiTheme="majorHAnsi" w:cs="Times New Roman"/>
            <w:color w:val="000000"/>
            <w:u w:val="single"/>
            <w:lang w:val="en-US" w:eastAsia="de-AT"/>
          </w:rPr>
          <w:t>Kittlitz</w:t>
        </w:r>
        <w:proofErr w:type="spellEnd"/>
        <w:r w:rsidRPr="00CA2333">
          <w:rPr>
            <w:rFonts w:asciiTheme="majorHAnsi" w:eastAsia="Times New Roman" w:hAnsiTheme="majorHAnsi" w:cs="Times New Roman"/>
            <w:color w:val="000000"/>
            <w:u w:val="single"/>
            <w:lang w:val="en-US" w:eastAsia="de-AT"/>
          </w:rPr>
          <w:t>, and Thomas Pfeiffer.</w:t>
        </w:r>
        <w:proofErr w:type="gramEnd"/>
        <w:r w:rsidRPr="00CA2333">
          <w:rPr>
            <w:rFonts w:asciiTheme="majorHAnsi" w:eastAsia="Times New Roman" w:hAnsiTheme="majorHAnsi" w:cs="Times New Roman"/>
            <w:color w:val="000000"/>
            <w:u w:val="single"/>
            <w:lang w:val="en-US" w:eastAsia="de-AT"/>
          </w:rPr>
          <w:t xml:space="preserve"> 2009. “An Experiment on Prediction Markets in Science.” </w:t>
        </w:r>
        <w:proofErr w:type="spellStart"/>
        <w:r w:rsidRPr="00CA2333">
          <w:rPr>
            <w:rFonts w:asciiTheme="majorHAnsi" w:eastAsia="Times New Roman" w:hAnsiTheme="majorHAnsi" w:cs="Times New Roman"/>
            <w:i/>
            <w:iCs/>
            <w:color w:val="000000"/>
            <w:u w:val="single"/>
            <w:lang w:val="en-US" w:eastAsia="de-AT"/>
          </w:rPr>
          <w:t>PloS</w:t>
        </w:r>
        <w:proofErr w:type="spellEnd"/>
        <w:r w:rsidRPr="00CA2333">
          <w:rPr>
            <w:rFonts w:asciiTheme="majorHAnsi" w:eastAsia="Times New Roman" w:hAnsiTheme="majorHAnsi" w:cs="Times New Roman"/>
            <w:i/>
            <w:iCs/>
            <w:color w:val="000000"/>
            <w:u w:val="single"/>
            <w:lang w:val="en-US" w:eastAsia="de-AT"/>
          </w:rPr>
          <w:t xml:space="preserve"> One</w:t>
        </w:r>
        <w:r w:rsidRPr="00CA2333">
          <w:rPr>
            <w:rFonts w:asciiTheme="majorHAnsi" w:eastAsia="Times New Roman" w:hAnsiTheme="majorHAnsi" w:cs="Times New Roman"/>
            <w:color w:val="000000"/>
            <w:u w:val="single"/>
            <w:lang w:val="en-US" w:eastAsia="de-AT"/>
          </w:rPr>
          <w:t xml:space="preserve"> 4 (12): e8500.</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23" w:history="1">
        <w:r w:rsidRPr="00CA2333">
          <w:rPr>
            <w:rFonts w:asciiTheme="majorHAnsi" w:eastAsia="Times New Roman" w:hAnsiTheme="majorHAnsi" w:cs="Times New Roman"/>
            <w:color w:val="000000"/>
            <w:u w:val="single"/>
            <w:lang w:val="en-US" w:eastAsia="de-AT"/>
          </w:rPr>
          <w:t xml:space="preserve">Arrow, Kenneth J., Robert Forsythe, Michael Gorham, Robert Hahn, Robin Hanson, John O. Ledyard, Saul </w:t>
        </w:r>
        <w:proofErr w:type="spellStart"/>
        <w:r w:rsidRPr="00CA2333">
          <w:rPr>
            <w:rFonts w:asciiTheme="majorHAnsi" w:eastAsia="Times New Roman" w:hAnsiTheme="majorHAnsi" w:cs="Times New Roman"/>
            <w:color w:val="000000"/>
            <w:u w:val="single"/>
            <w:lang w:val="en-US" w:eastAsia="de-AT"/>
          </w:rPr>
          <w:t>Levmore</w:t>
        </w:r>
        <w:proofErr w:type="spellEnd"/>
        <w:r w:rsidRPr="00CA2333">
          <w:rPr>
            <w:rFonts w:asciiTheme="majorHAnsi" w:eastAsia="Times New Roman" w:hAnsiTheme="majorHAnsi" w:cs="Times New Roman"/>
            <w:color w:val="000000"/>
            <w:u w:val="single"/>
            <w:lang w:val="en-US" w:eastAsia="de-AT"/>
          </w:rPr>
          <w:t xml:space="preserve">, Robert </w:t>
        </w:r>
        <w:proofErr w:type="spellStart"/>
        <w:r w:rsidRPr="00CA2333">
          <w:rPr>
            <w:rFonts w:asciiTheme="majorHAnsi" w:eastAsia="Times New Roman" w:hAnsiTheme="majorHAnsi" w:cs="Times New Roman"/>
            <w:color w:val="000000"/>
            <w:u w:val="single"/>
            <w:lang w:val="en-US" w:eastAsia="de-AT"/>
          </w:rPr>
          <w:t>Litan</w:t>
        </w:r>
        <w:proofErr w:type="spellEnd"/>
        <w:r w:rsidRPr="00CA2333">
          <w:rPr>
            <w:rFonts w:asciiTheme="majorHAnsi" w:eastAsia="Times New Roman" w:hAnsiTheme="majorHAnsi" w:cs="Times New Roman"/>
            <w:color w:val="000000"/>
            <w:u w:val="single"/>
            <w:lang w:val="en-US" w:eastAsia="de-AT"/>
          </w:rPr>
          <w:t xml:space="preserve">, Paul </w:t>
        </w:r>
        <w:proofErr w:type="spellStart"/>
        <w:r w:rsidRPr="00CA2333">
          <w:rPr>
            <w:rFonts w:asciiTheme="majorHAnsi" w:eastAsia="Times New Roman" w:hAnsiTheme="majorHAnsi" w:cs="Times New Roman"/>
            <w:color w:val="000000"/>
            <w:u w:val="single"/>
            <w:lang w:val="en-US" w:eastAsia="de-AT"/>
          </w:rPr>
          <w:t>Milgrom</w:t>
        </w:r>
        <w:proofErr w:type="spellEnd"/>
        <w:r w:rsidRPr="00CA2333">
          <w:rPr>
            <w:rFonts w:asciiTheme="majorHAnsi" w:eastAsia="Times New Roman" w:hAnsiTheme="majorHAnsi" w:cs="Times New Roman"/>
            <w:color w:val="000000"/>
            <w:u w:val="single"/>
            <w:lang w:val="en-US" w:eastAsia="de-AT"/>
          </w:rPr>
          <w:t xml:space="preserve">, and Forrest D. Nelson. 2008. “The Promise of Prediction Markets.” </w:t>
        </w:r>
        <w:r w:rsidRPr="00CA2333">
          <w:rPr>
            <w:rFonts w:asciiTheme="majorHAnsi" w:eastAsia="Times New Roman" w:hAnsiTheme="majorHAnsi" w:cs="Times New Roman"/>
            <w:i/>
            <w:iCs/>
            <w:color w:val="000000"/>
            <w:u w:val="single"/>
            <w:lang w:val="en-US" w:eastAsia="de-AT"/>
          </w:rPr>
          <w:t>SCIENCE-NEW YORK THEN WASHINGTON-</w:t>
        </w:r>
        <w:r w:rsidRPr="00CA2333">
          <w:rPr>
            <w:rFonts w:asciiTheme="majorHAnsi" w:eastAsia="Times New Roman" w:hAnsiTheme="majorHAnsi" w:cs="Times New Roman"/>
            <w:color w:val="000000"/>
            <w:u w:val="single"/>
            <w:lang w:val="en-US" w:eastAsia="de-AT"/>
          </w:rPr>
          <w:t xml:space="preserve"> 320 (5878): 877.</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24" w:history="1">
        <w:r w:rsidRPr="00CA2333">
          <w:rPr>
            <w:rFonts w:asciiTheme="majorHAnsi" w:eastAsia="Times New Roman" w:hAnsiTheme="majorHAnsi" w:cs="Times New Roman"/>
            <w:color w:val="000000"/>
            <w:u w:val="single"/>
            <w:lang w:eastAsia="de-AT"/>
          </w:rPr>
          <w:t xml:space="preserve">Begley, C. Glenn, and Lee M. Ellis. </w:t>
        </w:r>
        <w:r w:rsidRPr="00CA2333">
          <w:rPr>
            <w:rFonts w:asciiTheme="majorHAnsi" w:eastAsia="Times New Roman" w:hAnsiTheme="majorHAnsi" w:cs="Times New Roman"/>
            <w:color w:val="000000"/>
            <w:u w:val="single"/>
            <w:lang w:val="en-US" w:eastAsia="de-AT"/>
          </w:rPr>
          <w:t xml:space="preserve">2012. “Drug Development: Raise Standards for Preclinical Cancer Research.” </w:t>
        </w:r>
        <w:r w:rsidRPr="00CA2333">
          <w:rPr>
            <w:rFonts w:asciiTheme="majorHAnsi" w:eastAsia="Times New Roman" w:hAnsiTheme="majorHAnsi" w:cs="Times New Roman"/>
            <w:i/>
            <w:iCs/>
            <w:color w:val="000000"/>
            <w:u w:val="single"/>
            <w:lang w:val="en-US" w:eastAsia="de-AT"/>
          </w:rPr>
          <w:t>Nature</w:t>
        </w:r>
        <w:r w:rsidRPr="00CA2333">
          <w:rPr>
            <w:rFonts w:asciiTheme="majorHAnsi" w:eastAsia="Times New Roman" w:hAnsiTheme="majorHAnsi" w:cs="Times New Roman"/>
            <w:color w:val="000000"/>
            <w:u w:val="single"/>
            <w:lang w:val="en-US" w:eastAsia="de-AT"/>
          </w:rPr>
          <w:t xml:space="preserve"> 483 (7391): 531–33.</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25" w:history="1">
        <w:proofErr w:type="gramStart"/>
        <w:r w:rsidRPr="00CA2333">
          <w:rPr>
            <w:rFonts w:asciiTheme="majorHAnsi" w:eastAsia="Times New Roman" w:hAnsiTheme="majorHAnsi" w:cs="Times New Roman"/>
            <w:color w:val="000000"/>
            <w:u w:val="single"/>
            <w:lang w:val="en-US" w:eastAsia="de-AT"/>
          </w:rPr>
          <w:t xml:space="preserve">Berg, Joyce, Robert Forsythe, Forrest Nelson, and Thomas </w:t>
        </w:r>
        <w:proofErr w:type="spellStart"/>
        <w:r w:rsidRPr="00CA2333">
          <w:rPr>
            <w:rFonts w:asciiTheme="majorHAnsi" w:eastAsia="Times New Roman" w:hAnsiTheme="majorHAnsi" w:cs="Times New Roman"/>
            <w:color w:val="000000"/>
            <w:u w:val="single"/>
            <w:lang w:val="en-US" w:eastAsia="de-AT"/>
          </w:rPr>
          <w:t>Rietz</w:t>
        </w:r>
        <w:proofErr w:type="spellEnd"/>
        <w:r w:rsidRPr="00CA2333">
          <w:rPr>
            <w:rFonts w:asciiTheme="majorHAnsi" w:eastAsia="Times New Roman" w:hAnsiTheme="majorHAnsi" w:cs="Times New Roman"/>
            <w:color w:val="000000"/>
            <w:u w:val="single"/>
            <w:lang w:val="en-US" w:eastAsia="de-AT"/>
          </w:rPr>
          <w:t>.</w:t>
        </w:r>
        <w:proofErr w:type="gramEnd"/>
        <w:r w:rsidRPr="00CA2333">
          <w:rPr>
            <w:rFonts w:asciiTheme="majorHAnsi" w:eastAsia="Times New Roman" w:hAnsiTheme="majorHAnsi" w:cs="Times New Roman"/>
            <w:color w:val="000000"/>
            <w:u w:val="single"/>
            <w:lang w:val="en-US" w:eastAsia="de-AT"/>
          </w:rPr>
          <w:t xml:space="preserve"> 2008. “Results from a Dozen Years of Election Futures Markets Research.” </w:t>
        </w:r>
        <w:r w:rsidRPr="00CA2333">
          <w:rPr>
            <w:rFonts w:asciiTheme="majorHAnsi" w:eastAsia="Times New Roman" w:hAnsiTheme="majorHAnsi" w:cs="Times New Roman"/>
            <w:i/>
            <w:iCs/>
            <w:color w:val="000000"/>
            <w:u w:val="single"/>
            <w:lang w:val="en-US" w:eastAsia="de-AT"/>
          </w:rPr>
          <w:t>Handbook of Experimental Economics Results</w:t>
        </w:r>
        <w:r w:rsidRPr="00CA2333">
          <w:rPr>
            <w:rFonts w:asciiTheme="majorHAnsi" w:eastAsia="Times New Roman" w:hAnsiTheme="majorHAnsi" w:cs="Times New Roman"/>
            <w:color w:val="000000"/>
            <w:u w:val="single"/>
            <w:lang w:val="en-US" w:eastAsia="de-AT"/>
          </w:rPr>
          <w:t xml:space="preserve"> 1: 742–51.</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26" w:history="1">
        <w:r w:rsidRPr="00CA2333">
          <w:rPr>
            <w:rFonts w:asciiTheme="majorHAnsi" w:eastAsia="Times New Roman" w:hAnsiTheme="majorHAnsi" w:cs="Times New Roman"/>
            <w:color w:val="000000"/>
            <w:u w:val="single"/>
            <w:lang w:val="en-US" w:eastAsia="de-AT"/>
          </w:rPr>
          <w:t xml:space="preserve">Bohannon, John. 2014. “Replication Effort Provokes Praise—and ‘bullying’ Charges.” </w:t>
        </w:r>
        <w:r w:rsidRPr="00CA2333">
          <w:rPr>
            <w:rFonts w:asciiTheme="majorHAnsi" w:eastAsia="Times New Roman" w:hAnsiTheme="majorHAnsi" w:cs="Times New Roman"/>
            <w:i/>
            <w:iCs/>
            <w:color w:val="000000"/>
            <w:u w:val="single"/>
            <w:lang w:val="en-US" w:eastAsia="de-AT"/>
          </w:rPr>
          <w:t>Science</w:t>
        </w:r>
        <w:r w:rsidRPr="00CA2333">
          <w:rPr>
            <w:rFonts w:asciiTheme="majorHAnsi" w:eastAsia="Times New Roman" w:hAnsiTheme="majorHAnsi" w:cs="Times New Roman"/>
            <w:color w:val="000000"/>
            <w:u w:val="single"/>
            <w:lang w:val="en-US" w:eastAsia="de-AT"/>
          </w:rPr>
          <w:t xml:space="preserve"> 344 (6186): 788–89.</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27" w:history="1">
        <w:r w:rsidRPr="00CA2333">
          <w:rPr>
            <w:rFonts w:asciiTheme="majorHAnsi" w:eastAsia="Times New Roman" w:hAnsiTheme="majorHAnsi" w:cs="Times New Roman"/>
            <w:color w:val="000000"/>
            <w:u w:val="single"/>
            <w:lang w:val="en-US" w:eastAsia="de-AT"/>
          </w:rPr>
          <w:t xml:space="preserve">Button, Katherine S., John P. A. Ioannidis, Claire </w:t>
        </w:r>
        <w:proofErr w:type="spellStart"/>
        <w:r w:rsidRPr="00CA2333">
          <w:rPr>
            <w:rFonts w:asciiTheme="majorHAnsi" w:eastAsia="Times New Roman" w:hAnsiTheme="majorHAnsi" w:cs="Times New Roman"/>
            <w:color w:val="000000"/>
            <w:u w:val="single"/>
            <w:lang w:val="en-US" w:eastAsia="de-AT"/>
          </w:rPr>
          <w:t>Mokrysz</w:t>
        </w:r>
        <w:proofErr w:type="spellEnd"/>
        <w:r w:rsidRPr="00CA2333">
          <w:rPr>
            <w:rFonts w:asciiTheme="majorHAnsi" w:eastAsia="Times New Roman" w:hAnsiTheme="majorHAnsi" w:cs="Times New Roman"/>
            <w:color w:val="000000"/>
            <w:u w:val="single"/>
            <w:lang w:val="en-US" w:eastAsia="de-AT"/>
          </w:rPr>
          <w:t xml:space="preserve">, Brian A. </w:t>
        </w:r>
        <w:proofErr w:type="spellStart"/>
        <w:r w:rsidRPr="00CA2333">
          <w:rPr>
            <w:rFonts w:asciiTheme="majorHAnsi" w:eastAsia="Times New Roman" w:hAnsiTheme="majorHAnsi" w:cs="Times New Roman"/>
            <w:color w:val="000000"/>
            <w:u w:val="single"/>
            <w:lang w:val="en-US" w:eastAsia="de-AT"/>
          </w:rPr>
          <w:t>Nosek</w:t>
        </w:r>
        <w:proofErr w:type="spellEnd"/>
        <w:r w:rsidRPr="00CA2333">
          <w:rPr>
            <w:rFonts w:asciiTheme="majorHAnsi" w:eastAsia="Times New Roman" w:hAnsiTheme="majorHAnsi" w:cs="Times New Roman"/>
            <w:color w:val="000000"/>
            <w:u w:val="single"/>
            <w:lang w:val="en-US" w:eastAsia="de-AT"/>
          </w:rPr>
          <w:t xml:space="preserve">, Jonathan Flint, Emma S. J. Robinson, and Marcus R. </w:t>
        </w:r>
        <w:proofErr w:type="spellStart"/>
        <w:r w:rsidRPr="00CA2333">
          <w:rPr>
            <w:rFonts w:asciiTheme="majorHAnsi" w:eastAsia="Times New Roman" w:hAnsiTheme="majorHAnsi" w:cs="Times New Roman"/>
            <w:color w:val="000000"/>
            <w:u w:val="single"/>
            <w:lang w:val="en-US" w:eastAsia="de-AT"/>
          </w:rPr>
          <w:t>Munafò</w:t>
        </w:r>
        <w:proofErr w:type="spellEnd"/>
        <w:r w:rsidRPr="00CA2333">
          <w:rPr>
            <w:rFonts w:asciiTheme="majorHAnsi" w:eastAsia="Times New Roman" w:hAnsiTheme="majorHAnsi" w:cs="Times New Roman"/>
            <w:color w:val="000000"/>
            <w:u w:val="single"/>
            <w:lang w:val="en-US" w:eastAsia="de-AT"/>
          </w:rPr>
          <w:t xml:space="preserve">. 2013. “Power Failure: Why Small Sample </w:t>
        </w:r>
        <w:r w:rsidRPr="00CA2333">
          <w:rPr>
            <w:rFonts w:asciiTheme="majorHAnsi" w:eastAsia="Times New Roman" w:hAnsiTheme="majorHAnsi" w:cs="Times New Roman"/>
            <w:color w:val="000000"/>
            <w:u w:val="single"/>
            <w:lang w:val="en-US" w:eastAsia="de-AT"/>
          </w:rPr>
          <w:lastRenderedPageBreak/>
          <w:t xml:space="preserve">Size Undermines the Reliability of Neuroscience.” </w:t>
        </w:r>
        <w:r w:rsidRPr="00CA2333">
          <w:rPr>
            <w:rFonts w:asciiTheme="majorHAnsi" w:eastAsia="Times New Roman" w:hAnsiTheme="majorHAnsi" w:cs="Times New Roman"/>
            <w:i/>
            <w:iCs/>
            <w:color w:val="000000"/>
            <w:u w:val="single"/>
            <w:lang w:val="en-US" w:eastAsia="de-AT"/>
          </w:rPr>
          <w:t>Nature Reviews. Neuroscience</w:t>
        </w:r>
        <w:r w:rsidRPr="00CA2333">
          <w:rPr>
            <w:rFonts w:asciiTheme="majorHAnsi" w:eastAsia="Times New Roman" w:hAnsiTheme="majorHAnsi" w:cs="Times New Roman"/>
            <w:color w:val="000000"/>
            <w:u w:val="single"/>
            <w:lang w:val="en-US" w:eastAsia="de-AT"/>
          </w:rPr>
          <w:t xml:space="preserve"> 14 (5): 365–76.</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28" w:history="1">
        <w:proofErr w:type="gramStart"/>
        <w:r w:rsidRPr="00CA2333">
          <w:rPr>
            <w:rFonts w:asciiTheme="majorHAnsi" w:eastAsia="Times New Roman" w:hAnsiTheme="majorHAnsi" w:cs="Times New Roman"/>
            <w:color w:val="000000"/>
            <w:u w:val="single"/>
            <w:lang w:val="en-US" w:eastAsia="de-AT"/>
          </w:rPr>
          <w:t>Carpenter, Siri.</w:t>
        </w:r>
        <w:proofErr w:type="gramEnd"/>
        <w:r w:rsidRPr="00CA2333">
          <w:rPr>
            <w:rFonts w:asciiTheme="majorHAnsi" w:eastAsia="Times New Roman" w:hAnsiTheme="majorHAnsi" w:cs="Times New Roman"/>
            <w:color w:val="000000"/>
            <w:u w:val="single"/>
            <w:lang w:val="en-US" w:eastAsia="de-AT"/>
          </w:rPr>
          <w:t xml:space="preserve"> 2012. “Psychology’s Bold Initiative.” </w:t>
        </w:r>
        <w:r w:rsidRPr="00CA2333">
          <w:rPr>
            <w:rFonts w:asciiTheme="majorHAnsi" w:eastAsia="Times New Roman" w:hAnsiTheme="majorHAnsi" w:cs="Times New Roman"/>
            <w:i/>
            <w:iCs/>
            <w:color w:val="000000"/>
            <w:u w:val="single"/>
            <w:lang w:val="en-US" w:eastAsia="de-AT"/>
          </w:rPr>
          <w:t>Science</w:t>
        </w:r>
        <w:r w:rsidRPr="00CA2333">
          <w:rPr>
            <w:rFonts w:asciiTheme="majorHAnsi" w:eastAsia="Times New Roman" w:hAnsiTheme="majorHAnsi" w:cs="Times New Roman"/>
            <w:color w:val="000000"/>
            <w:u w:val="single"/>
            <w:lang w:val="en-US" w:eastAsia="de-AT"/>
          </w:rPr>
          <w:t xml:space="preserve"> 335 (6076): 1558–61.</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29" w:history="1">
        <w:proofErr w:type="gramStart"/>
        <w:r w:rsidRPr="00CA2333">
          <w:rPr>
            <w:rFonts w:asciiTheme="majorHAnsi" w:eastAsia="Times New Roman" w:hAnsiTheme="majorHAnsi" w:cs="Times New Roman"/>
            <w:color w:val="000000"/>
            <w:u w:val="single"/>
            <w:lang w:val="en-US" w:eastAsia="de-AT"/>
          </w:rPr>
          <w:t xml:space="preserve">Doyen, </w:t>
        </w:r>
        <w:proofErr w:type="spellStart"/>
        <w:r w:rsidRPr="00CA2333">
          <w:rPr>
            <w:rFonts w:asciiTheme="majorHAnsi" w:eastAsia="Times New Roman" w:hAnsiTheme="majorHAnsi" w:cs="Times New Roman"/>
            <w:color w:val="000000"/>
            <w:u w:val="single"/>
            <w:lang w:val="en-US" w:eastAsia="de-AT"/>
          </w:rPr>
          <w:t>Stéphane</w:t>
        </w:r>
        <w:proofErr w:type="spellEnd"/>
        <w:r w:rsidRPr="00CA2333">
          <w:rPr>
            <w:rFonts w:asciiTheme="majorHAnsi" w:eastAsia="Times New Roman" w:hAnsiTheme="majorHAnsi" w:cs="Times New Roman"/>
            <w:color w:val="000000"/>
            <w:u w:val="single"/>
            <w:lang w:val="en-US" w:eastAsia="de-AT"/>
          </w:rPr>
          <w:t>, Olivier Klein, Cora-</w:t>
        </w:r>
        <w:proofErr w:type="spellStart"/>
        <w:r w:rsidRPr="00CA2333">
          <w:rPr>
            <w:rFonts w:asciiTheme="majorHAnsi" w:eastAsia="Times New Roman" w:hAnsiTheme="majorHAnsi" w:cs="Times New Roman"/>
            <w:color w:val="000000"/>
            <w:u w:val="single"/>
            <w:lang w:val="en-US" w:eastAsia="de-AT"/>
          </w:rPr>
          <w:t>Lise</w:t>
        </w:r>
        <w:proofErr w:type="spellEnd"/>
        <w:r w:rsidRPr="00CA2333">
          <w:rPr>
            <w:rFonts w:asciiTheme="majorHAnsi" w:eastAsia="Times New Roman" w:hAnsiTheme="majorHAnsi" w:cs="Times New Roman"/>
            <w:color w:val="000000"/>
            <w:u w:val="single"/>
            <w:lang w:val="en-US" w:eastAsia="de-AT"/>
          </w:rPr>
          <w:t xml:space="preserve"> </w:t>
        </w:r>
        <w:proofErr w:type="spellStart"/>
        <w:r w:rsidRPr="00CA2333">
          <w:rPr>
            <w:rFonts w:asciiTheme="majorHAnsi" w:eastAsia="Times New Roman" w:hAnsiTheme="majorHAnsi" w:cs="Times New Roman"/>
            <w:color w:val="000000"/>
            <w:u w:val="single"/>
            <w:lang w:val="en-US" w:eastAsia="de-AT"/>
          </w:rPr>
          <w:t>Pichon</w:t>
        </w:r>
        <w:proofErr w:type="spellEnd"/>
        <w:r w:rsidRPr="00CA2333">
          <w:rPr>
            <w:rFonts w:asciiTheme="majorHAnsi" w:eastAsia="Times New Roman" w:hAnsiTheme="majorHAnsi" w:cs="Times New Roman"/>
            <w:color w:val="000000"/>
            <w:u w:val="single"/>
            <w:lang w:val="en-US" w:eastAsia="de-AT"/>
          </w:rPr>
          <w:t xml:space="preserve">, and Axel </w:t>
        </w:r>
        <w:proofErr w:type="spellStart"/>
        <w:r w:rsidRPr="00CA2333">
          <w:rPr>
            <w:rFonts w:asciiTheme="majorHAnsi" w:eastAsia="Times New Roman" w:hAnsiTheme="majorHAnsi" w:cs="Times New Roman"/>
            <w:color w:val="000000"/>
            <w:u w:val="single"/>
            <w:lang w:val="en-US" w:eastAsia="de-AT"/>
          </w:rPr>
          <w:t>Cleeremans</w:t>
        </w:r>
        <w:proofErr w:type="spellEnd"/>
        <w:r w:rsidRPr="00CA2333">
          <w:rPr>
            <w:rFonts w:asciiTheme="majorHAnsi" w:eastAsia="Times New Roman" w:hAnsiTheme="majorHAnsi" w:cs="Times New Roman"/>
            <w:color w:val="000000"/>
            <w:u w:val="single"/>
            <w:lang w:val="en-US" w:eastAsia="de-AT"/>
          </w:rPr>
          <w:t>.</w:t>
        </w:r>
        <w:proofErr w:type="gramEnd"/>
        <w:r w:rsidRPr="00CA2333">
          <w:rPr>
            <w:rFonts w:asciiTheme="majorHAnsi" w:eastAsia="Times New Roman" w:hAnsiTheme="majorHAnsi" w:cs="Times New Roman"/>
            <w:color w:val="000000"/>
            <w:u w:val="single"/>
            <w:lang w:val="en-US" w:eastAsia="de-AT"/>
          </w:rPr>
          <w:t xml:space="preserve"> 2012. “Behavioral Priming: It’s </w:t>
        </w:r>
        <w:proofErr w:type="gramStart"/>
        <w:r w:rsidRPr="00CA2333">
          <w:rPr>
            <w:rFonts w:asciiTheme="majorHAnsi" w:eastAsia="Times New Roman" w:hAnsiTheme="majorHAnsi" w:cs="Times New Roman"/>
            <w:color w:val="000000"/>
            <w:u w:val="single"/>
            <w:lang w:val="en-US" w:eastAsia="de-AT"/>
          </w:rPr>
          <w:t>All</w:t>
        </w:r>
        <w:proofErr w:type="gramEnd"/>
        <w:r w:rsidRPr="00CA2333">
          <w:rPr>
            <w:rFonts w:asciiTheme="majorHAnsi" w:eastAsia="Times New Roman" w:hAnsiTheme="majorHAnsi" w:cs="Times New Roman"/>
            <w:color w:val="000000"/>
            <w:u w:val="single"/>
            <w:lang w:val="en-US" w:eastAsia="de-AT"/>
          </w:rPr>
          <w:t xml:space="preserve"> in the Mind, but Whose Mind.” </w:t>
        </w:r>
        <w:proofErr w:type="spellStart"/>
        <w:r w:rsidRPr="00CA2333">
          <w:rPr>
            <w:rFonts w:asciiTheme="majorHAnsi" w:eastAsia="Times New Roman" w:hAnsiTheme="majorHAnsi" w:cs="Times New Roman"/>
            <w:i/>
            <w:iCs/>
            <w:color w:val="000000"/>
            <w:u w:val="single"/>
            <w:lang w:val="en-US" w:eastAsia="de-AT"/>
          </w:rPr>
          <w:t>PloS</w:t>
        </w:r>
        <w:proofErr w:type="spellEnd"/>
        <w:r w:rsidRPr="00CA2333">
          <w:rPr>
            <w:rFonts w:asciiTheme="majorHAnsi" w:eastAsia="Times New Roman" w:hAnsiTheme="majorHAnsi" w:cs="Times New Roman"/>
            <w:i/>
            <w:iCs/>
            <w:color w:val="000000"/>
            <w:u w:val="single"/>
            <w:lang w:val="en-US" w:eastAsia="de-AT"/>
          </w:rPr>
          <w:t xml:space="preserve"> One</w:t>
        </w:r>
        <w:r w:rsidRPr="00CA2333">
          <w:rPr>
            <w:rFonts w:asciiTheme="majorHAnsi" w:eastAsia="Times New Roman" w:hAnsiTheme="majorHAnsi" w:cs="Times New Roman"/>
            <w:color w:val="000000"/>
            <w:u w:val="single"/>
            <w:lang w:val="en-US" w:eastAsia="de-AT"/>
          </w:rPr>
          <w:t xml:space="preserve"> 7 (1): e29081.</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0" w:history="1">
        <w:proofErr w:type="spellStart"/>
        <w:r w:rsidRPr="00CA2333">
          <w:rPr>
            <w:rFonts w:asciiTheme="majorHAnsi" w:eastAsia="Times New Roman" w:hAnsiTheme="majorHAnsi" w:cs="Times New Roman"/>
            <w:color w:val="000000"/>
            <w:u w:val="single"/>
            <w:lang w:val="en-US" w:eastAsia="de-AT"/>
          </w:rPr>
          <w:t>Dreber</w:t>
        </w:r>
        <w:proofErr w:type="spellEnd"/>
        <w:r w:rsidRPr="00CA2333">
          <w:rPr>
            <w:rFonts w:asciiTheme="majorHAnsi" w:eastAsia="Times New Roman" w:hAnsiTheme="majorHAnsi" w:cs="Times New Roman"/>
            <w:color w:val="000000"/>
            <w:u w:val="single"/>
            <w:lang w:val="en-US" w:eastAsia="de-AT"/>
          </w:rPr>
          <w:t xml:space="preserve">, Anna, Thomas </w:t>
        </w:r>
        <w:proofErr w:type="spellStart"/>
        <w:r w:rsidRPr="00CA2333">
          <w:rPr>
            <w:rFonts w:asciiTheme="majorHAnsi" w:eastAsia="Times New Roman" w:hAnsiTheme="majorHAnsi" w:cs="Times New Roman"/>
            <w:color w:val="000000"/>
            <w:u w:val="single"/>
            <w:lang w:val="en-US" w:eastAsia="de-AT"/>
          </w:rPr>
          <w:t>Pfieffer</w:t>
        </w:r>
        <w:proofErr w:type="spellEnd"/>
        <w:r w:rsidRPr="00CA2333">
          <w:rPr>
            <w:rFonts w:asciiTheme="majorHAnsi" w:eastAsia="Times New Roman" w:hAnsiTheme="majorHAnsi" w:cs="Times New Roman"/>
            <w:color w:val="000000"/>
            <w:u w:val="single"/>
            <w:lang w:val="en-US" w:eastAsia="de-AT"/>
          </w:rPr>
          <w:t xml:space="preserve">, Johan </w:t>
        </w:r>
        <w:proofErr w:type="spellStart"/>
        <w:r w:rsidRPr="00CA2333">
          <w:rPr>
            <w:rFonts w:asciiTheme="majorHAnsi" w:eastAsia="Times New Roman" w:hAnsiTheme="majorHAnsi" w:cs="Times New Roman"/>
            <w:color w:val="000000"/>
            <w:u w:val="single"/>
            <w:lang w:val="en-US" w:eastAsia="de-AT"/>
          </w:rPr>
          <w:t>Almenberg</w:t>
        </w:r>
        <w:proofErr w:type="spellEnd"/>
        <w:r w:rsidRPr="00CA2333">
          <w:rPr>
            <w:rFonts w:asciiTheme="majorHAnsi" w:eastAsia="Times New Roman" w:hAnsiTheme="majorHAnsi" w:cs="Times New Roman"/>
            <w:color w:val="000000"/>
            <w:u w:val="single"/>
            <w:lang w:val="en-US" w:eastAsia="de-AT"/>
          </w:rPr>
          <w:t xml:space="preserve">, Siri Isaksson, Brad Wilson, </w:t>
        </w:r>
        <w:proofErr w:type="spellStart"/>
        <w:r w:rsidRPr="00CA2333">
          <w:rPr>
            <w:rFonts w:asciiTheme="majorHAnsi" w:eastAsia="Times New Roman" w:hAnsiTheme="majorHAnsi" w:cs="Times New Roman"/>
            <w:color w:val="000000"/>
            <w:u w:val="single"/>
            <w:lang w:val="en-US" w:eastAsia="de-AT"/>
          </w:rPr>
          <w:t>Yiling</w:t>
        </w:r>
        <w:proofErr w:type="spellEnd"/>
        <w:r w:rsidRPr="00CA2333">
          <w:rPr>
            <w:rFonts w:asciiTheme="majorHAnsi" w:eastAsia="Times New Roman" w:hAnsiTheme="majorHAnsi" w:cs="Times New Roman"/>
            <w:color w:val="000000"/>
            <w:u w:val="single"/>
            <w:lang w:val="en-US" w:eastAsia="de-AT"/>
          </w:rPr>
          <w:t xml:space="preserve"> Chen, Brian A. </w:t>
        </w:r>
        <w:proofErr w:type="spellStart"/>
        <w:r w:rsidRPr="00CA2333">
          <w:rPr>
            <w:rFonts w:asciiTheme="majorHAnsi" w:eastAsia="Times New Roman" w:hAnsiTheme="majorHAnsi" w:cs="Times New Roman"/>
            <w:color w:val="000000"/>
            <w:u w:val="single"/>
            <w:lang w:val="en-US" w:eastAsia="de-AT"/>
          </w:rPr>
          <w:t>Nosek</w:t>
        </w:r>
        <w:proofErr w:type="spellEnd"/>
        <w:r w:rsidRPr="00CA2333">
          <w:rPr>
            <w:rFonts w:asciiTheme="majorHAnsi" w:eastAsia="Times New Roman" w:hAnsiTheme="majorHAnsi" w:cs="Times New Roman"/>
            <w:color w:val="000000"/>
            <w:u w:val="single"/>
            <w:lang w:val="en-US" w:eastAsia="de-AT"/>
          </w:rPr>
          <w:t xml:space="preserve">, and Magnus </w:t>
        </w:r>
        <w:proofErr w:type="spellStart"/>
        <w:r w:rsidRPr="00CA2333">
          <w:rPr>
            <w:rFonts w:asciiTheme="majorHAnsi" w:eastAsia="Times New Roman" w:hAnsiTheme="majorHAnsi" w:cs="Times New Roman"/>
            <w:color w:val="000000"/>
            <w:u w:val="single"/>
            <w:lang w:val="en-US" w:eastAsia="de-AT"/>
          </w:rPr>
          <w:t>Johannesson</w:t>
        </w:r>
        <w:proofErr w:type="spellEnd"/>
        <w:r w:rsidRPr="00CA2333">
          <w:rPr>
            <w:rFonts w:asciiTheme="majorHAnsi" w:eastAsia="Times New Roman" w:hAnsiTheme="majorHAnsi" w:cs="Times New Roman"/>
            <w:color w:val="000000"/>
            <w:u w:val="single"/>
            <w:lang w:val="en-US" w:eastAsia="de-AT"/>
          </w:rPr>
          <w:t>. 2015. “Using Prediction Markets to Estimate the Reproducibility of Scientific Research.”</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1" w:history="1">
        <w:proofErr w:type="gramStart"/>
        <w:r w:rsidRPr="00CA2333">
          <w:rPr>
            <w:rFonts w:asciiTheme="majorHAnsi" w:eastAsia="Times New Roman" w:hAnsiTheme="majorHAnsi" w:cs="Times New Roman"/>
            <w:color w:val="000000"/>
            <w:u w:val="single"/>
            <w:lang w:val="en-US" w:eastAsia="de-AT"/>
          </w:rPr>
          <w:t>Freedman, Leonard P., Iain M. Cockburn, and Timothy S. Simcoe.</w:t>
        </w:r>
        <w:proofErr w:type="gramEnd"/>
        <w:r w:rsidRPr="00CA2333">
          <w:rPr>
            <w:rFonts w:asciiTheme="majorHAnsi" w:eastAsia="Times New Roman" w:hAnsiTheme="majorHAnsi" w:cs="Times New Roman"/>
            <w:color w:val="000000"/>
            <w:u w:val="single"/>
            <w:lang w:val="en-US" w:eastAsia="de-AT"/>
          </w:rPr>
          <w:t xml:space="preserve"> 2015. “The Economics of Reproducibility in Preclinical Research.” </w:t>
        </w:r>
        <w:proofErr w:type="spellStart"/>
        <w:r w:rsidRPr="00CA2333">
          <w:rPr>
            <w:rFonts w:asciiTheme="majorHAnsi" w:eastAsia="Times New Roman" w:hAnsiTheme="majorHAnsi" w:cs="Times New Roman"/>
            <w:i/>
            <w:iCs/>
            <w:color w:val="000000"/>
            <w:u w:val="single"/>
            <w:lang w:val="en-US" w:eastAsia="de-AT"/>
          </w:rPr>
          <w:t>PLoS</w:t>
        </w:r>
        <w:proofErr w:type="spellEnd"/>
        <w:r w:rsidRPr="00CA2333">
          <w:rPr>
            <w:rFonts w:asciiTheme="majorHAnsi" w:eastAsia="Times New Roman" w:hAnsiTheme="majorHAnsi" w:cs="Times New Roman"/>
            <w:i/>
            <w:iCs/>
            <w:color w:val="000000"/>
            <w:u w:val="single"/>
            <w:lang w:val="en-US" w:eastAsia="de-AT"/>
          </w:rPr>
          <w:t xml:space="preserve"> Biology</w:t>
        </w:r>
        <w:r w:rsidRPr="00CA2333">
          <w:rPr>
            <w:rFonts w:asciiTheme="majorHAnsi" w:eastAsia="Times New Roman" w:hAnsiTheme="majorHAnsi" w:cs="Times New Roman"/>
            <w:color w:val="000000"/>
            <w:u w:val="single"/>
            <w:lang w:val="en-US" w:eastAsia="de-AT"/>
          </w:rPr>
          <w:t xml:space="preserve"> 13 (6): e1002165.</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2" w:history="1">
        <w:r w:rsidRPr="00CA2333">
          <w:rPr>
            <w:rFonts w:asciiTheme="majorHAnsi" w:eastAsia="Times New Roman" w:hAnsiTheme="majorHAnsi" w:cs="Times New Roman"/>
            <w:color w:val="000000"/>
            <w:u w:val="single"/>
            <w:lang w:val="en-US" w:eastAsia="de-AT"/>
          </w:rPr>
          <w:t xml:space="preserve">Hanson, Robin. 1995. “Could Gambling Save Science? </w:t>
        </w:r>
        <w:proofErr w:type="gramStart"/>
        <w:r w:rsidRPr="00CA2333">
          <w:rPr>
            <w:rFonts w:asciiTheme="majorHAnsi" w:eastAsia="Times New Roman" w:hAnsiTheme="majorHAnsi" w:cs="Times New Roman"/>
            <w:color w:val="000000"/>
            <w:u w:val="single"/>
            <w:lang w:val="en-US" w:eastAsia="de-AT"/>
          </w:rPr>
          <w:t>Encouraging an Honest Consensus.”</w:t>
        </w:r>
        <w:proofErr w:type="gramEnd"/>
        <w:r w:rsidRPr="00CA2333">
          <w:rPr>
            <w:rFonts w:asciiTheme="majorHAnsi" w:eastAsia="Times New Roman" w:hAnsiTheme="majorHAnsi" w:cs="Times New Roman"/>
            <w:color w:val="000000"/>
            <w:u w:val="single"/>
            <w:lang w:val="en-US" w:eastAsia="de-AT"/>
          </w:rPr>
          <w:t xml:space="preserve"> </w:t>
        </w:r>
        <w:r w:rsidRPr="00CA2333">
          <w:rPr>
            <w:rFonts w:asciiTheme="majorHAnsi" w:eastAsia="Times New Roman" w:hAnsiTheme="majorHAnsi" w:cs="Times New Roman"/>
            <w:i/>
            <w:iCs/>
            <w:color w:val="000000"/>
            <w:u w:val="single"/>
            <w:lang w:val="en-US" w:eastAsia="de-AT"/>
          </w:rPr>
          <w:t>Social Epistemology: A Journal of Knowledge, Culture and Policy</w:t>
        </w:r>
        <w:r w:rsidRPr="00CA2333">
          <w:rPr>
            <w:rFonts w:asciiTheme="majorHAnsi" w:eastAsia="Times New Roman" w:hAnsiTheme="majorHAnsi" w:cs="Times New Roman"/>
            <w:color w:val="000000"/>
            <w:u w:val="single"/>
            <w:lang w:val="en-US" w:eastAsia="de-AT"/>
          </w:rPr>
          <w:t xml:space="preserve"> 9 (1): 3–33.</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3" w:history="1">
        <w:r w:rsidRPr="00CA2333">
          <w:rPr>
            <w:rFonts w:asciiTheme="majorHAnsi" w:eastAsia="Times New Roman" w:hAnsiTheme="majorHAnsi" w:cs="Times New Roman"/>
            <w:color w:val="000000"/>
            <w:u w:val="single"/>
            <w:lang w:val="en-US" w:eastAsia="de-AT"/>
          </w:rPr>
          <w:t xml:space="preserve">———. 2007. “Logarithmic Market Scoring Rules for Modular Combinatorial Information Aggregation.” </w:t>
        </w:r>
        <w:r w:rsidRPr="00CA2333">
          <w:rPr>
            <w:rFonts w:asciiTheme="majorHAnsi" w:eastAsia="Times New Roman" w:hAnsiTheme="majorHAnsi" w:cs="Times New Roman"/>
            <w:i/>
            <w:iCs/>
            <w:color w:val="000000"/>
            <w:u w:val="single"/>
            <w:lang w:val="en-US" w:eastAsia="de-AT"/>
          </w:rPr>
          <w:t>The Journal of Prediction Markets</w:t>
        </w:r>
        <w:r w:rsidRPr="00CA2333">
          <w:rPr>
            <w:rFonts w:asciiTheme="majorHAnsi" w:eastAsia="Times New Roman" w:hAnsiTheme="majorHAnsi" w:cs="Times New Roman"/>
            <w:color w:val="000000"/>
            <w:u w:val="single"/>
            <w:lang w:val="en-US" w:eastAsia="de-AT"/>
          </w:rPr>
          <w:t xml:space="preserve"> 1 (1): 3–15.</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4" w:history="1">
        <w:r w:rsidRPr="00CA2333">
          <w:rPr>
            <w:rFonts w:asciiTheme="majorHAnsi" w:eastAsia="Times New Roman" w:hAnsiTheme="majorHAnsi" w:cs="Times New Roman"/>
            <w:color w:val="000000"/>
            <w:u w:val="single"/>
            <w:lang w:val="en-US" w:eastAsia="de-AT"/>
          </w:rPr>
          <w:t xml:space="preserve">Hewitt, John K. 2012. “Editorial Policy on Candidate Gene Association and Candidate Gene-by-Environment Interaction Studies of Complex Traits.” </w:t>
        </w:r>
        <w:r w:rsidRPr="00CA2333">
          <w:rPr>
            <w:rFonts w:asciiTheme="majorHAnsi" w:eastAsia="Times New Roman" w:hAnsiTheme="majorHAnsi" w:cs="Times New Roman"/>
            <w:i/>
            <w:iCs/>
            <w:color w:val="000000"/>
            <w:u w:val="single"/>
            <w:lang w:val="en-US" w:eastAsia="de-AT"/>
          </w:rPr>
          <w:t>Behavior Genetics</w:t>
        </w:r>
        <w:r w:rsidRPr="00CA2333">
          <w:rPr>
            <w:rFonts w:asciiTheme="majorHAnsi" w:eastAsia="Times New Roman" w:hAnsiTheme="majorHAnsi" w:cs="Times New Roman"/>
            <w:color w:val="000000"/>
            <w:u w:val="single"/>
            <w:lang w:val="en-US" w:eastAsia="de-AT"/>
          </w:rPr>
          <w:t xml:space="preserve"> 42 (1): 1–2.</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5" w:history="1">
        <w:proofErr w:type="gramStart"/>
        <w:r w:rsidRPr="00CA2333">
          <w:rPr>
            <w:rFonts w:asciiTheme="majorHAnsi" w:eastAsia="Times New Roman" w:hAnsiTheme="majorHAnsi" w:cs="Times New Roman"/>
            <w:color w:val="000000"/>
            <w:u w:val="single"/>
            <w:lang w:val="en-US" w:eastAsia="de-AT"/>
          </w:rPr>
          <w:t xml:space="preserve">Horn, Christian Franz, </w:t>
        </w:r>
        <w:proofErr w:type="spellStart"/>
        <w:r w:rsidRPr="00CA2333">
          <w:rPr>
            <w:rFonts w:asciiTheme="majorHAnsi" w:eastAsia="Times New Roman" w:hAnsiTheme="majorHAnsi" w:cs="Times New Roman"/>
            <w:color w:val="000000"/>
            <w:u w:val="single"/>
            <w:lang w:val="en-US" w:eastAsia="de-AT"/>
          </w:rPr>
          <w:t>Bjoern</w:t>
        </w:r>
        <w:proofErr w:type="spellEnd"/>
        <w:r w:rsidRPr="00CA2333">
          <w:rPr>
            <w:rFonts w:asciiTheme="majorHAnsi" w:eastAsia="Times New Roman" w:hAnsiTheme="majorHAnsi" w:cs="Times New Roman"/>
            <w:color w:val="000000"/>
            <w:u w:val="single"/>
            <w:lang w:val="en-US" w:eastAsia="de-AT"/>
          </w:rPr>
          <w:t xml:space="preserve"> Sven </w:t>
        </w:r>
        <w:proofErr w:type="spellStart"/>
        <w:r w:rsidRPr="00CA2333">
          <w:rPr>
            <w:rFonts w:asciiTheme="majorHAnsi" w:eastAsia="Times New Roman" w:hAnsiTheme="majorHAnsi" w:cs="Times New Roman"/>
            <w:color w:val="000000"/>
            <w:u w:val="single"/>
            <w:lang w:val="en-US" w:eastAsia="de-AT"/>
          </w:rPr>
          <w:t>Ivens</w:t>
        </w:r>
        <w:proofErr w:type="spellEnd"/>
        <w:r w:rsidRPr="00CA2333">
          <w:rPr>
            <w:rFonts w:asciiTheme="majorHAnsi" w:eastAsia="Times New Roman" w:hAnsiTheme="majorHAnsi" w:cs="Times New Roman"/>
            <w:color w:val="000000"/>
            <w:u w:val="single"/>
            <w:lang w:val="en-US" w:eastAsia="de-AT"/>
          </w:rPr>
          <w:t xml:space="preserve">, Michael </w:t>
        </w:r>
        <w:proofErr w:type="spellStart"/>
        <w:r w:rsidRPr="00CA2333">
          <w:rPr>
            <w:rFonts w:asciiTheme="majorHAnsi" w:eastAsia="Times New Roman" w:hAnsiTheme="majorHAnsi" w:cs="Times New Roman"/>
            <w:color w:val="000000"/>
            <w:u w:val="single"/>
            <w:lang w:val="en-US" w:eastAsia="de-AT"/>
          </w:rPr>
          <w:t>Ohneberg</w:t>
        </w:r>
        <w:proofErr w:type="spellEnd"/>
        <w:r w:rsidRPr="00CA2333">
          <w:rPr>
            <w:rFonts w:asciiTheme="majorHAnsi" w:eastAsia="Times New Roman" w:hAnsiTheme="majorHAnsi" w:cs="Times New Roman"/>
            <w:color w:val="000000"/>
            <w:u w:val="single"/>
            <w:lang w:val="en-US" w:eastAsia="de-AT"/>
          </w:rPr>
          <w:t xml:space="preserve">, and Alexander </w:t>
        </w:r>
        <w:proofErr w:type="spellStart"/>
        <w:r w:rsidRPr="00CA2333">
          <w:rPr>
            <w:rFonts w:asciiTheme="majorHAnsi" w:eastAsia="Times New Roman" w:hAnsiTheme="majorHAnsi" w:cs="Times New Roman"/>
            <w:color w:val="000000"/>
            <w:u w:val="single"/>
            <w:lang w:val="en-US" w:eastAsia="de-AT"/>
          </w:rPr>
          <w:t>Brem</w:t>
        </w:r>
        <w:proofErr w:type="spellEnd"/>
        <w:r w:rsidRPr="00CA2333">
          <w:rPr>
            <w:rFonts w:asciiTheme="majorHAnsi" w:eastAsia="Times New Roman" w:hAnsiTheme="majorHAnsi" w:cs="Times New Roman"/>
            <w:color w:val="000000"/>
            <w:u w:val="single"/>
            <w:lang w:val="en-US" w:eastAsia="de-AT"/>
          </w:rPr>
          <w:t>.</w:t>
        </w:r>
        <w:proofErr w:type="gramEnd"/>
        <w:r w:rsidRPr="00CA2333">
          <w:rPr>
            <w:rFonts w:asciiTheme="majorHAnsi" w:eastAsia="Times New Roman" w:hAnsiTheme="majorHAnsi" w:cs="Times New Roman"/>
            <w:color w:val="000000"/>
            <w:u w:val="single"/>
            <w:lang w:val="en-US" w:eastAsia="de-AT"/>
          </w:rPr>
          <w:t xml:space="preserve"> 2014. “Prediction Markets – </w:t>
        </w:r>
        <w:proofErr w:type="gramStart"/>
        <w:r w:rsidRPr="00CA2333">
          <w:rPr>
            <w:rFonts w:asciiTheme="majorHAnsi" w:eastAsia="Times New Roman" w:hAnsiTheme="majorHAnsi" w:cs="Times New Roman"/>
            <w:color w:val="000000"/>
            <w:u w:val="single"/>
            <w:lang w:val="en-US" w:eastAsia="de-AT"/>
          </w:rPr>
          <w:t>A Literature</w:t>
        </w:r>
        <w:proofErr w:type="gramEnd"/>
        <w:r w:rsidRPr="00CA2333">
          <w:rPr>
            <w:rFonts w:asciiTheme="majorHAnsi" w:eastAsia="Times New Roman" w:hAnsiTheme="majorHAnsi" w:cs="Times New Roman"/>
            <w:color w:val="000000"/>
            <w:u w:val="single"/>
            <w:lang w:val="en-US" w:eastAsia="de-AT"/>
          </w:rPr>
          <w:t xml:space="preserve"> Review 2014.” </w:t>
        </w:r>
        <w:r w:rsidRPr="00CA2333">
          <w:rPr>
            <w:rFonts w:asciiTheme="majorHAnsi" w:eastAsia="Times New Roman" w:hAnsiTheme="majorHAnsi" w:cs="Times New Roman"/>
            <w:i/>
            <w:iCs/>
            <w:color w:val="000000"/>
            <w:u w:val="single"/>
            <w:lang w:val="en-US" w:eastAsia="de-AT"/>
          </w:rPr>
          <w:t>The Journal of Prediction Markets</w:t>
        </w:r>
        <w:r w:rsidRPr="00CA2333">
          <w:rPr>
            <w:rFonts w:asciiTheme="majorHAnsi" w:eastAsia="Times New Roman" w:hAnsiTheme="majorHAnsi" w:cs="Times New Roman"/>
            <w:color w:val="000000"/>
            <w:u w:val="single"/>
            <w:lang w:val="en-US" w:eastAsia="de-AT"/>
          </w:rPr>
          <w:t xml:space="preserve"> 8 (2): 89–126.</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6" w:history="1">
        <w:r w:rsidRPr="00CA2333">
          <w:rPr>
            <w:rFonts w:asciiTheme="majorHAnsi" w:eastAsia="Times New Roman" w:hAnsiTheme="majorHAnsi" w:cs="Times New Roman"/>
            <w:color w:val="000000"/>
            <w:u w:val="single"/>
            <w:lang w:val="en-US" w:eastAsia="de-AT"/>
          </w:rPr>
          <w:t xml:space="preserve">Ioannidis, John P. A. 2005. “Why Most Published Research Findings Are False.” </w:t>
        </w:r>
        <w:proofErr w:type="spellStart"/>
        <w:r w:rsidRPr="00CA2333">
          <w:rPr>
            <w:rFonts w:asciiTheme="majorHAnsi" w:eastAsia="Times New Roman" w:hAnsiTheme="majorHAnsi" w:cs="Times New Roman"/>
            <w:i/>
            <w:iCs/>
            <w:color w:val="000000"/>
            <w:u w:val="single"/>
            <w:lang w:val="en-US" w:eastAsia="de-AT"/>
          </w:rPr>
          <w:t>PLoS</w:t>
        </w:r>
        <w:proofErr w:type="spellEnd"/>
        <w:r w:rsidRPr="00CA2333">
          <w:rPr>
            <w:rFonts w:asciiTheme="majorHAnsi" w:eastAsia="Times New Roman" w:hAnsiTheme="majorHAnsi" w:cs="Times New Roman"/>
            <w:i/>
            <w:iCs/>
            <w:color w:val="000000"/>
            <w:u w:val="single"/>
            <w:lang w:val="en-US" w:eastAsia="de-AT"/>
          </w:rPr>
          <w:t xml:space="preserve"> Medicine</w:t>
        </w:r>
        <w:r w:rsidRPr="00CA2333">
          <w:rPr>
            <w:rFonts w:asciiTheme="majorHAnsi" w:eastAsia="Times New Roman" w:hAnsiTheme="majorHAnsi" w:cs="Times New Roman"/>
            <w:color w:val="000000"/>
            <w:u w:val="single"/>
            <w:lang w:val="en-US" w:eastAsia="de-AT"/>
          </w:rPr>
          <w:t xml:space="preserve"> 2 (8): e124.</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7" w:history="1">
        <w:r w:rsidRPr="00CA2333">
          <w:rPr>
            <w:rFonts w:asciiTheme="majorHAnsi" w:eastAsia="Times New Roman" w:hAnsiTheme="majorHAnsi" w:cs="Times New Roman"/>
            <w:color w:val="000000"/>
            <w:u w:val="single"/>
            <w:lang w:val="en-US" w:eastAsia="de-AT"/>
          </w:rPr>
          <w:t xml:space="preserve">Lawrence, Michael S., </w:t>
        </w:r>
        <w:proofErr w:type="spellStart"/>
        <w:r w:rsidRPr="00CA2333">
          <w:rPr>
            <w:rFonts w:asciiTheme="majorHAnsi" w:eastAsia="Times New Roman" w:hAnsiTheme="majorHAnsi" w:cs="Times New Roman"/>
            <w:color w:val="000000"/>
            <w:u w:val="single"/>
            <w:lang w:val="en-US" w:eastAsia="de-AT"/>
          </w:rPr>
          <w:t>Petar</w:t>
        </w:r>
        <w:proofErr w:type="spellEnd"/>
        <w:r w:rsidRPr="00CA2333">
          <w:rPr>
            <w:rFonts w:asciiTheme="majorHAnsi" w:eastAsia="Times New Roman" w:hAnsiTheme="majorHAnsi" w:cs="Times New Roman"/>
            <w:color w:val="000000"/>
            <w:u w:val="single"/>
            <w:lang w:val="en-US" w:eastAsia="de-AT"/>
          </w:rPr>
          <w:t xml:space="preserve"> </w:t>
        </w:r>
        <w:proofErr w:type="spellStart"/>
        <w:r w:rsidRPr="00CA2333">
          <w:rPr>
            <w:rFonts w:asciiTheme="majorHAnsi" w:eastAsia="Times New Roman" w:hAnsiTheme="majorHAnsi" w:cs="Times New Roman"/>
            <w:color w:val="000000"/>
            <w:u w:val="single"/>
            <w:lang w:val="en-US" w:eastAsia="de-AT"/>
          </w:rPr>
          <w:t>Stojanov</w:t>
        </w:r>
        <w:proofErr w:type="spellEnd"/>
        <w:r w:rsidRPr="00CA2333">
          <w:rPr>
            <w:rFonts w:asciiTheme="majorHAnsi" w:eastAsia="Times New Roman" w:hAnsiTheme="majorHAnsi" w:cs="Times New Roman"/>
            <w:color w:val="000000"/>
            <w:u w:val="single"/>
            <w:lang w:val="en-US" w:eastAsia="de-AT"/>
          </w:rPr>
          <w:t xml:space="preserve">, Paz </w:t>
        </w:r>
        <w:proofErr w:type="spellStart"/>
        <w:r w:rsidRPr="00CA2333">
          <w:rPr>
            <w:rFonts w:asciiTheme="majorHAnsi" w:eastAsia="Times New Roman" w:hAnsiTheme="majorHAnsi" w:cs="Times New Roman"/>
            <w:color w:val="000000"/>
            <w:u w:val="single"/>
            <w:lang w:val="en-US" w:eastAsia="de-AT"/>
          </w:rPr>
          <w:t>Polak</w:t>
        </w:r>
        <w:proofErr w:type="spellEnd"/>
        <w:r w:rsidRPr="00CA2333">
          <w:rPr>
            <w:rFonts w:asciiTheme="majorHAnsi" w:eastAsia="Times New Roman" w:hAnsiTheme="majorHAnsi" w:cs="Times New Roman"/>
            <w:color w:val="000000"/>
            <w:u w:val="single"/>
            <w:lang w:val="en-US" w:eastAsia="de-AT"/>
          </w:rPr>
          <w:t xml:space="preserve">, Gregory V. </w:t>
        </w:r>
        <w:proofErr w:type="spellStart"/>
        <w:r w:rsidRPr="00CA2333">
          <w:rPr>
            <w:rFonts w:asciiTheme="majorHAnsi" w:eastAsia="Times New Roman" w:hAnsiTheme="majorHAnsi" w:cs="Times New Roman"/>
            <w:color w:val="000000"/>
            <w:u w:val="single"/>
            <w:lang w:val="en-US" w:eastAsia="de-AT"/>
          </w:rPr>
          <w:t>Kryukov</w:t>
        </w:r>
        <w:proofErr w:type="spellEnd"/>
        <w:r w:rsidRPr="00CA2333">
          <w:rPr>
            <w:rFonts w:asciiTheme="majorHAnsi" w:eastAsia="Times New Roman" w:hAnsiTheme="majorHAnsi" w:cs="Times New Roman"/>
            <w:color w:val="000000"/>
            <w:u w:val="single"/>
            <w:lang w:val="en-US" w:eastAsia="de-AT"/>
          </w:rPr>
          <w:t xml:space="preserve">, Kristian </w:t>
        </w:r>
        <w:proofErr w:type="spellStart"/>
        <w:r w:rsidRPr="00CA2333">
          <w:rPr>
            <w:rFonts w:asciiTheme="majorHAnsi" w:eastAsia="Times New Roman" w:hAnsiTheme="majorHAnsi" w:cs="Times New Roman"/>
            <w:color w:val="000000"/>
            <w:u w:val="single"/>
            <w:lang w:val="en-US" w:eastAsia="de-AT"/>
          </w:rPr>
          <w:t>Cibulskis</w:t>
        </w:r>
        <w:proofErr w:type="spellEnd"/>
        <w:r w:rsidRPr="00CA2333">
          <w:rPr>
            <w:rFonts w:asciiTheme="majorHAnsi" w:eastAsia="Times New Roman" w:hAnsiTheme="majorHAnsi" w:cs="Times New Roman"/>
            <w:color w:val="000000"/>
            <w:u w:val="single"/>
            <w:lang w:val="en-US" w:eastAsia="de-AT"/>
          </w:rPr>
          <w:t xml:space="preserve">, Andrey </w:t>
        </w:r>
        <w:proofErr w:type="spellStart"/>
        <w:r w:rsidRPr="00CA2333">
          <w:rPr>
            <w:rFonts w:asciiTheme="majorHAnsi" w:eastAsia="Times New Roman" w:hAnsiTheme="majorHAnsi" w:cs="Times New Roman"/>
            <w:color w:val="000000"/>
            <w:u w:val="single"/>
            <w:lang w:val="en-US" w:eastAsia="de-AT"/>
          </w:rPr>
          <w:t>Sivachenko</w:t>
        </w:r>
        <w:proofErr w:type="spellEnd"/>
        <w:r w:rsidRPr="00CA2333">
          <w:rPr>
            <w:rFonts w:asciiTheme="majorHAnsi" w:eastAsia="Times New Roman" w:hAnsiTheme="majorHAnsi" w:cs="Times New Roman"/>
            <w:color w:val="000000"/>
            <w:u w:val="single"/>
            <w:lang w:val="en-US" w:eastAsia="de-AT"/>
          </w:rPr>
          <w:t xml:space="preserve">, Scott L. Carter, Chip Stewart, Craig H. </w:t>
        </w:r>
        <w:proofErr w:type="spellStart"/>
        <w:r w:rsidRPr="00CA2333">
          <w:rPr>
            <w:rFonts w:asciiTheme="majorHAnsi" w:eastAsia="Times New Roman" w:hAnsiTheme="majorHAnsi" w:cs="Times New Roman"/>
            <w:color w:val="000000"/>
            <w:u w:val="single"/>
            <w:lang w:val="en-US" w:eastAsia="de-AT"/>
          </w:rPr>
          <w:t>Mermel</w:t>
        </w:r>
        <w:proofErr w:type="spellEnd"/>
        <w:r w:rsidRPr="00CA2333">
          <w:rPr>
            <w:rFonts w:asciiTheme="majorHAnsi" w:eastAsia="Times New Roman" w:hAnsiTheme="majorHAnsi" w:cs="Times New Roman"/>
            <w:color w:val="000000"/>
            <w:u w:val="single"/>
            <w:lang w:val="en-US" w:eastAsia="de-AT"/>
          </w:rPr>
          <w:t xml:space="preserve">, and Steven A. Roberts. 2013. “Mutational Heterogeneity in Cancer and the Search for New Cancer-Associated Genes.” </w:t>
        </w:r>
        <w:r w:rsidRPr="00CA2333">
          <w:rPr>
            <w:rFonts w:asciiTheme="majorHAnsi" w:eastAsia="Times New Roman" w:hAnsiTheme="majorHAnsi" w:cs="Times New Roman"/>
            <w:i/>
            <w:iCs/>
            <w:color w:val="000000"/>
            <w:u w:val="single"/>
            <w:lang w:val="en-US" w:eastAsia="de-AT"/>
          </w:rPr>
          <w:t>Nature</w:t>
        </w:r>
        <w:r w:rsidRPr="00CA2333">
          <w:rPr>
            <w:rFonts w:asciiTheme="majorHAnsi" w:eastAsia="Times New Roman" w:hAnsiTheme="majorHAnsi" w:cs="Times New Roman"/>
            <w:color w:val="000000"/>
            <w:u w:val="single"/>
            <w:lang w:val="en-US" w:eastAsia="de-AT"/>
          </w:rPr>
          <w:t xml:space="preserve"> 499 (7457): 214–18.</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8" w:history="1">
        <w:proofErr w:type="spellStart"/>
        <w:r w:rsidRPr="00CA2333">
          <w:rPr>
            <w:rFonts w:asciiTheme="majorHAnsi" w:eastAsia="Times New Roman" w:hAnsiTheme="majorHAnsi" w:cs="Times New Roman"/>
            <w:color w:val="000000"/>
            <w:u w:val="single"/>
            <w:lang w:val="en-US" w:eastAsia="de-AT"/>
          </w:rPr>
          <w:t>Manski</w:t>
        </w:r>
        <w:proofErr w:type="spellEnd"/>
        <w:r w:rsidRPr="00CA2333">
          <w:rPr>
            <w:rFonts w:asciiTheme="majorHAnsi" w:eastAsia="Times New Roman" w:hAnsiTheme="majorHAnsi" w:cs="Times New Roman"/>
            <w:color w:val="000000"/>
            <w:u w:val="single"/>
            <w:lang w:val="en-US" w:eastAsia="de-AT"/>
          </w:rPr>
          <w:t xml:space="preserve">, Charles F. 2006. </w:t>
        </w:r>
        <w:proofErr w:type="gramStart"/>
        <w:r w:rsidRPr="00CA2333">
          <w:rPr>
            <w:rFonts w:asciiTheme="majorHAnsi" w:eastAsia="Times New Roman" w:hAnsiTheme="majorHAnsi" w:cs="Times New Roman"/>
            <w:color w:val="000000"/>
            <w:u w:val="single"/>
            <w:lang w:val="en-US" w:eastAsia="de-AT"/>
          </w:rPr>
          <w:t>“Interpreting the Predictions of Prediction Markets.”</w:t>
        </w:r>
        <w:proofErr w:type="gramEnd"/>
        <w:r w:rsidRPr="00CA2333">
          <w:rPr>
            <w:rFonts w:asciiTheme="majorHAnsi" w:eastAsia="Times New Roman" w:hAnsiTheme="majorHAnsi" w:cs="Times New Roman"/>
            <w:color w:val="000000"/>
            <w:u w:val="single"/>
            <w:lang w:val="en-US" w:eastAsia="de-AT"/>
          </w:rPr>
          <w:t xml:space="preserve"> </w:t>
        </w:r>
        <w:r w:rsidRPr="00CA2333">
          <w:rPr>
            <w:rFonts w:asciiTheme="majorHAnsi" w:eastAsia="Times New Roman" w:hAnsiTheme="majorHAnsi" w:cs="Times New Roman"/>
            <w:i/>
            <w:iCs/>
            <w:color w:val="000000"/>
            <w:u w:val="single"/>
            <w:lang w:val="en-US" w:eastAsia="de-AT"/>
          </w:rPr>
          <w:t>Economics Letters</w:t>
        </w:r>
        <w:r w:rsidRPr="00CA2333">
          <w:rPr>
            <w:rFonts w:asciiTheme="majorHAnsi" w:eastAsia="Times New Roman" w:hAnsiTheme="majorHAnsi" w:cs="Times New Roman"/>
            <w:color w:val="000000"/>
            <w:u w:val="single"/>
            <w:lang w:val="en-US" w:eastAsia="de-AT"/>
          </w:rPr>
          <w:t xml:space="preserve"> 91 (3): 425–29.</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39" w:history="1">
        <w:r w:rsidRPr="00CA2333">
          <w:rPr>
            <w:rFonts w:asciiTheme="majorHAnsi" w:eastAsia="Times New Roman" w:hAnsiTheme="majorHAnsi" w:cs="Times New Roman"/>
            <w:color w:val="000000"/>
            <w:u w:val="single"/>
            <w:lang w:val="en-US" w:eastAsia="de-AT"/>
          </w:rPr>
          <w:t xml:space="preserve">McNutt, Marcia. 2014. “Reproducibility.” </w:t>
        </w:r>
        <w:r w:rsidRPr="00CA2333">
          <w:rPr>
            <w:rFonts w:asciiTheme="majorHAnsi" w:eastAsia="Times New Roman" w:hAnsiTheme="majorHAnsi" w:cs="Times New Roman"/>
            <w:i/>
            <w:iCs/>
            <w:color w:val="000000"/>
            <w:u w:val="single"/>
            <w:lang w:val="en-US" w:eastAsia="de-AT"/>
          </w:rPr>
          <w:t>Science</w:t>
        </w:r>
        <w:r w:rsidRPr="00CA2333">
          <w:rPr>
            <w:rFonts w:asciiTheme="majorHAnsi" w:eastAsia="Times New Roman" w:hAnsiTheme="majorHAnsi" w:cs="Times New Roman"/>
            <w:color w:val="000000"/>
            <w:u w:val="single"/>
            <w:lang w:val="en-US" w:eastAsia="de-AT"/>
          </w:rPr>
          <w:t xml:space="preserve"> 343 (6168): 229–229.</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40" w:history="1">
        <w:proofErr w:type="spellStart"/>
        <w:r w:rsidRPr="00CA2333">
          <w:rPr>
            <w:rFonts w:asciiTheme="majorHAnsi" w:eastAsia="Times New Roman" w:hAnsiTheme="majorHAnsi" w:cs="Times New Roman"/>
            <w:color w:val="000000"/>
            <w:u w:val="single"/>
            <w:lang w:val="en-US" w:eastAsia="de-AT"/>
          </w:rPr>
          <w:t>Nosek</w:t>
        </w:r>
        <w:proofErr w:type="spellEnd"/>
        <w:r w:rsidRPr="00CA2333">
          <w:rPr>
            <w:rFonts w:asciiTheme="majorHAnsi" w:eastAsia="Times New Roman" w:hAnsiTheme="majorHAnsi" w:cs="Times New Roman"/>
            <w:color w:val="000000"/>
            <w:u w:val="single"/>
            <w:lang w:val="en-US" w:eastAsia="de-AT"/>
          </w:rPr>
          <w:t xml:space="preserve">, B. A., G. Alter, G. C. Banks, D. </w:t>
        </w:r>
        <w:proofErr w:type="spellStart"/>
        <w:r w:rsidRPr="00CA2333">
          <w:rPr>
            <w:rFonts w:asciiTheme="majorHAnsi" w:eastAsia="Times New Roman" w:hAnsiTheme="majorHAnsi" w:cs="Times New Roman"/>
            <w:color w:val="000000"/>
            <w:u w:val="single"/>
            <w:lang w:val="en-US" w:eastAsia="de-AT"/>
          </w:rPr>
          <w:t>Borsboom</w:t>
        </w:r>
        <w:proofErr w:type="spellEnd"/>
        <w:r w:rsidRPr="00CA2333">
          <w:rPr>
            <w:rFonts w:asciiTheme="majorHAnsi" w:eastAsia="Times New Roman" w:hAnsiTheme="majorHAnsi" w:cs="Times New Roman"/>
            <w:color w:val="000000"/>
            <w:u w:val="single"/>
            <w:lang w:val="en-US" w:eastAsia="de-AT"/>
          </w:rPr>
          <w:t xml:space="preserve">, S. D. Bowman, S. J. </w:t>
        </w:r>
        <w:proofErr w:type="spellStart"/>
        <w:r w:rsidRPr="00CA2333">
          <w:rPr>
            <w:rFonts w:asciiTheme="majorHAnsi" w:eastAsia="Times New Roman" w:hAnsiTheme="majorHAnsi" w:cs="Times New Roman"/>
            <w:color w:val="000000"/>
            <w:u w:val="single"/>
            <w:lang w:val="en-US" w:eastAsia="de-AT"/>
          </w:rPr>
          <w:t>Breckler</w:t>
        </w:r>
        <w:proofErr w:type="spellEnd"/>
        <w:r w:rsidRPr="00CA2333">
          <w:rPr>
            <w:rFonts w:asciiTheme="majorHAnsi" w:eastAsia="Times New Roman" w:hAnsiTheme="majorHAnsi" w:cs="Times New Roman"/>
            <w:color w:val="000000"/>
            <w:u w:val="single"/>
            <w:lang w:val="en-US" w:eastAsia="de-AT"/>
          </w:rPr>
          <w:t xml:space="preserve">, S. Buck, C. D. Chambers, G. Chin, and G. Christensen. 2015. “Promoting an Open Research Culture: Author Guidelines for Journals Could Help to Promote Transparency, Openness, and Reproducibility.” </w:t>
        </w:r>
        <w:proofErr w:type="gramStart"/>
        <w:r w:rsidRPr="00CA2333">
          <w:rPr>
            <w:rFonts w:asciiTheme="majorHAnsi" w:eastAsia="Times New Roman" w:hAnsiTheme="majorHAnsi" w:cs="Times New Roman"/>
            <w:i/>
            <w:iCs/>
            <w:color w:val="000000"/>
            <w:u w:val="single"/>
            <w:lang w:val="en-US" w:eastAsia="de-AT"/>
          </w:rPr>
          <w:t xml:space="preserve">Science </w:t>
        </w:r>
        <w:r w:rsidRPr="00CA2333">
          <w:rPr>
            <w:rFonts w:asciiTheme="majorHAnsi" w:eastAsia="Times New Roman" w:hAnsiTheme="majorHAnsi" w:cs="Times New Roman"/>
            <w:color w:val="000000"/>
            <w:u w:val="single"/>
            <w:lang w:val="en-US" w:eastAsia="de-AT"/>
          </w:rPr>
          <w:t> 348</w:t>
        </w:r>
        <w:proofErr w:type="gramEnd"/>
        <w:r w:rsidRPr="00CA2333">
          <w:rPr>
            <w:rFonts w:asciiTheme="majorHAnsi" w:eastAsia="Times New Roman" w:hAnsiTheme="majorHAnsi" w:cs="Times New Roman"/>
            <w:color w:val="000000"/>
            <w:u w:val="single"/>
            <w:lang w:val="en-US" w:eastAsia="de-AT"/>
          </w:rPr>
          <w:t xml:space="preserve"> (6242): 1422.</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41" w:history="1">
        <w:r w:rsidRPr="00CA2333">
          <w:rPr>
            <w:rFonts w:asciiTheme="majorHAnsi" w:eastAsia="Times New Roman" w:hAnsiTheme="majorHAnsi" w:cs="Times New Roman"/>
            <w:color w:val="000000"/>
            <w:u w:val="single"/>
            <w:lang w:val="en-US" w:eastAsia="de-AT"/>
          </w:rPr>
          <w:t xml:space="preserve">Open Science Collaboration. 2012. “An Open, Large-Scale, Collaborative Effort to Estimate the Reproducibility of Psychological Science.” </w:t>
        </w:r>
        <w:r w:rsidRPr="00CA2333">
          <w:rPr>
            <w:rFonts w:asciiTheme="majorHAnsi" w:eastAsia="Times New Roman" w:hAnsiTheme="majorHAnsi" w:cs="Times New Roman"/>
            <w:i/>
            <w:iCs/>
            <w:color w:val="000000"/>
            <w:u w:val="single"/>
            <w:lang w:val="en-US" w:eastAsia="de-AT"/>
          </w:rPr>
          <w:t>Perspectives on Psychological Science: A Journal of the Association for Psychological Science</w:t>
        </w:r>
        <w:r w:rsidRPr="00CA2333">
          <w:rPr>
            <w:rFonts w:asciiTheme="majorHAnsi" w:eastAsia="Times New Roman" w:hAnsiTheme="majorHAnsi" w:cs="Times New Roman"/>
            <w:color w:val="000000"/>
            <w:u w:val="single"/>
            <w:lang w:val="en-US" w:eastAsia="de-AT"/>
          </w:rPr>
          <w:t xml:space="preserve"> 7 (6): 657–60.</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42" w:history="1">
        <w:r w:rsidRPr="00CA2333">
          <w:rPr>
            <w:rFonts w:asciiTheme="majorHAnsi" w:eastAsia="Times New Roman" w:hAnsiTheme="majorHAnsi" w:cs="Times New Roman"/>
            <w:color w:val="000000"/>
            <w:u w:val="single"/>
            <w:lang w:val="en-US" w:eastAsia="de-AT"/>
          </w:rPr>
          <w:t xml:space="preserve">———. 2015. “Estimating the Reproducibility of Psychological Science.” </w:t>
        </w:r>
        <w:proofErr w:type="gramStart"/>
        <w:r w:rsidRPr="00CA2333">
          <w:rPr>
            <w:rFonts w:asciiTheme="majorHAnsi" w:eastAsia="Times New Roman" w:hAnsiTheme="majorHAnsi" w:cs="Times New Roman"/>
            <w:i/>
            <w:iCs/>
            <w:color w:val="000000"/>
            <w:u w:val="single"/>
            <w:lang w:val="en-US" w:eastAsia="de-AT"/>
          </w:rPr>
          <w:t>Science</w:t>
        </w:r>
        <w:r w:rsidRPr="00CA2333">
          <w:rPr>
            <w:rFonts w:asciiTheme="majorHAnsi" w:eastAsia="Times New Roman" w:hAnsiTheme="majorHAnsi" w:cs="Times New Roman"/>
            <w:color w:val="000000"/>
            <w:u w:val="single"/>
            <w:lang w:val="en-US" w:eastAsia="de-AT"/>
          </w:rPr>
          <w:t xml:space="preserve"> 349 (6251).</w:t>
        </w:r>
        <w:proofErr w:type="gramEnd"/>
        <w:r w:rsidRPr="00CA2333">
          <w:rPr>
            <w:rFonts w:asciiTheme="majorHAnsi" w:eastAsia="Times New Roman" w:hAnsiTheme="majorHAnsi" w:cs="Times New Roman"/>
            <w:color w:val="000000"/>
            <w:u w:val="single"/>
            <w:lang w:val="en-US" w:eastAsia="de-AT"/>
          </w:rPr>
          <w:t xml:space="preserve"> </w:t>
        </w:r>
        <w:proofErr w:type="gramStart"/>
        <w:r w:rsidRPr="00CA2333">
          <w:rPr>
            <w:rFonts w:asciiTheme="majorHAnsi" w:eastAsia="Times New Roman" w:hAnsiTheme="majorHAnsi" w:cs="Times New Roman"/>
            <w:color w:val="000000"/>
            <w:u w:val="single"/>
            <w:lang w:val="en-US" w:eastAsia="de-AT"/>
          </w:rPr>
          <w:t>doi</w:t>
        </w:r>
        <w:proofErr w:type="gramEnd"/>
        <w:r w:rsidRPr="00CA2333">
          <w:rPr>
            <w:rFonts w:asciiTheme="majorHAnsi" w:eastAsia="Times New Roman" w:hAnsiTheme="majorHAnsi" w:cs="Times New Roman"/>
            <w:color w:val="000000"/>
            <w:u w:val="single"/>
            <w:lang w:val="en-US" w:eastAsia="de-AT"/>
          </w:rPr>
          <w:t>:</w:t>
        </w:r>
      </w:hyperlink>
      <w:hyperlink r:id="rId43" w:history="1">
        <w:r w:rsidRPr="00CA2333">
          <w:rPr>
            <w:rFonts w:asciiTheme="majorHAnsi" w:eastAsia="Times New Roman" w:hAnsiTheme="majorHAnsi" w:cs="Times New Roman"/>
            <w:color w:val="000000"/>
            <w:u w:val="single"/>
            <w:lang w:val="en-US" w:eastAsia="de-AT"/>
          </w:rPr>
          <w:t>10.1126/science.aac4716</w:t>
        </w:r>
      </w:hyperlink>
      <w:hyperlink r:id="rId44" w:history="1">
        <w:r w:rsidRPr="00CA2333">
          <w:rPr>
            <w:rFonts w:asciiTheme="majorHAnsi" w:eastAsia="Times New Roman" w:hAnsiTheme="majorHAnsi" w:cs="Times New Roman"/>
            <w:color w:val="000000"/>
            <w:u w:val="single"/>
            <w:lang w:val="en-US" w:eastAsia="de-AT"/>
          </w:rPr>
          <w:t>.</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45" w:history="1">
        <w:proofErr w:type="spellStart"/>
        <w:proofErr w:type="gramStart"/>
        <w:r w:rsidRPr="00CA2333">
          <w:rPr>
            <w:rFonts w:asciiTheme="majorHAnsi" w:eastAsia="Times New Roman" w:hAnsiTheme="majorHAnsi" w:cs="Times New Roman"/>
            <w:color w:val="000000"/>
            <w:u w:val="single"/>
            <w:lang w:val="en-US" w:eastAsia="de-AT"/>
          </w:rPr>
          <w:t>Prinz</w:t>
        </w:r>
        <w:proofErr w:type="spellEnd"/>
        <w:r w:rsidRPr="00CA2333">
          <w:rPr>
            <w:rFonts w:asciiTheme="majorHAnsi" w:eastAsia="Times New Roman" w:hAnsiTheme="majorHAnsi" w:cs="Times New Roman"/>
            <w:color w:val="000000"/>
            <w:u w:val="single"/>
            <w:lang w:val="en-US" w:eastAsia="de-AT"/>
          </w:rPr>
          <w:t xml:space="preserve">, Florian, Thomas </w:t>
        </w:r>
        <w:proofErr w:type="spellStart"/>
        <w:r w:rsidRPr="00CA2333">
          <w:rPr>
            <w:rFonts w:asciiTheme="majorHAnsi" w:eastAsia="Times New Roman" w:hAnsiTheme="majorHAnsi" w:cs="Times New Roman"/>
            <w:color w:val="000000"/>
            <w:u w:val="single"/>
            <w:lang w:val="en-US" w:eastAsia="de-AT"/>
          </w:rPr>
          <w:t>Schlange</w:t>
        </w:r>
        <w:proofErr w:type="spellEnd"/>
        <w:r w:rsidRPr="00CA2333">
          <w:rPr>
            <w:rFonts w:asciiTheme="majorHAnsi" w:eastAsia="Times New Roman" w:hAnsiTheme="majorHAnsi" w:cs="Times New Roman"/>
            <w:color w:val="000000"/>
            <w:u w:val="single"/>
            <w:lang w:val="en-US" w:eastAsia="de-AT"/>
          </w:rPr>
          <w:t xml:space="preserve">, and </w:t>
        </w:r>
        <w:proofErr w:type="spellStart"/>
        <w:r w:rsidRPr="00CA2333">
          <w:rPr>
            <w:rFonts w:asciiTheme="majorHAnsi" w:eastAsia="Times New Roman" w:hAnsiTheme="majorHAnsi" w:cs="Times New Roman"/>
            <w:color w:val="000000"/>
            <w:u w:val="single"/>
            <w:lang w:val="en-US" w:eastAsia="de-AT"/>
          </w:rPr>
          <w:t>Khusru</w:t>
        </w:r>
        <w:proofErr w:type="spellEnd"/>
        <w:r w:rsidRPr="00CA2333">
          <w:rPr>
            <w:rFonts w:asciiTheme="majorHAnsi" w:eastAsia="Times New Roman" w:hAnsiTheme="majorHAnsi" w:cs="Times New Roman"/>
            <w:color w:val="000000"/>
            <w:u w:val="single"/>
            <w:lang w:val="en-US" w:eastAsia="de-AT"/>
          </w:rPr>
          <w:t xml:space="preserve"> </w:t>
        </w:r>
        <w:proofErr w:type="spellStart"/>
        <w:r w:rsidRPr="00CA2333">
          <w:rPr>
            <w:rFonts w:asciiTheme="majorHAnsi" w:eastAsia="Times New Roman" w:hAnsiTheme="majorHAnsi" w:cs="Times New Roman"/>
            <w:color w:val="000000"/>
            <w:u w:val="single"/>
            <w:lang w:val="en-US" w:eastAsia="de-AT"/>
          </w:rPr>
          <w:t>Asadullah</w:t>
        </w:r>
        <w:proofErr w:type="spellEnd"/>
        <w:r w:rsidRPr="00CA2333">
          <w:rPr>
            <w:rFonts w:asciiTheme="majorHAnsi" w:eastAsia="Times New Roman" w:hAnsiTheme="majorHAnsi" w:cs="Times New Roman"/>
            <w:color w:val="000000"/>
            <w:u w:val="single"/>
            <w:lang w:val="en-US" w:eastAsia="de-AT"/>
          </w:rPr>
          <w:t>.</w:t>
        </w:r>
        <w:proofErr w:type="gramEnd"/>
        <w:r w:rsidRPr="00CA2333">
          <w:rPr>
            <w:rFonts w:asciiTheme="majorHAnsi" w:eastAsia="Times New Roman" w:hAnsiTheme="majorHAnsi" w:cs="Times New Roman"/>
            <w:color w:val="000000"/>
            <w:u w:val="single"/>
            <w:lang w:val="en-US" w:eastAsia="de-AT"/>
          </w:rPr>
          <w:t xml:space="preserve"> 2011. “Believe It or Not: How Much Can We Rely on Published Data on Potential Drug Targets?” </w:t>
        </w:r>
        <w:r w:rsidRPr="00CA2333">
          <w:rPr>
            <w:rFonts w:asciiTheme="majorHAnsi" w:eastAsia="Times New Roman" w:hAnsiTheme="majorHAnsi" w:cs="Times New Roman"/>
            <w:i/>
            <w:iCs/>
            <w:color w:val="000000"/>
            <w:u w:val="single"/>
            <w:lang w:val="en-US" w:eastAsia="de-AT"/>
          </w:rPr>
          <w:t>Nature Reviews. Drug Discovery</w:t>
        </w:r>
        <w:r w:rsidRPr="00CA2333">
          <w:rPr>
            <w:rFonts w:asciiTheme="majorHAnsi" w:eastAsia="Times New Roman" w:hAnsiTheme="majorHAnsi" w:cs="Times New Roman"/>
            <w:color w:val="000000"/>
            <w:u w:val="single"/>
            <w:lang w:val="en-US" w:eastAsia="de-AT"/>
          </w:rPr>
          <w:t xml:space="preserve"> 10 (9): 712–712.</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46" w:history="1">
        <w:proofErr w:type="gramStart"/>
        <w:r w:rsidRPr="00CA2333">
          <w:rPr>
            <w:rFonts w:asciiTheme="majorHAnsi" w:eastAsia="Times New Roman" w:hAnsiTheme="majorHAnsi" w:cs="Times New Roman"/>
            <w:color w:val="000000"/>
            <w:u w:val="single"/>
            <w:lang w:val="en-US" w:eastAsia="de-AT"/>
          </w:rPr>
          <w:t>Ritchie, Stuart J., Richard Wiseman, and Christopher C. French.</w:t>
        </w:r>
        <w:proofErr w:type="gramEnd"/>
        <w:r w:rsidRPr="00CA2333">
          <w:rPr>
            <w:rFonts w:asciiTheme="majorHAnsi" w:eastAsia="Times New Roman" w:hAnsiTheme="majorHAnsi" w:cs="Times New Roman"/>
            <w:color w:val="000000"/>
            <w:u w:val="single"/>
            <w:lang w:val="en-US" w:eastAsia="de-AT"/>
          </w:rPr>
          <w:t xml:space="preserve"> 2012. “Failing the Future: Three Unsuccessful Attempts to Replicate </w:t>
        </w:r>
        <w:proofErr w:type="spellStart"/>
        <w:r w:rsidRPr="00CA2333">
          <w:rPr>
            <w:rFonts w:asciiTheme="majorHAnsi" w:eastAsia="Times New Roman" w:hAnsiTheme="majorHAnsi" w:cs="Times New Roman"/>
            <w:color w:val="000000"/>
            <w:u w:val="single"/>
            <w:lang w:val="en-US" w:eastAsia="de-AT"/>
          </w:rPr>
          <w:t>Bem’s</w:t>
        </w:r>
        <w:proofErr w:type="spellEnd"/>
        <w:r w:rsidRPr="00CA2333">
          <w:rPr>
            <w:rFonts w:asciiTheme="majorHAnsi" w:eastAsia="Times New Roman" w:hAnsiTheme="majorHAnsi" w:cs="Times New Roman"/>
            <w:color w:val="000000"/>
            <w:u w:val="single"/>
            <w:lang w:val="en-US" w:eastAsia="de-AT"/>
          </w:rPr>
          <w:t xml:space="preserve"> ‘retroactive Facilitation of </w:t>
        </w:r>
        <w:proofErr w:type="spellStart"/>
        <w:r w:rsidRPr="00CA2333">
          <w:rPr>
            <w:rFonts w:asciiTheme="majorHAnsi" w:eastAsia="Times New Roman" w:hAnsiTheme="majorHAnsi" w:cs="Times New Roman"/>
            <w:color w:val="000000"/>
            <w:u w:val="single"/>
            <w:lang w:val="en-US" w:eastAsia="de-AT"/>
          </w:rPr>
          <w:t>Recall’effect</w:t>
        </w:r>
        <w:proofErr w:type="spellEnd"/>
        <w:r w:rsidRPr="00CA2333">
          <w:rPr>
            <w:rFonts w:asciiTheme="majorHAnsi" w:eastAsia="Times New Roman" w:hAnsiTheme="majorHAnsi" w:cs="Times New Roman"/>
            <w:color w:val="000000"/>
            <w:u w:val="single"/>
            <w:lang w:val="en-US" w:eastAsia="de-AT"/>
          </w:rPr>
          <w:t xml:space="preserve">.” </w:t>
        </w:r>
        <w:proofErr w:type="spellStart"/>
        <w:r w:rsidRPr="00CA2333">
          <w:rPr>
            <w:rFonts w:asciiTheme="majorHAnsi" w:eastAsia="Times New Roman" w:hAnsiTheme="majorHAnsi" w:cs="Times New Roman"/>
            <w:i/>
            <w:iCs/>
            <w:color w:val="000000"/>
            <w:u w:val="single"/>
            <w:lang w:val="en-US" w:eastAsia="de-AT"/>
          </w:rPr>
          <w:t>PloS</w:t>
        </w:r>
        <w:proofErr w:type="spellEnd"/>
        <w:r w:rsidRPr="00CA2333">
          <w:rPr>
            <w:rFonts w:asciiTheme="majorHAnsi" w:eastAsia="Times New Roman" w:hAnsiTheme="majorHAnsi" w:cs="Times New Roman"/>
            <w:i/>
            <w:iCs/>
            <w:color w:val="000000"/>
            <w:u w:val="single"/>
            <w:lang w:val="en-US" w:eastAsia="de-AT"/>
          </w:rPr>
          <w:t xml:space="preserve"> One</w:t>
        </w:r>
        <w:r w:rsidRPr="00CA2333">
          <w:rPr>
            <w:rFonts w:asciiTheme="majorHAnsi" w:eastAsia="Times New Roman" w:hAnsiTheme="majorHAnsi" w:cs="Times New Roman"/>
            <w:color w:val="000000"/>
            <w:u w:val="single"/>
            <w:lang w:val="en-US" w:eastAsia="de-AT"/>
          </w:rPr>
          <w:t xml:space="preserve"> 7 (3): e33423.</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47" w:history="1">
        <w:proofErr w:type="gramStart"/>
        <w:r w:rsidRPr="00CA2333">
          <w:rPr>
            <w:rFonts w:asciiTheme="majorHAnsi" w:eastAsia="Times New Roman" w:hAnsiTheme="majorHAnsi" w:cs="Times New Roman"/>
            <w:color w:val="000000"/>
            <w:u w:val="single"/>
            <w:lang w:val="en-US" w:eastAsia="de-AT"/>
          </w:rPr>
          <w:t xml:space="preserve">Simmons, Joseph P., Leif D. Nelson, and Uri </w:t>
        </w:r>
        <w:proofErr w:type="spellStart"/>
        <w:r w:rsidRPr="00CA2333">
          <w:rPr>
            <w:rFonts w:asciiTheme="majorHAnsi" w:eastAsia="Times New Roman" w:hAnsiTheme="majorHAnsi" w:cs="Times New Roman"/>
            <w:color w:val="000000"/>
            <w:u w:val="single"/>
            <w:lang w:val="en-US" w:eastAsia="de-AT"/>
          </w:rPr>
          <w:t>Simonsohn</w:t>
        </w:r>
        <w:proofErr w:type="spellEnd"/>
        <w:r w:rsidRPr="00CA2333">
          <w:rPr>
            <w:rFonts w:asciiTheme="majorHAnsi" w:eastAsia="Times New Roman" w:hAnsiTheme="majorHAnsi" w:cs="Times New Roman"/>
            <w:color w:val="000000"/>
            <w:u w:val="single"/>
            <w:lang w:val="en-US" w:eastAsia="de-AT"/>
          </w:rPr>
          <w:t>.</w:t>
        </w:r>
        <w:proofErr w:type="gramEnd"/>
        <w:r w:rsidRPr="00CA2333">
          <w:rPr>
            <w:rFonts w:asciiTheme="majorHAnsi" w:eastAsia="Times New Roman" w:hAnsiTheme="majorHAnsi" w:cs="Times New Roman"/>
            <w:color w:val="000000"/>
            <w:u w:val="single"/>
            <w:lang w:val="en-US" w:eastAsia="de-AT"/>
          </w:rPr>
          <w:t xml:space="preserve"> 2011. “False-Positive Psychology Undisclosed Flexibility in Data Collection and Analysis Allows Presenting Anything as Significant.” </w:t>
        </w:r>
        <w:proofErr w:type="gramStart"/>
        <w:r w:rsidRPr="00CA2333">
          <w:rPr>
            <w:rFonts w:asciiTheme="majorHAnsi" w:eastAsia="Times New Roman" w:hAnsiTheme="majorHAnsi" w:cs="Times New Roman"/>
            <w:i/>
            <w:iCs/>
            <w:color w:val="000000"/>
            <w:u w:val="single"/>
            <w:lang w:val="en-US" w:eastAsia="de-AT"/>
          </w:rPr>
          <w:t>Psychological Science</w:t>
        </w:r>
        <w:r w:rsidRPr="00CA2333">
          <w:rPr>
            <w:rFonts w:asciiTheme="majorHAnsi" w:eastAsia="Times New Roman" w:hAnsiTheme="majorHAnsi" w:cs="Times New Roman"/>
            <w:color w:val="000000"/>
            <w:u w:val="single"/>
            <w:lang w:val="en-US" w:eastAsia="de-AT"/>
          </w:rPr>
          <w:t>, 0956797611417632.</w:t>
        </w:r>
        <w:proofErr w:type="gramEnd"/>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48" w:history="1">
        <w:proofErr w:type="spellStart"/>
        <w:proofErr w:type="gramStart"/>
        <w:r w:rsidRPr="00CA2333">
          <w:rPr>
            <w:rFonts w:asciiTheme="majorHAnsi" w:eastAsia="Times New Roman" w:hAnsiTheme="majorHAnsi" w:cs="Times New Roman"/>
            <w:color w:val="000000"/>
            <w:u w:val="single"/>
            <w:lang w:val="en-US" w:eastAsia="de-AT"/>
          </w:rPr>
          <w:t>Tziralis</w:t>
        </w:r>
        <w:proofErr w:type="spellEnd"/>
        <w:r w:rsidRPr="00CA2333">
          <w:rPr>
            <w:rFonts w:asciiTheme="majorHAnsi" w:eastAsia="Times New Roman" w:hAnsiTheme="majorHAnsi" w:cs="Times New Roman"/>
            <w:color w:val="000000"/>
            <w:u w:val="single"/>
            <w:lang w:val="en-US" w:eastAsia="de-AT"/>
          </w:rPr>
          <w:t xml:space="preserve">, Georgios, and </w:t>
        </w:r>
        <w:proofErr w:type="spellStart"/>
        <w:r w:rsidRPr="00CA2333">
          <w:rPr>
            <w:rFonts w:asciiTheme="majorHAnsi" w:eastAsia="Times New Roman" w:hAnsiTheme="majorHAnsi" w:cs="Times New Roman"/>
            <w:color w:val="000000"/>
            <w:u w:val="single"/>
            <w:lang w:val="en-US" w:eastAsia="de-AT"/>
          </w:rPr>
          <w:t>Ilias</w:t>
        </w:r>
        <w:proofErr w:type="spellEnd"/>
        <w:r w:rsidRPr="00CA2333">
          <w:rPr>
            <w:rFonts w:asciiTheme="majorHAnsi" w:eastAsia="Times New Roman" w:hAnsiTheme="majorHAnsi" w:cs="Times New Roman"/>
            <w:color w:val="000000"/>
            <w:u w:val="single"/>
            <w:lang w:val="en-US" w:eastAsia="de-AT"/>
          </w:rPr>
          <w:t xml:space="preserve"> </w:t>
        </w:r>
        <w:proofErr w:type="spellStart"/>
        <w:r w:rsidRPr="00CA2333">
          <w:rPr>
            <w:rFonts w:asciiTheme="majorHAnsi" w:eastAsia="Times New Roman" w:hAnsiTheme="majorHAnsi" w:cs="Times New Roman"/>
            <w:color w:val="000000"/>
            <w:u w:val="single"/>
            <w:lang w:val="en-US" w:eastAsia="de-AT"/>
          </w:rPr>
          <w:t>Tatsiopoulos</w:t>
        </w:r>
        <w:proofErr w:type="spellEnd"/>
        <w:r w:rsidRPr="00CA2333">
          <w:rPr>
            <w:rFonts w:asciiTheme="majorHAnsi" w:eastAsia="Times New Roman" w:hAnsiTheme="majorHAnsi" w:cs="Times New Roman"/>
            <w:color w:val="000000"/>
            <w:u w:val="single"/>
            <w:lang w:val="en-US" w:eastAsia="de-AT"/>
          </w:rPr>
          <w:t>.</w:t>
        </w:r>
        <w:proofErr w:type="gramEnd"/>
        <w:r w:rsidRPr="00CA2333">
          <w:rPr>
            <w:rFonts w:asciiTheme="majorHAnsi" w:eastAsia="Times New Roman" w:hAnsiTheme="majorHAnsi" w:cs="Times New Roman"/>
            <w:color w:val="000000"/>
            <w:u w:val="single"/>
            <w:lang w:val="en-US" w:eastAsia="de-AT"/>
          </w:rPr>
          <w:t xml:space="preserve"> 2007. “Prediction Markets: An Extended Literature Review.” </w:t>
        </w:r>
        <w:r w:rsidRPr="00CA2333">
          <w:rPr>
            <w:rFonts w:asciiTheme="majorHAnsi" w:eastAsia="Times New Roman" w:hAnsiTheme="majorHAnsi" w:cs="Times New Roman"/>
            <w:i/>
            <w:iCs/>
            <w:color w:val="000000"/>
            <w:u w:val="single"/>
            <w:lang w:val="en-US" w:eastAsia="de-AT"/>
          </w:rPr>
          <w:t>The Journal of Prediction Markets</w:t>
        </w:r>
        <w:r w:rsidRPr="00CA2333">
          <w:rPr>
            <w:rFonts w:asciiTheme="majorHAnsi" w:eastAsia="Times New Roman" w:hAnsiTheme="majorHAnsi" w:cs="Times New Roman"/>
            <w:color w:val="000000"/>
            <w:u w:val="single"/>
            <w:lang w:val="en-US" w:eastAsia="de-AT"/>
          </w:rPr>
          <w:t xml:space="preserve"> 1 (1): 75–91.</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49" w:history="1">
        <w:proofErr w:type="spellStart"/>
        <w:proofErr w:type="gramStart"/>
        <w:r w:rsidRPr="00CA2333">
          <w:rPr>
            <w:rFonts w:asciiTheme="majorHAnsi" w:eastAsia="Times New Roman" w:hAnsiTheme="majorHAnsi" w:cs="Times New Roman"/>
            <w:color w:val="000000"/>
            <w:u w:val="single"/>
            <w:lang w:val="en-US" w:eastAsia="de-AT"/>
          </w:rPr>
          <w:t>Wolfers</w:t>
        </w:r>
        <w:proofErr w:type="spellEnd"/>
        <w:r w:rsidRPr="00CA2333">
          <w:rPr>
            <w:rFonts w:asciiTheme="majorHAnsi" w:eastAsia="Times New Roman" w:hAnsiTheme="majorHAnsi" w:cs="Times New Roman"/>
            <w:color w:val="000000"/>
            <w:u w:val="single"/>
            <w:lang w:val="en-US" w:eastAsia="de-AT"/>
          </w:rPr>
          <w:t xml:space="preserve">, Justin, and Eric </w:t>
        </w:r>
        <w:proofErr w:type="spellStart"/>
        <w:r w:rsidRPr="00CA2333">
          <w:rPr>
            <w:rFonts w:asciiTheme="majorHAnsi" w:eastAsia="Times New Roman" w:hAnsiTheme="majorHAnsi" w:cs="Times New Roman"/>
            <w:color w:val="000000"/>
            <w:u w:val="single"/>
            <w:lang w:val="en-US" w:eastAsia="de-AT"/>
          </w:rPr>
          <w:t>Zitzewitz</w:t>
        </w:r>
        <w:proofErr w:type="spellEnd"/>
        <w:r w:rsidRPr="00CA2333">
          <w:rPr>
            <w:rFonts w:asciiTheme="majorHAnsi" w:eastAsia="Times New Roman" w:hAnsiTheme="majorHAnsi" w:cs="Times New Roman"/>
            <w:color w:val="000000"/>
            <w:u w:val="single"/>
            <w:lang w:val="en-US" w:eastAsia="de-AT"/>
          </w:rPr>
          <w:t>.</w:t>
        </w:r>
        <w:proofErr w:type="gramEnd"/>
        <w:r w:rsidRPr="00CA2333">
          <w:rPr>
            <w:rFonts w:asciiTheme="majorHAnsi" w:eastAsia="Times New Roman" w:hAnsiTheme="majorHAnsi" w:cs="Times New Roman"/>
            <w:color w:val="000000"/>
            <w:u w:val="single"/>
            <w:lang w:val="en-US" w:eastAsia="de-AT"/>
          </w:rPr>
          <w:t xml:space="preserve"> 2004. “Prediction Markets.” </w:t>
        </w:r>
        <w:r w:rsidRPr="00CA2333">
          <w:rPr>
            <w:rFonts w:asciiTheme="majorHAnsi" w:eastAsia="Times New Roman" w:hAnsiTheme="majorHAnsi" w:cs="Times New Roman"/>
            <w:i/>
            <w:iCs/>
            <w:color w:val="000000"/>
            <w:u w:val="single"/>
            <w:lang w:val="en-US" w:eastAsia="de-AT"/>
          </w:rPr>
          <w:t>The Journal of Economic Perspectives: A Journal of the American Economic Association</w:t>
        </w:r>
        <w:r w:rsidRPr="00CA2333">
          <w:rPr>
            <w:rFonts w:asciiTheme="majorHAnsi" w:eastAsia="Times New Roman" w:hAnsiTheme="majorHAnsi" w:cs="Times New Roman"/>
            <w:color w:val="000000"/>
            <w:u w:val="single"/>
            <w:lang w:val="en-US" w:eastAsia="de-AT"/>
          </w:rPr>
          <w:t xml:space="preserve"> 18 (2): 107–26.</w:t>
        </w:r>
      </w:hyperlink>
    </w:p>
    <w:p w:rsidR="00CB364B" w:rsidRPr="00CB364B" w:rsidRDefault="00CB364B" w:rsidP="00737B8D">
      <w:pPr>
        <w:spacing w:after="120" w:line="288" w:lineRule="auto"/>
        <w:ind w:left="440" w:hanging="440"/>
        <w:rPr>
          <w:rFonts w:asciiTheme="majorHAnsi" w:eastAsia="Times New Roman" w:hAnsiTheme="majorHAnsi" w:cs="Times New Roman"/>
          <w:sz w:val="24"/>
          <w:szCs w:val="24"/>
          <w:lang w:val="en-US" w:eastAsia="de-AT"/>
        </w:rPr>
      </w:pPr>
      <w:hyperlink r:id="rId50" w:history="1">
        <w:r w:rsidRPr="00CA2333">
          <w:rPr>
            <w:rFonts w:asciiTheme="majorHAnsi" w:eastAsia="Times New Roman" w:hAnsiTheme="majorHAnsi" w:cs="Times New Roman"/>
            <w:color w:val="000000"/>
            <w:u w:val="single"/>
            <w:lang w:val="en-US" w:eastAsia="de-AT"/>
          </w:rPr>
          <w:t xml:space="preserve">———. 2006. “Interpreting Prediction Market Prices as Probabilities.” </w:t>
        </w:r>
        <w:proofErr w:type="gramStart"/>
        <w:r w:rsidRPr="00CA2333">
          <w:rPr>
            <w:rFonts w:asciiTheme="majorHAnsi" w:eastAsia="Times New Roman" w:hAnsiTheme="majorHAnsi" w:cs="Times New Roman"/>
            <w:color w:val="000000"/>
            <w:u w:val="single"/>
            <w:lang w:val="en-US" w:eastAsia="de-AT"/>
          </w:rPr>
          <w:t>National Bureau of Economic Research.</w:t>
        </w:r>
        <w:proofErr w:type="gramEnd"/>
      </w:hyperlink>
    </w:p>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p>
    <w:p w:rsidR="00CB364B" w:rsidRPr="00CB364B" w:rsidRDefault="00CB364B" w:rsidP="00737B8D">
      <w:pPr>
        <w:spacing w:after="120" w:line="288" w:lineRule="auto"/>
        <w:jc w:val="both"/>
        <w:outlineLvl w:val="2"/>
        <w:rPr>
          <w:rFonts w:asciiTheme="majorHAnsi" w:eastAsia="Times New Roman" w:hAnsiTheme="majorHAnsi" w:cs="Times New Roman"/>
          <w:b/>
          <w:bCs/>
          <w:sz w:val="27"/>
          <w:szCs w:val="27"/>
          <w:lang w:val="en-US" w:eastAsia="de-AT"/>
        </w:rPr>
      </w:pPr>
      <w:r w:rsidRPr="00CB364B">
        <w:rPr>
          <w:rFonts w:asciiTheme="majorHAnsi" w:eastAsia="Times New Roman" w:hAnsiTheme="majorHAnsi" w:cs="Times New Roman"/>
          <w:b/>
          <w:bCs/>
          <w:color w:val="000000"/>
          <w:sz w:val="28"/>
          <w:szCs w:val="28"/>
          <w:lang w:val="en-US" w:eastAsia="de-AT"/>
        </w:rPr>
        <w:t>Additional SM refs: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Merlob</w:t>
      </w:r>
      <w:proofErr w:type="spellEnd"/>
      <w:r w:rsidRPr="00CB364B">
        <w:rPr>
          <w:rFonts w:asciiTheme="majorHAnsi" w:eastAsia="Times New Roman" w:hAnsiTheme="majorHAnsi" w:cs="Times New Roman"/>
          <w:color w:val="000000"/>
          <w:lang w:val="en-US" w:eastAsia="de-AT"/>
        </w:rPr>
        <w:t xml:space="preserve">, B., </w:t>
      </w:r>
      <w:proofErr w:type="spellStart"/>
      <w:r w:rsidRPr="00CB364B">
        <w:rPr>
          <w:rFonts w:asciiTheme="majorHAnsi" w:eastAsia="Times New Roman" w:hAnsiTheme="majorHAnsi" w:cs="Times New Roman"/>
          <w:color w:val="000000"/>
          <w:lang w:val="en-US" w:eastAsia="de-AT"/>
        </w:rPr>
        <w:t>Plott</w:t>
      </w:r>
      <w:proofErr w:type="spellEnd"/>
      <w:r w:rsidRPr="00CB364B">
        <w:rPr>
          <w:rFonts w:asciiTheme="majorHAnsi" w:eastAsia="Times New Roman" w:hAnsiTheme="majorHAnsi" w:cs="Times New Roman"/>
          <w:color w:val="000000"/>
          <w:lang w:val="en-US" w:eastAsia="de-AT"/>
        </w:rPr>
        <w:t xml:space="preserve">, C. R. &amp; Zhang, Y. The CMS auction: experimental studies of a median-bid procurement auction with nonbinding bids. </w:t>
      </w:r>
      <w:proofErr w:type="gramStart"/>
      <w:r w:rsidRPr="00CB364B">
        <w:rPr>
          <w:rFonts w:asciiTheme="majorHAnsi" w:eastAsia="Times New Roman" w:hAnsiTheme="majorHAnsi" w:cs="Times New Roman"/>
          <w:color w:val="000000"/>
          <w:lang w:val="en-US" w:eastAsia="de-AT"/>
        </w:rPr>
        <w:t>Quarterly Journal of Economics 127, 793-827 (2012).</w:t>
      </w:r>
      <w:proofErr w:type="gramEnd"/>
      <w:r w:rsidRPr="00CB364B">
        <w:rPr>
          <w:rFonts w:asciiTheme="majorHAnsi" w:eastAsia="Times New Roman" w:hAnsiTheme="majorHAnsi" w:cs="Times New Roman"/>
          <w:color w:val="000000"/>
          <w:lang w:val="en-US" w:eastAsia="de-AT"/>
        </w:rPr>
        <w:t xml:space="preserve"> </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gramStart"/>
      <w:r w:rsidRPr="00CB364B">
        <w:rPr>
          <w:rFonts w:asciiTheme="majorHAnsi" w:eastAsia="Times New Roman" w:hAnsiTheme="majorHAnsi" w:cs="Times New Roman"/>
          <w:color w:val="000000"/>
          <w:lang w:val="en-US" w:eastAsia="de-AT"/>
        </w:rPr>
        <w:t>Gill, D. &amp; Prowse, V.</w:t>
      </w:r>
      <w:proofErr w:type="gramEnd"/>
      <w:r w:rsidRPr="00CB364B">
        <w:rPr>
          <w:rFonts w:asciiTheme="majorHAnsi" w:eastAsia="Times New Roman" w:hAnsiTheme="majorHAnsi" w:cs="Times New Roman"/>
          <w:color w:val="000000"/>
          <w:lang w:val="en-US" w:eastAsia="de-AT"/>
        </w:rPr>
        <w:t xml:space="preserve"> </w:t>
      </w:r>
      <w:proofErr w:type="gramStart"/>
      <w:r w:rsidRPr="00CB364B">
        <w:rPr>
          <w:rFonts w:asciiTheme="majorHAnsi" w:eastAsia="Times New Roman" w:hAnsiTheme="majorHAnsi" w:cs="Times New Roman"/>
          <w:color w:val="000000"/>
          <w:lang w:val="en-US" w:eastAsia="de-AT"/>
        </w:rPr>
        <w:t>A structural analysis of disappointment aversion in a real effort competition.</w:t>
      </w:r>
      <w:proofErr w:type="gramEnd"/>
      <w:r w:rsidRPr="00CB364B">
        <w:rPr>
          <w:rFonts w:asciiTheme="majorHAnsi" w:eastAsia="Times New Roman" w:hAnsiTheme="majorHAnsi" w:cs="Times New Roman"/>
          <w:color w:val="000000"/>
          <w:lang w:val="en-US" w:eastAsia="de-AT"/>
        </w:rPr>
        <w:t xml:space="preserve"> </w:t>
      </w:r>
      <w:proofErr w:type="gramStart"/>
      <w:r w:rsidRPr="00CB364B">
        <w:rPr>
          <w:rFonts w:asciiTheme="majorHAnsi" w:eastAsia="Times New Roman" w:hAnsiTheme="majorHAnsi" w:cs="Times New Roman"/>
          <w:color w:val="000000"/>
          <w:lang w:val="en-US" w:eastAsia="de-AT"/>
        </w:rPr>
        <w:t>American Economic Review 102, 469-503 (2012).</w:t>
      </w:r>
      <w:proofErr w:type="gramEnd"/>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Eckel</w:t>
      </w:r>
      <w:proofErr w:type="spellEnd"/>
      <w:r w:rsidRPr="00CB364B">
        <w:rPr>
          <w:rFonts w:asciiTheme="majorHAnsi" w:eastAsia="Times New Roman" w:hAnsiTheme="majorHAnsi" w:cs="Times New Roman"/>
          <w:color w:val="000000"/>
          <w:lang w:val="en-US" w:eastAsia="de-AT"/>
        </w:rPr>
        <w:t xml:space="preserve">, C. C. &amp; Petrie, R. Face value. </w:t>
      </w:r>
      <w:proofErr w:type="gramStart"/>
      <w:r w:rsidRPr="00CB364B">
        <w:rPr>
          <w:rFonts w:asciiTheme="majorHAnsi" w:eastAsia="Times New Roman" w:hAnsiTheme="majorHAnsi" w:cs="Times New Roman"/>
          <w:color w:val="000000"/>
          <w:lang w:val="en-US" w:eastAsia="de-AT"/>
        </w:rPr>
        <w:t>American Economic Review 101, 1497-1513 (2011).</w:t>
      </w:r>
      <w:proofErr w:type="gramEnd"/>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proofErr w:type="gramStart"/>
      <w:r w:rsidRPr="00CB364B">
        <w:rPr>
          <w:rFonts w:asciiTheme="majorHAnsi" w:eastAsia="Times New Roman" w:hAnsiTheme="majorHAnsi" w:cs="Times New Roman"/>
          <w:color w:val="000000"/>
          <w:lang w:val="en-US" w:eastAsia="de-AT"/>
        </w:rPr>
        <w:t>Erkal</w:t>
      </w:r>
      <w:proofErr w:type="spellEnd"/>
      <w:r w:rsidRPr="00CB364B">
        <w:rPr>
          <w:rFonts w:asciiTheme="majorHAnsi" w:eastAsia="Times New Roman" w:hAnsiTheme="majorHAnsi" w:cs="Times New Roman"/>
          <w:color w:val="000000"/>
          <w:lang w:val="en-US" w:eastAsia="de-AT"/>
        </w:rPr>
        <w:t xml:space="preserve">, N., </w:t>
      </w:r>
      <w:proofErr w:type="spellStart"/>
      <w:r w:rsidRPr="00CB364B">
        <w:rPr>
          <w:rFonts w:asciiTheme="majorHAnsi" w:eastAsia="Times New Roman" w:hAnsiTheme="majorHAnsi" w:cs="Times New Roman"/>
          <w:color w:val="000000"/>
          <w:lang w:val="en-US" w:eastAsia="de-AT"/>
        </w:rPr>
        <w:t>Gangadharan</w:t>
      </w:r>
      <w:proofErr w:type="spellEnd"/>
      <w:r w:rsidRPr="00CB364B">
        <w:rPr>
          <w:rFonts w:asciiTheme="majorHAnsi" w:eastAsia="Times New Roman" w:hAnsiTheme="majorHAnsi" w:cs="Times New Roman"/>
          <w:color w:val="000000"/>
          <w:lang w:val="en-US" w:eastAsia="de-AT"/>
        </w:rPr>
        <w:t xml:space="preserve">, L. &amp; </w:t>
      </w:r>
      <w:proofErr w:type="spellStart"/>
      <w:r w:rsidRPr="00CB364B">
        <w:rPr>
          <w:rFonts w:asciiTheme="majorHAnsi" w:eastAsia="Times New Roman" w:hAnsiTheme="majorHAnsi" w:cs="Times New Roman"/>
          <w:color w:val="000000"/>
          <w:lang w:val="en-US" w:eastAsia="de-AT"/>
        </w:rPr>
        <w:t>Nikiforakis</w:t>
      </w:r>
      <w:proofErr w:type="spellEnd"/>
      <w:r w:rsidRPr="00CB364B">
        <w:rPr>
          <w:rFonts w:asciiTheme="majorHAnsi" w:eastAsia="Times New Roman" w:hAnsiTheme="majorHAnsi" w:cs="Times New Roman"/>
          <w:color w:val="000000"/>
          <w:lang w:val="en-US" w:eastAsia="de-AT"/>
        </w:rPr>
        <w:t>, N. Relative earnings and giving in a real-effort experiment.</w:t>
      </w:r>
      <w:proofErr w:type="gramEnd"/>
      <w:r w:rsidRPr="00CB364B">
        <w:rPr>
          <w:rFonts w:asciiTheme="majorHAnsi" w:eastAsia="Times New Roman" w:hAnsiTheme="majorHAnsi" w:cs="Times New Roman"/>
          <w:color w:val="000000"/>
          <w:lang w:val="en-US" w:eastAsia="de-AT"/>
        </w:rPr>
        <w:t xml:space="preserve"> </w:t>
      </w:r>
      <w:proofErr w:type="gramStart"/>
      <w:r w:rsidRPr="00CB364B">
        <w:rPr>
          <w:rFonts w:asciiTheme="majorHAnsi" w:eastAsia="Times New Roman" w:hAnsiTheme="majorHAnsi" w:cs="Times New Roman"/>
          <w:color w:val="000000"/>
          <w:lang w:val="en-US" w:eastAsia="de-AT"/>
        </w:rPr>
        <w:t>American Economic Review 101, 3330-3348 (2011).</w:t>
      </w:r>
      <w:proofErr w:type="gramEnd"/>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Ifcher</w:t>
      </w:r>
      <w:proofErr w:type="spellEnd"/>
      <w:r w:rsidRPr="00CB364B">
        <w:rPr>
          <w:rFonts w:asciiTheme="majorHAnsi" w:eastAsia="Times New Roman" w:hAnsiTheme="majorHAnsi" w:cs="Times New Roman"/>
          <w:color w:val="000000"/>
          <w:lang w:val="en-US" w:eastAsia="de-AT"/>
        </w:rPr>
        <w:t xml:space="preserve"> and </w:t>
      </w:r>
      <w:proofErr w:type="spellStart"/>
      <w:r w:rsidRPr="00CB364B">
        <w:rPr>
          <w:rFonts w:asciiTheme="majorHAnsi" w:eastAsia="Times New Roman" w:hAnsiTheme="majorHAnsi" w:cs="Times New Roman"/>
          <w:color w:val="000000"/>
          <w:lang w:val="en-US" w:eastAsia="de-AT"/>
        </w:rPr>
        <w:t>Zarghamee</w:t>
      </w:r>
      <w:proofErr w:type="spellEnd"/>
      <w:r w:rsidRPr="00CB364B">
        <w:rPr>
          <w:rFonts w:asciiTheme="majorHAnsi" w:eastAsia="Times New Roman" w:hAnsiTheme="majorHAnsi" w:cs="Times New Roman"/>
          <w:color w:val="000000"/>
          <w:lang w:val="en-US" w:eastAsia="de-AT"/>
        </w:rPr>
        <w:t>, AER 2011</w:t>
      </w:r>
      <w:proofErr w:type="gramStart"/>
      <w:r w:rsidRPr="00CB364B">
        <w:rPr>
          <w:rFonts w:asciiTheme="majorHAnsi" w:eastAsia="Times New Roman" w:hAnsiTheme="majorHAnsi" w:cs="Times New Roman"/>
          <w:color w:val="000000"/>
          <w:lang w:val="en-US" w:eastAsia="de-AT"/>
        </w:rPr>
        <w:t>;101</w:t>
      </w:r>
      <w:proofErr w:type="gramEnd"/>
      <w:r w:rsidRPr="00CB364B">
        <w:rPr>
          <w:rFonts w:asciiTheme="majorHAnsi" w:eastAsia="Times New Roman" w:hAnsiTheme="majorHAnsi" w:cs="Times New Roman"/>
          <w:color w:val="000000"/>
          <w:lang w:val="en-US" w:eastAsia="de-AT"/>
        </w:rPr>
        <w:t>(7):3109-3129.</w:t>
      </w:r>
    </w:p>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proofErr w:type="gramStart"/>
      <w:r w:rsidRPr="00CB364B">
        <w:rPr>
          <w:rFonts w:asciiTheme="majorHAnsi" w:eastAsia="Times New Roman" w:hAnsiTheme="majorHAnsi" w:cs="Times New Roman"/>
          <w:color w:val="000000"/>
          <w:lang w:val="en-US" w:eastAsia="de-AT"/>
        </w:rPr>
        <w:t>Abeler</w:t>
      </w:r>
      <w:proofErr w:type="spellEnd"/>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et al, AER 2011;101(2):470-492.</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Dulleck</w:t>
      </w:r>
      <w:proofErr w:type="spellEnd"/>
      <w:r w:rsidRPr="00CB364B">
        <w:rPr>
          <w:rFonts w:asciiTheme="majorHAnsi" w:eastAsia="Times New Roman" w:hAnsiTheme="majorHAnsi" w:cs="Times New Roman"/>
          <w:color w:val="000000"/>
          <w:lang w:val="en-US" w:eastAsia="de-AT"/>
        </w:rPr>
        <w:t xml:space="preserve"> et al., AER 2011</w:t>
      </w:r>
      <w:proofErr w:type="gramStart"/>
      <w:r w:rsidRPr="00CB364B">
        <w:rPr>
          <w:rFonts w:asciiTheme="majorHAnsi" w:eastAsia="Times New Roman" w:hAnsiTheme="majorHAnsi" w:cs="Times New Roman"/>
          <w:color w:val="000000"/>
          <w:lang w:val="en-US" w:eastAsia="de-AT"/>
        </w:rPr>
        <w:t>;101</w:t>
      </w:r>
      <w:proofErr w:type="gramEnd"/>
      <w:r w:rsidRPr="00CB364B">
        <w:rPr>
          <w:rFonts w:asciiTheme="majorHAnsi" w:eastAsia="Times New Roman" w:hAnsiTheme="majorHAnsi" w:cs="Times New Roman"/>
          <w:color w:val="000000"/>
          <w:lang w:val="en-US" w:eastAsia="de-AT"/>
        </w:rPr>
        <w:t>(2):526-555.</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Huck et al., AER 2011</w:t>
      </w:r>
      <w:proofErr w:type="gramStart"/>
      <w:r w:rsidRPr="00CB364B">
        <w:rPr>
          <w:rFonts w:asciiTheme="majorHAnsi" w:eastAsia="Times New Roman" w:hAnsiTheme="majorHAnsi" w:cs="Times New Roman"/>
          <w:color w:val="000000"/>
          <w:lang w:val="en-US" w:eastAsia="de-AT"/>
        </w:rPr>
        <w:t>;101</w:t>
      </w:r>
      <w:proofErr w:type="gramEnd"/>
      <w:r w:rsidRPr="00CB364B">
        <w:rPr>
          <w:rFonts w:asciiTheme="majorHAnsi" w:eastAsia="Times New Roman" w:hAnsiTheme="majorHAnsi" w:cs="Times New Roman"/>
          <w:color w:val="000000"/>
          <w:lang w:val="en-US" w:eastAsia="de-AT"/>
        </w:rPr>
        <w:t>(2):819-843.</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Kogan</w:t>
      </w:r>
      <w:proofErr w:type="spellEnd"/>
      <w:r w:rsidRPr="00CB364B">
        <w:rPr>
          <w:rFonts w:asciiTheme="majorHAnsi" w:eastAsia="Times New Roman" w:hAnsiTheme="majorHAnsi" w:cs="Times New Roman"/>
          <w:color w:val="000000"/>
          <w:lang w:val="en-US" w:eastAsia="de-AT"/>
        </w:rPr>
        <w:t xml:space="preserve"> et al., AER 2011</w:t>
      </w:r>
      <w:proofErr w:type="gramStart"/>
      <w:r w:rsidRPr="00CB364B">
        <w:rPr>
          <w:rFonts w:asciiTheme="majorHAnsi" w:eastAsia="Times New Roman" w:hAnsiTheme="majorHAnsi" w:cs="Times New Roman"/>
          <w:color w:val="000000"/>
          <w:lang w:val="en-US" w:eastAsia="de-AT"/>
        </w:rPr>
        <w:t>;101</w:t>
      </w:r>
      <w:proofErr w:type="gramEnd"/>
      <w:r w:rsidRPr="00CB364B">
        <w:rPr>
          <w:rFonts w:asciiTheme="majorHAnsi" w:eastAsia="Times New Roman" w:hAnsiTheme="majorHAnsi" w:cs="Times New Roman"/>
          <w:color w:val="000000"/>
          <w:lang w:val="en-US" w:eastAsia="de-AT"/>
        </w:rPr>
        <w:t>(2):927-947.</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Charness</w:t>
      </w:r>
      <w:proofErr w:type="spellEnd"/>
      <w:r w:rsidRPr="00CB364B">
        <w:rPr>
          <w:rFonts w:asciiTheme="majorHAnsi" w:eastAsia="Times New Roman" w:hAnsiTheme="majorHAnsi" w:cs="Times New Roman"/>
          <w:color w:val="000000"/>
          <w:lang w:val="en-US" w:eastAsia="de-AT"/>
        </w:rPr>
        <w:t xml:space="preserve"> and </w:t>
      </w:r>
      <w:proofErr w:type="spellStart"/>
      <w:proofErr w:type="gramStart"/>
      <w:r w:rsidRPr="00CB364B">
        <w:rPr>
          <w:rFonts w:asciiTheme="majorHAnsi" w:eastAsia="Times New Roman" w:hAnsiTheme="majorHAnsi" w:cs="Times New Roman"/>
          <w:color w:val="000000"/>
          <w:lang w:val="en-US" w:eastAsia="de-AT"/>
        </w:rPr>
        <w:t>Dufwenberg</w:t>
      </w:r>
      <w:proofErr w:type="spellEnd"/>
      <w:r w:rsidRPr="00CB364B">
        <w:rPr>
          <w:rFonts w:asciiTheme="majorHAnsi" w:eastAsia="Times New Roman" w:hAnsiTheme="majorHAnsi" w:cs="Times New Roman"/>
          <w:color w:val="000000"/>
          <w:lang w:val="en-US" w:eastAsia="de-AT"/>
        </w:rPr>
        <w:t>.,</w:t>
      </w:r>
      <w:proofErr w:type="gramEnd"/>
      <w:r w:rsidRPr="00CB364B">
        <w:rPr>
          <w:rFonts w:asciiTheme="majorHAnsi" w:eastAsia="Times New Roman" w:hAnsiTheme="majorHAnsi" w:cs="Times New Roman"/>
          <w:color w:val="000000"/>
          <w:lang w:val="en-US" w:eastAsia="de-AT"/>
        </w:rPr>
        <w:t xml:space="preserve"> AER 2011;101(4);1211-1237.</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Chen and Chen, AER 2011</w:t>
      </w:r>
      <w:proofErr w:type="gramStart"/>
      <w:r w:rsidRPr="00CB364B">
        <w:rPr>
          <w:rFonts w:asciiTheme="majorHAnsi" w:eastAsia="Times New Roman" w:hAnsiTheme="majorHAnsi" w:cs="Times New Roman"/>
          <w:color w:val="000000"/>
          <w:lang w:val="en-US" w:eastAsia="de-AT"/>
        </w:rPr>
        <w:t>;101</w:t>
      </w:r>
      <w:proofErr w:type="gramEnd"/>
      <w:r w:rsidRPr="00CB364B">
        <w:rPr>
          <w:rFonts w:asciiTheme="majorHAnsi" w:eastAsia="Times New Roman" w:hAnsiTheme="majorHAnsi" w:cs="Times New Roman"/>
          <w:color w:val="000000"/>
          <w:lang w:val="en-US" w:eastAsia="de-AT"/>
        </w:rPr>
        <w:t>(6):2562-2589.</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Ifcher</w:t>
      </w:r>
      <w:proofErr w:type="spellEnd"/>
      <w:r w:rsidRPr="00CB364B">
        <w:rPr>
          <w:rFonts w:asciiTheme="majorHAnsi" w:eastAsia="Times New Roman" w:hAnsiTheme="majorHAnsi" w:cs="Times New Roman"/>
          <w:color w:val="000000"/>
          <w:lang w:val="en-US" w:eastAsia="de-AT"/>
        </w:rPr>
        <w:t xml:space="preserve"> and </w:t>
      </w:r>
      <w:proofErr w:type="spellStart"/>
      <w:r w:rsidRPr="00CB364B">
        <w:rPr>
          <w:rFonts w:asciiTheme="majorHAnsi" w:eastAsia="Times New Roman" w:hAnsiTheme="majorHAnsi" w:cs="Times New Roman"/>
          <w:color w:val="000000"/>
          <w:lang w:val="en-US" w:eastAsia="de-AT"/>
        </w:rPr>
        <w:t>Zarghamee</w:t>
      </w:r>
      <w:proofErr w:type="spellEnd"/>
      <w:r w:rsidRPr="00CB364B">
        <w:rPr>
          <w:rFonts w:asciiTheme="majorHAnsi" w:eastAsia="Times New Roman" w:hAnsiTheme="majorHAnsi" w:cs="Times New Roman"/>
          <w:color w:val="000000"/>
          <w:lang w:val="en-US" w:eastAsia="de-AT"/>
        </w:rPr>
        <w:t xml:space="preserve"> AER 2011</w:t>
      </w:r>
      <w:proofErr w:type="gramStart"/>
      <w:r w:rsidRPr="00CB364B">
        <w:rPr>
          <w:rFonts w:asciiTheme="majorHAnsi" w:eastAsia="Times New Roman" w:hAnsiTheme="majorHAnsi" w:cs="Times New Roman"/>
          <w:color w:val="000000"/>
          <w:lang w:val="en-US" w:eastAsia="de-AT"/>
        </w:rPr>
        <w:t>;101</w:t>
      </w:r>
      <w:proofErr w:type="gramEnd"/>
      <w:r w:rsidRPr="00CB364B">
        <w:rPr>
          <w:rFonts w:asciiTheme="majorHAnsi" w:eastAsia="Times New Roman" w:hAnsiTheme="majorHAnsi" w:cs="Times New Roman"/>
          <w:color w:val="000000"/>
          <w:lang w:val="en-US" w:eastAsia="de-AT"/>
        </w:rPr>
        <w:t xml:space="preserve">(7):3109-3129. </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lastRenderedPageBreak/>
        <w:t xml:space="preserve">Friedman and </w:t>
      </w:r>
      <w:proofErr w:type="spellStart"/>
      <w:r w:rsidRPr="00CB364B">
        <w:rPr>
          <w:rFonts w:asciiTheme="majorHAnsi" w:eastAsia="Times New Roman" w:hAnsiTheme="majorHAnsi" w:cs="Times New Roman"/>
          <w:color w:val="000000"/>
          <w:lang w:val="en-US" w:eastAsia="de-AT"/>
        </w:rPr>
        <w:t>Oprea</w:t>
      </w:r>
      <w:proofErr w:type="spellEnd"/>
      <w:r w:rsidRPr="00CB364B">
        <w:rPr>
          <w:rFonts w:asciiTheme="majorHAnsi" w:eastAsia="Times New Roman" w:hAnsiTheme="majorHAnsi" w:cs="Times New Roman"/>
          <w:color w:val="000000"/>
          <w:lang w:val="en-US" w:eastAsia="de-AT"/>
        </w:rPr>
        <w:t>, AER 2012</w:t>
      </w:r>
      <w:proofErr w:type="gramStart"/>
      <w:r w:rsidRPr="00CB364B">
        <w:rPr>
          <w:rFonts w:asciiTheme="majorHAnsi" w:eastAsia="Times New Roman" w:hAnsiTheme="majorHAnsi" w:cs="Times New Roman"/>
          <w:color w:val="000000"/>
          <w:lang w:val="en-US" w:eastAsia="de-AT"/>
        </w:rPr>
        <w:t>;102</w:t>
      </w:r>
      <w:proofErr w:type="gramEnd"/>
      <w:r w:rsidRPr="00CB364B">
        <w:rPr>
          <w:rFonts w:asciiTheme="majorHAnsi" w:eastAsia="Times New Roman" w:hAnsiTheme="majorHAnsi" w:cs="Times New Roman"/>
          <w:color w:val="000000"/>
          <w:lang w:val="en-US" w:eastAsia="de-AT"/>
        </w:rPr>
        <w:t>(1):337-363.</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Fudenberg</w:t>
      </w:r>
      <w:proofErr w:type="spellEnd"/>
      <w:r w:rsidRPr="00CB364B">
        <w:rPr>
          <w:rFonts w:asciiTheme="majorHAnsi" w:eastAsia="Times New Roman" w:hAnsiTheme="majorHAnsi" w:cs="Times New Roman"/>
          <w:color w:val="000000"/>
          <w:lang w:eastAsia="de-AT"/>
        </w:rPr>
        <w:t xml:space="preserve"> et al., AER 2012;102(2):720-729.</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Bartling et al., AER 2012;102(2):834-864.</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Kirchler et al, AER 2012;102(2):865-883.</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Kessler and Roth, AER 2012;102(5):2018-2047.</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Ambrus</w:t>
      </w:r>
      <w:proofErr w:type="spellEnd"/>
      <w:r w:rsidRPr="00CB364B">
        <w:rPr>
          <w:rFonts w:asciiTheme="majorHAnsi" w:eastAsia="Times New Roman" w:hAnsiTheme="majorHAnsi" w:cs="Times New Roman"/>
          <w:color w:val="000000"/>
          <w:lang w:eastAsia="de-AT"/>
        </w:rPr>
        <w:t xml:space="preserve"> and Greiner, AER 2012;102(7):3317-3332.</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Fehr et al, AER 2013;103(4):1325-1359.</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Duffy and </w:t>
      </w:r>
      <w:proofErr w:type="spellStart"/>
      <w:r w:rsidRPr="00CB364B">
        <w:rPr>
          <w:rFonts w:asciiTheme="majorHAnsi" w:eastAsia="Times New Roman" w:hAnsiTheme="majorHAnsi" w:cs="Times New Roman"/>
          <w:color w:val="000000"/>
          <w:lang w:val="en-US" w:eastAsia="de-AT"/>
        </w:rPr>
        <w:t>Puzzello</w:t>
      </w:r>
      <w:proofErr w:type="spellEnd"/>
      <w:r w:rsidRPr="00CB364B">
        <w:rPr>
          <w:rFonts w:asciiTheme="majorHAnsi" w:eastAsia="Times New Roman" w:hAnsiTheme="majorHAnsi" w:cs="Times New Roman"/>
          <w:color w:val="000000"/>
          <w:lang w:val="en-US" w:eastAsia="de-AT"/>
        </w:rPr>
        <w:t>, AER 2014</w:t>
      </w:r>
      <w:proofErr w:type="gramStart"/>
      <w:r w:rsidRPr="00CB364B">
        <w:rPr>
          <w:rFonts w:asciiTheme="majorHAnsi" w:eastAsia="Times New Roman" w:hAnsiTheme="majorHAnsi" w:cs="Times New Roman"/>
          <w:color w:val="000000"/>
          <w:lang w:val="en-US" w:eastAsia="de-AT"/>
        </w:rPr>
        <w:t>;104</w:t>
      </w:r>
      <w:proofErr w:type="gramEnd"/>
      <w:r w:rsidRPr="00CB364B">
        <w:rPr>
          <w:rFonts w:asciiTheme="majorHAnsi" w:eastAsia="Times New Roman" w:hAnsiTheme="majorHAnsi" w:cs="Times New Roman"/>
          <w:color w:val="000000"/>
          <w:lang w:val="en-US" w:eastAsia="de-AT"/>
        </w:rPr>
        <w:t>(6):1735-1776.</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gramStart"/>
      <w:r w:rsidRPr="00CB364B">
        <w:rPr>
          <w:rFonts w:asciiTheme="majorHAnsi" w:eastAsia="Times New Roman" w:hAnsiTheme="majorHAnsi" w:cs="Times New Roman"/>
          <w:color w:val="000000"/>
          <w:lang w:val="en-US" w:eastAsia="de-AT"/>
        </w:rPr>
        <w:t>de</w:t>
      </w:r>
      <w:proofErr w:type="gramEnd"/>
      <w:r w:rsidRPr="00CB364B">
        <w:rPr>
          <w:rFonts w:asciiTheme="majorHAnsi" w:eastAsia="Times New Roman" w:hAnsiTheme="majorHAnsi" w:cs="Times New Roman"/>
          <w:color w:val="000000"/>
          <w:lang w:val="en-US" w:eastAsia="de-AT"/>
        </w:rPr>
        <w:t xml:space="preserve"> </w:t>
      </w:r>
      <w:proofErr w:type="spellStart"/>
      <w:r w:rsidRPr="00CB364B">
        <w:rPr>
          <w:rFonts w:asciiTheme="majorHAnsi" w:eastAsia="Times New Roman" w:hAnsiTheme="majorHAnsi" w:cs="Times New Roman"/>
          <w:color w:val="000000"/>
          <w:lang w:val="en-US" w:eastAsia="de-AT"/>
        </w:rPr>
        <w:t>Clippel</w:t>
      </w:r>
      <w:proofErr w:type="spellEnd"/>
      <w:r w:rsidRPr="00CB364B">
        <w:rPr>
          <w:rFonts w:asciiTheme="majorHAnsi" w:eastAsia="Times New Roman" w:hAnsiTheme="majorHAnsi" w:cs="Times New Roman"/>
          <w:color w:val="000000"/>
          <w:lang w:val="en-US" w:eastAsia="de-AT"/>
        </w:rPr>
        <w:t xml:space="preserve"> et al, AER 2014;104(11):3434-3458.</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Marzilli</w:t>
      </w:r>
      <w:proofErr w:type="spellEnd"/>
      <w:r w:rsidRPr="00CB364B">
        <w:rPr>
          <w:rFonts w:asciiTheme="majorHAnsi" w:eastAsia="Times New Roman" w:hAnsiTheme="majorHAnsi" w:cs="Times New Roman"/>
          <w:color w:val="000000"/>
          <w:lang w:eastAsia="de-AT"/>
        </w:rPr>
        <w:t xml:space="preserve"> Ericson and </w:t>
      </w:r>
      <w:proofErr w:type="spellStart"/>
      <w:r w:rsidRPr="00CB364B">
        <w:rPr>
          <w:rFonts w:asciiTheme="majorHAnsi" w:eastAsia="Times New Roman" w:hAnsiTheme="majorHAnsi" w:cs="Times New Roman"/>
          <w:color w:val="000000"/>
          <w:lang w:eastAsia="de-AT"/>
        </w:rPr>
        <w:t>Fuster</w:t>
      </w:r>
      <w:proofErr w:type="spellEnd"/>
      <w:r w:rsidRPr="00CB364B">
        <w:rPr>
          <w:rFonts w:asciiTheme="majorHAnsi" w:eastAsia="Times New Roman" w:hAnsiTheme="majorHAnsi" w:cs="Times New Roman"/>
          <w:color w:val="000000"/>
          <w:lang w:eastAsia="de-AT"/>
        </w:rPr>
        <w:t>, QJE 2011;126(4):1879-1907.</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Kuziemko</w:t>
      </w:r>
      <w:proofErr w:type="spellEnd"/>
      <w:r w:rsidRPr="00CB364B">
        <w:rPr>
          <w:rFonts w:asciiTheme="majorHAnsi" w:eastAsia="Times New Roman" w:hAnsiTheme="majorHAnsi" w:cs="Times New Roman"/>
          <w:color w:val="000000"/>
          <w:lang w:eastAsia="de-AT"/>
        </w:rPr>
        <w:t xml:space="preserve"> et al., QJE 2014;129(1):105-149.</w:t>
      </w:r>
    </w:p>
    <w:p w:rsidR="00CB364B" w:rsidRPr="00CB364B" w:rsidRDefault="00CB364B" w:rsidP="00737B8D">
      <w:pPr>
        <w:spacing w:after="120" w:line="288" w:lineRule="auto"/>
        <w:rPr>
          <w:rFonts w:asciiTheme="majorHAnsi" w:eastAsia="Times New Roman" w:hAnsiTheme="majorHAnsi" w:cs="Times New Roman"/>
          <w:sz w:val="24"/>
          <w:szCs w:val="24"/>
          <w:lang w:eastAsia="de-AT"/>
        </w:rPr>
      </w:pP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b/>
          <w:bCs/>
          <w:color w:val="000000"/>
          <w:lang w:val="en-US" w:eastAsia="de-AT"/>
        </w:rPr>
        <w:t>Acknowledgements:</w:t>
      </w:r>
      <w:r w:rsidRPr="00CB364B">
        <w:rPr>
          <w:rFonts w:asciiTheme="majorHAnsi" w:eastAsia="Times New Roman" w:hAnsiTheme="majorHAnsi" w:cs="Times New Roman"/>
          <w:color w:val="000000"/>
          <w:lang w:val="en-US" w:eastAsia="de-AT"/>
        </w:rPr>
        <w:t xml:space="preserve"> We thank the Sloan Foundation (XX), Jan </w:t>
      </w:r>
      <w:proofErr w:type="spellStart"/>
      <w:r w:rsidRPr="00CB364B">
        <w:rPr>
          <w:rFonts w:asciiTheme="majorHAnsi" w:eastAsia="Times New Roman" w:hAnsiTheme="majorHAnsi" w:cs="Times New Roman"/>
          <w:color w:val="000000"/>
          <w:lang w:val="en-US" w:eastAsia="de-AT"/>
        </w:rPr>
        <w:t>Wallander</w:t>
      </w:r>
      <w:proofErr w:type="spellEnd"/>
      <w:r w:rsidRPr="00CB364B">
        <w:rPr>
          <w:rFonts w:asciiTheme="majorHAnsi" w:eastAsia="Times New Roman" w:hAnsiTheme="majorHAnsi" w:cs="Times New Roman"/>
          <w:color w:val="000000"/>
          <w:lang w:val="en-US" w:eastAsia="de-AT"/>
        </w:rPr>
        <w:t xml:space="preserve"> and Tom </w:t>
      </w:r>
      <w:proofErr w:type="spellStart"/>
      <w:r w:rsidRPr="00CB364B">
        <w:rPr>
          <w:rFonts w:asciiTheme="majorHAnsi" w:eastAsia="Times New Roman" w:hAnsiTheme="majorHAnsi" w:cs="Times New Roman"/>
          <w:color w:val="000000"/>
          <w:lang w:val="en-US" w:eastAsia="de-AT"/>
        </w:rPr>
        <w:t>Hedelius</w:t>
      </w:r>
      <w:proofErr w:type="spellEnd"/>
      <w:r w:rsidRPr="00CB364B">
        <w:rPr>
          <w:rFonts w:asciiTheme="majorHAnsi" w:eastAsia="Times New Roman" w:hAnsiTheme="majorHAnsi" w:cs="Times New Roman"/>
          <w:color w:val="000000"/>
          <w:lang w:val="en-US" w:eastAsia="de-AT"/>
        </w:rPr>
        <w:t xml:space="preserve"> Foundation (P2015-0001:1 and </w:t>
      </w:r>
      <w:hyperlink r:id="rId51" w:history="1">
        <w:r w:rsidRPr="00CA2333">
          <w:rPr>
            <w:rFonts w:asciiTheme="majorHAnsi" w:eastAsia="Times New Roman" w:hAnsiTheme="majorHAnsi" w:cs="Times New Roman"/>
            <w:color w:val="1155CC"/>
            <w:u w:val="single"/>
            <w:lang w:val="en-US" w:eastAsia="de-AT"/>
          </w:rPr>
          <w:t>P2013-0156:1</w:t>
        </w:r>
      </w:hyperlink>
      <w:r w:rsidRPr="00CB364B">
        <w:rPr>
          <w:rFonts w:asciiTheme="majorHAnsi" w:eastAsia="Times New Roman" w:hAnsiTheme="majorHAnsi" w:cs="Times New Roman"/>
          <w:color w:val="000000"/>
          <w:lang w:val="en-US" w:eastAsia="de-AT"/>
        </w:rPr>
        <w:t xml:space="preserve">), the Knut and Alice Wallenberg Foundation (Wallenberg Academy Fellows grant to A. </w:t>
      </w:r>
      <w:proofErr w:type="spellStart"/>
      <w:r w:rsidRPr="00CB364B">
        <w:rPr>
          <w:rFonts w:asciiTheme="majorHAnsi" w:eastAsia="Times New Roman" w:hAnsiTheme="majorHAnsi" w:cs="Times New Roman"/>
          <w:color w:val="000000"/>
          <w:lang w:val="en-US" w:eastAsia="de-AT"/>
        </w:rPr>
        <w:t>Dreber</w:t>
      </w:r>
      <w:proofErr w:type="spellEnd"/>
      <w:r w:rsidRPr="00CB364B">
        <w:rPr>
          <w:rFonts w:asciiTheme="majorHAnsi" w:eastAsia="Times New Roman" w:hAnsiTheme="majorHAnsi" w:cs="Times New Roman"/>
          <w:color w:val="000000"/>
          <w:lang w:val="en-US" w:eastAsia="de-AT"/>
        </w:rPr>
        <w:t xml:space="preserve">), the Swedish Foundation for Humanities and Social Sciences (NHS14-1719:1), the Behavioral and </w:t>
      </w:r>
      <w:proofErr w:type="spellStart"/>
      <w:r w:rsidRPr="00CB364B">
        <w:rPr>
          <w:rFonts w:asciiTheme="majorHAnsi" w:eastAsia="Times New Roman" w:hAnsiTheme="majorHAnsi" w:cs="Times New Roman"/>
          <w:color w:val="000000"/>
          <w:lang w:val="en-US" w:eastAsia="de-AT"/>
        </w:rPr>
        <w:t>Neuroeconomics</w:t>
      </w:r>
      <w:proofErr w:type="spellEnd"/>
      <w:r w:rsidRPr="00CB364B">
        <w:rPr>
          <w:rFonts w:asciiTheme="majorHAnsi" w:eastAsia="Times New Roman" w:hAnsiTheme="majorHAnsi" w:cs="Times New Roman"/>
          <w:color w:val="000000"/>
          <w:lang w:val="en-US" w:eastAsia="de-AT"/>
        </w:rPr>
        <w:t xml:space="preserve"> Discovery Fund (CC), the Austrian Science Fund FWF (START-grant Y617-G11) , </w:t>
      </w:r>
      <w:proofErr w:type="spellStart"/>
      <w:r w:rsidRPr="00CB364B">
        <w:rPr>
          <w:rFonts w:asciiTheme="majorHAnsi" w:eastAsia="Times New Roman" w:hAnsiTheme="majorHAnsi" w:cs="Times New Roman"/>
          <w:color w:val="000000"/>
          <w:lang w:val="en-US" w:eastAsia="de-AT"/>
        </w:rPr>
        <w:t>etc</w:t>
      </w:r>
      <w:proofErr w:type="spellEnd"/>
      <w:r w:rsidRPr="00CB364B">
        <w:rPr>
          <w:rFonts w:asciiTheme="majorHAnsi" w:eastAsia="Times New Roman" w:hAnsiTheme="majorHAnsi" w:cs="Times New Roman"/>
          <w:color w:val="000000"/>
          <w:lang w:val="en-US" w:eastAsia="de-AT"/>
        </w:rPr>
        <w:t>… for financial support. The data reported in this paper are tabulated in Tables S1-S3 and the Replication Reports are available at XX and the data from the replications are available at XX. The authors report no potential conflicts of interest. No MTAs, patents or patent applications apply to methods or data in the paper.</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b/>
          <w:bCs/>
          <w:color w:val="000000"/>
          <w:lang w:val="en-US" w:eastAsia="de-AT"/>
        </w:rPr>
        <w:t>Author Contributions:</w:t>
      </w:r>
      <w:r w:rsidRPr="00CB364B">
        <w:rPr>
          <w:rFonts w:asciiTheme="majorHAnsi" w:eastAsia="Times New Roman" w:hAnsiTheme="majorHAnsi" w:cs="Times New Roman"/>
          <w:color w:val="000000"/>
          <w:lang w:val="en-US" w:eastAsia="de-AT"/>
        </w:rPr>
        <w:t xml:space="preserve"> CC, AD, JH, TH, MJ, and MK designed research; CC, AD, EF, JH, TH, MJ, and MK wrote the paper; EF, JA, TP helped design the prediction market part; EF, FH, JH, MK, MR, TP, XX </w:t>
      </w:r>
      <w:proofErr w:type="spellStart"/>
      <w:r w:rsidRPr="00CB364B">
        <w:rPr>
          <w:rFonts w:asciiTheme="majorHAnsi" w:eastAsia="Times New Roman" w:hAnsiTheme="majorHAnsi" w:cs="Times New Roman"/>
          <w:color w:val="000000"/>
          <w:lang w:val="en-US" w:eastAsia="de-AT"/>
        </w:rPr>
        <w:t>analysed</w:t>
      </w:r>
      <w:proofErr w:type="spellEnd"/>
      <w:r w:rsidRPr="00CB364B">
        <w:rPr>
          <w:rFonts w:asciiTheme="majorHAnsi" w:eastAsia="Times New Roman" w:hAnsiTheme="majorHAnsi" w:cs="Times New Roman"/>
          <w:color w:val="000000"/>
          <w:lang w:val="en-US" w:eastAsia="de-AT"/>
        </w:rPr>
        <w:t xml:space="preserve"> data; AA, EH, FH, SI, GN, MR, and HW carried out the replications (including re-estimating the original estimate with the replication data); all authors approved the final manuscript.</w:t>
      </w:r>
    </w:p>
    <w:p w:rsidR="00CB364B" w:rsidRPr="00CB364B" w:rsidRDefault="00CB364B" w:rsidP="00737B8D">
      <w:pPr>
        <w:spacing w:after="120" w:line="288" w:lineRule="auto"/>
        <w:jc w:val="both"/>
        <w:outlineLvl w:val="2"/>
        <w:rPr>
          <w:rFonts w:asciiTheme="majorHAnsi" w:eastAsia="Times New Roman" w:hAnsiTheme="majorHAnsi" w:cs="Times New Roman"/>
          <w:b/>
          <w:bCs/>
          <w:sz w:val="27"/>
          <w:szCs w:val="27"/>
          <w:lang w:val="en-US" w:eastAsia="de-AT"/>
        </w:rPr>
      </w:pPr>
      <w:r w:rsidRPr="00CB364B">
        <w:rPr>
          <w:rFonts w:asciiTheme="majorHAnsi" w:eastAsia="Times New Roman" w:hAnsiTheme="majorHAnsi" w:cs="Times New Roman"/>
          <w:b/>
          <w:bCs/>
          <w:color w:val="000000"/>
          <w:sz w:val="28"/>
          <w:szCs w:val="28"/>
          <w:lang w:val="en-US" w:eastAsia="de-AT"/>
        </w:rPr>
        <w:t>Supplementary Materials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hyperlink r:id="rId52" w:history="1">
        <w:r w:rsidRPr="00CA2333">
          <w:rPr>
            <w:rFonts w:asciiTheme="majorHAnsi" w:eastAsia="Times New Roman" w:hAnsiTheme="majorHAnsi" w:cs="Times New Roman"/>
            <w:color w:val="1155CC"/>
            <w:u w:val="single"/>
            <w:lang w:val="en-US" w:eastAsia="de-AT"/>
          </w:rPr>
          <w:t>www.sciencemag.org</w:t>
        </w:r>
      </w:hyperlink>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Materials and Methods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gramStart"/>
      <w:r w:rsidRPr="00CB364B">
        <w:rPr>
          <w:rFonts w:asciiTheme="majorHAnsi" w:eastAsia="Times New Roman" w:hAnsiTheme="majorHAnsi" w:cs="Times New Roman"/>
          <w:color w:val="000000"/>
          <w:lang w:val="en-US" w:eastAsia="de-AT"/>
        </w:rPr>
        <w:t>Figs.</w:t>
      </w:r>
      <w:proofErr w:type="gramEnd"/>
      <w:r w:rsidRPr="00CB364B">
        <w:rPr>
          <w:rFonts w:asciiTheme="majorHAnsi" w:eastAsia="Times New Roman" w:hAnsiTheme="majorHAnsi" w:cs="Times New Roman"/>
          <w:color w:val="000000"/>
          <w:lang w:val="en-US" w:eastAsia="de-AT"/>
        </w:rPr>
        <w:t xml:space="preserve"> S1-S4</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Tables S1-S4</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References: XX-XX</w:t>
      </w:r>
    </w:p>
    <w:p w:rsidR="00CB364B" w:rsidRPr="00CB364B" w:rsidRDefault="00CB364B" w:rsidP="00737B8D">
      <w:pPr>
        <w:spacing w:after="120" w:line="288" w:lineRule="auto"/>
        <w:jc w:val="both"/>
        <w:outlineLvl w:val="2"/>
        <w:rPr>
          <w:rFonts w:asciiTheme="majorHAnsi" w:eastAsia="Times New Roman" w:hAnsiTheme="majorHAnsi" w:cs="Times New Roman"/>
          <w:b/>
          <w:bCs/>
          <w:sz w:val="27"/>
          <w:szCs w:val="27"/>
          <w:lang w:val="en-US" w:eastAsia="de-AT"/>
        </w:rPr>
      </w:pPr>
      <w:r w:rsidRPr="00CB364B">
        <w:rPr>
          <w:rFonts w:asciiTheme="majorHAnsi" w:eastAsia="Times New Roman" w:hAnsiTheme="majorHAnsi" w:cs="Times New Roman"/>
          <w:b/>
          <w:bCs/>
          <w:color w:val="000000"/>
          <w:sz w:val="28"/>
          <w:szCs w:val="28"/>
          <w:lang w:val="en-US" w:eastAsia="de-AT"/>
        </w:rPr>
        <w:t>TABLES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gramStart"/>
      <w:r w:rsidRPr="00CB364B">
        <w:rPr>
          <w:rFonts w:asciiTheme="majorHAnsi" w:eastAsia="Times New Roman" w:hAnsiTheme="majorHAnsi" w:cs="Times New Roman"/>
          <w:b/>
          <w:bCs/>
          <w:color w:val="000000"/>
          <w:lang w:val="en-US" w:eastAsia="de-AT"/>
        </w:rPr>
        <w:lastRenderedPageBreak/>
        <w:t>Table 1.</w:t>
      </w:r>
      <w:proofErr w:type="gramEnd"/>
      <w:r w:rsidRPr="00CB364B">
        <w:rPr>
          <w:rFonts w:asciiTheme="majorHAnsi" w:eastAsia="Times New Roman" w:hAnsiTheme="majorHAnsi" w:cs="Times New Roman"/>
          <w:color w:val="000000"/>
          <w:lang w:val="en-US" w:eastAsia="de-AT"/>
        </w:rPr>
        <w:t xml:space="preserve"> Replication results (hypothesis, original effect size, original p-value, replication effect size, replication p-value, relative effect size, replicated (yes/no)).  </w:t>
      </w:r>
    </w:p>
    <w:tbl>
      <w:tblPr>
        <w:tblW w:w="0" w:type="auto"/>
        <w:tblCellMar>
          <w:top w:w="15" w:type="dxa"/>
          <w:left w:w="15" w:type="dxa"/>
          <w:bottom w:w="15" w:type="dxa"/>
          <w:right w:w="15" w:type="dxa"/>
        </w:tblCellMar>
        <w:tblLook w:val="04A0" w:firstRow="1" w:lastRow="0" w:firstColumn="1" w:lastColumn="0" w:noHBand="0" w:noVBand="1"/>
      </w:tblPr>
      <w:tblGrid>
        <w:gridCol w:w="1405"/>
        <w:gridCol w:w="1071"/>
        <w:gridCol w:w="1382"/>
        <w:gridCol w:w="1080"/>
        <w:gridCol w:w="1138"/>
        <w:gridCol w:w="1365"/>
        <w:gridCol w:w="1303"/>
      </w:tblGrid>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 xml:space="preserve">Study </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w:t>
            </w:r>
            <w:proofErr w:type="spellStart"/>
            <w:r w:rsidRPr="00CB364B">
              <w:rPr>
                <w:rFonts w:asciiTheme="majorHAnsi" w:eastAsia="Times New Roman" w:hAnsiTheme="majorHAnsi" w:cs="Times New Roman"/>
                <w:color w:val="000000"/>
                <w:lang w:eastAsia="de-AT"/>
              </w:rPr>
              <w:t>ref</w:t>
            </w:r>
            <w:proofErr w:type="spellEnd"/>
            <w:r w:rsidRPr="00CB364B">
              <w:rPr>
                <w:rFonts w:asciiTheme="majorHAnsi" w:eastAsia="Times New Roman" w:hAnsiTheme="majorHAnsi" w:cs="Times New Roman"/>
                <w:color w:val="000000"/>
                <w:lang w:eastAsia="de-AT"/>
              </w:rPr>
              <w:t xml:space="preserve"> </w:t>
            </w:r>
            <w:proofErr w:type="spellStart"/>
            <w:r w:rsidRPr="00CB364B">
              <w:rPr>
                <w:rFonts w:asciiTheme="majorHAnsi" w:eastAsia="Times New Roman" w:hAnsiTheme="majorHAnsi" w:cs="Times New Roman"/>
                <w:color w:val="000000"/>
                <w:lang w:eastAsia="de-AT"/>
              </w:rPr>
              <w:t>number</w:t>
            </w:r>
            <w:proofErr w:type="spellEnd"/>
            <w:r w:rsidRPr="00CB364B">
              <w:rPr>
                <w:rFonts w:asciiTheme="majorHAnsi" w:eastAsia="Times New Roman" w:hAnsiTheme="majorHAnsi" w:cs="Times New Roman"/>
                <w:color w:val="000000"/>
                <w:lang w:eastAsia="de-AT"/>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 xml:space="preserve">Original </w:t>
            </w:r>
            <w:proofErr w:type="spellStart"/>
            <w:r w:rsidRPr="00CB364B">
              <w:rPr>
                <w:rFonts w:asciiTheme="majorHAnsi" w:eastAsia="Times New Roman" w:hAnsiTheme="majorHAnsi" w:cs="Times New Roman"/>
                <w:color w:val="000000"/>
                <w:lang w:eastAsia="de-AT"/>
              </w:rPr>
              <w:t>effect</w:t>
            </w:r>
            <w:proofErr w:type="spellEnd"/>
            <w:r w:rsidRPr="00CB364B">
              <w:rPr>
                <w:rFonts w:asciiTheme="majorHAnsi" w:eastAsia="Times New Roman" w:hAnsiTheme="majorHAnsi" w:cs="Times New Roman"/>
                <w:color w:val="000000"/>
                <w:lang w:eastAsia="de-AT"/>
              </w:rPr>
              <w:t xml:space="preserve"> </w:t>
            </w:r>
            <w:proofErr w:type="spellStart"/>
            <w:r w:rsidRPr="00CB364B">
              <w:rPr>
                <w:rFonts w:asciiTheme="majorHAnsi" w:eastAsia="Times New Roman" w:hAnsiTheme="majorHAnsi" w:cs="Times New Roman"/>
                <w:color w:val="000000"/>
                <w:lang w:eastAsia="de-AT"/>
              </w:rPr>
              <w:t>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 xml:space="preserve">Replication </w:t>
            </w:r>
            <w:proofErr w:type="spellStart"/>
            <w:r w:rsidRPr="00CB364B">
              <w:rPr>
                <w:rFonts w:asciiTheme="majorHAnsi" w:eastAsia="Times New Roman" w:hAnsiTheme="majorHAnsi" w:cs="Times New Roman"/>
                <w:color w:val="000000"/>
                <w:lang w:eastAsia="de-AT"/>
              </w:rPr>
              <w:t>effect</w:t>
            </w:r>
            <w:proofErr w:type="spellEnd"/>
            <w:r w:rsidRPr="00CB364B">
              <w:rPr>
                <w:rFonts w:asciiTheme="majorHAnsi" w:eastAsia="Times New Roman" w:hAnsiTheme="majorHAnsi" w:cs="Times New Roman"/>
                <w:color w:val="000000"/>
                <w:lang w:eastAsia="de-AT"/>
              </w:rPr>
              <w:t xml:space="preserve"> </w:t>
            </w:r>
            <w:proofErr w:type="spellStart"/>
            <w:r w:rsidRPr="00CB364B">
              <w:rPr>
                <w:rFonts w:asciiTheme="majorHAnsi" w:eastAsia="Times New Roman" w:hAnsiTheme="majorHAnsi" w:cs="Times New Roman"/>
                <w:color w:val="000000"/>
                <w:lang w:eastAsia="de-AT"/>
              </w:rPr>
              <w:t>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 xml:space="preserve">Relative </w:t>
            </w:r>
            <w:proofErr w:type="spellStart"/>
            <w:r w:rsidRPr="00CB364B">
              <w:rPr>
                <w:rFonts w:asciiTheme="majorHAnsi" w:eastAsia="Times New Roman" w:hAnsiTheme="majorHAnsi" w:cs="Times New Roman"/>
                <w:color w:val="000000"/>
                <w:lang w:eastAsia="de-AT"/>
              </w:rPr>
              <w:t>effect</w:t>
            </w:r>
            <w:proofErr w:type="spellEnd"/>
            <w:r w:rsidRPr="00CB364B">
              <w:rPr>
                <w:rFonts w:asciiTheme="majorHAnsi" w:eastAsia="Times New Roman" w:hAnsiTheme="majorHAnsi" w:cs="Times New Roman"/>
                <w:color w:val="000000"/>
                <w:lang w:eastAsia="de-AT"/>
              </w:rPr>
              <w:t xml:space="preserve"> </w:t>
            </w:r>
            <w:proofErr w:type="spellStart"/>
            <w:r w:rsidRPr="00CB364B">
              <w:rPr>
                <w:rFonts w:asciiTheme="majorHAnsi" w:eastAsia="Times New Roman" w:hAnsiTheme="majorHAnsi" w:cs="Times New Roman"/>
                <w:color w:val="000000"/>
                <w:lang w:eastAsia="de-AT"/>
              </w:rPr>
              <w:t>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Original</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p-</w:t>
            </w:r>
            <w:proofErr w:type="spellStart"/>
            <w:r w:rsidRPr="00CB364B">
              <w:rPr>
                <w:rFonts w:asciiTheme="majorHAnsi" w:eastAsia="Times New Roman" w:hAnsiTheme="majorHAnsi" w:cs="Times New Roman"/>
                <w:color w:val="000000"/>
                <w:lang w:eastAsia="de-AT"/>
              </w:rPr>
              <w:t>value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Replication p-</w:t>
            </w:r>
            <w:proofErr w:type="spellStart"/>
            <w:r w:rsidRPr="00CB364B">
              <w:rPr>
                <w:rFonts w:asciiTheme="majorHAnsi" w:eastAsia="Times New Roman" w:hAnsiTheme="majorHAnsi" w:cs="Times New Roman"/>
                <w:color w:val="000000"/>
                <w:lang w:eastAsia="de-AT"/>
              </w:rPr>
              <w:t>value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Replicated</w:t>
            </w:r>
            <w:proofErr w:type="spellEnd"/>
            <w:r w:rsidRPr="00CB364B">
              <w:rPr>
                <w:rFonts w:asciiTheme="majorHAnsi" w:eastAsia="Times New Roman" w:hAnsiTheme="majorHAnsi" w:cs="Times New Roman"/>
                <w:color w:val="000000"/>
                <w:lang w:eastAsia="de-AT"/>
              </w:rPr>
              <w:t xml:space="preserve"> (</w:t>
            </w:r>
            <w:proofErr w:type="spellStart"/>
            <w:r w:rsidRPr="00CB364B">
              <w:rPr>
                <w:rFonts w:asciiTheme="majorHAnsi" w:eastAsia="Times New Roman" w:hAnsiTheme="majorHAnsi" w:cs="Times New Roman"/>
                <w:color w:val="000000"/>
                <w:lang w:eastAsia="de-AT"/>
              </w:rPr>
              <w:t>yes</w:t>
            </w:r>
            <w:proofErr w:type="spellEnd"/>
            <w:r w:rsidRPr="00CB364B">
              <w:rPr>
                <w:rFonts w:asciiTheme="majorHAnsi" w:eastAsia="Times New Roman" w:hAnsiTheme="majorHAnsi" w:cs="Times New Roman"/>
                <w:color w:val="000000"/>
                <w:lang w:eastAsia="de-AT"/>
              </w:rPr>
              <w:t>/</w:t>
            </w:r>
            <w:proofErr w:type="spellStart"/>
            <w:r w:rsidRPr="00CB364B">
              <w:rPr>
                <w:rFonts w:asciiTheme="majorHAnsi" w:eastAsia="Times New Roman" w:hAnsiTheme="majorHAnsi" w:cs="Times New Roman"/>
                <w:color w:val="000000"/>
                <w:lang w:eastAsia="de-AT"/>
              </w:rPr>
              <w:t>no</w:t>
            </w:r>
            <w:proofErr w:type="spellEnd"/>
            <w:r w:rsidRPr="00CB364B">
              <w:rPr>
                <w:rFonts w:asciiTheme="majorHAnsi" w:eastAsia="Times New Roman" w:hAnsiTheme="majorHAnsi" w:cs="Times New Roman"/>
                <w:color w:val="000000"/>
                <w:lang w:eastAsia="de-AT"/>
              </w:rPr>
              <w:t>)</w:t>
            </w: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Abeler</w:t>
            </w:r>
            <w:proofErr w:type="spellEnd"/>
            <w:r w:rsidRPr="00CB364B">
              <w:rPr>
                <w:rFonts w:asciiTheme="majorHAnsi" w:eastAsia="Times New Roman" w:hAnsiTheme="majorHAnsi" w:cs="Times New Roman"/>
                <w:color w:val="000000"/>
                <w:lang w:eastAsia="de-AT"/>
              </w:rPr>
              <w:t xml:space="preserve"> et al. AER 2011(XX)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0.046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Dulleck</w:t>
            </w:r>
            <w:proofErr w:type="spellEnd"/>
            <w:r w:rsidRPr="00CB364B">
              <w:rPr>
                <w:rFonts w:asciiTheme="majorHAnsi" w:eastAsia="Times New Roman" w:hAnsiTheme="majorHAnsi" w:cs="Times New Roman"/>
                <w:color w:val="000000"/>
                <w:lang w:val="en-US" w:eastAsia="de-AT"/>
              </w:rPr>
              <w:t xml:space="preserve"> et al. AER 2011(XX)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Huck et al. AER 2011(XX)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0.0039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Kogan et al. AER 2011(XX)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0.000026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spellStart"/>
            <w:r w:rsidRPr="00CB364B">
              <w:rPr>
                <w:rFonts w:asciiTheme="majorHAnsi" w:eastAsia="Times New Roman" w:hAnsiTheme="majorHAnsi" w:cs="Times New Roman"/>
                <w:color w:val="000000"/>
                <w:lang w:val="en-US" w:eastAsia="de-AT"/>
              </w:rPr>
              <w:t>Charness</w:t>
            </w:r>
            <w:proofErr w:type="spellEnd"/>
            <w:r w:rsidRPr="00CB364B">
              <w:rPr>
                <w:rFonts w:asciiTheme="majorHAnsi" w:eastAsia="Times New Roman" w:hAnsiTheme="majorHAnsi" w:cs="Times New Roman"/>
                <w:color w:val="000000"/>
                <w:lang w:val="en-US" w:eastAsia="de-AT"/>
              </w:rPr>
              <w:t xml:space="preserve"> et al. AER 2011(XX)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Chen &amp; Chen AER 2011(XX)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Ifcher</w:t>
            </w:r>
            <w:proofErr w:type="spellEnd"/>
            <w:r w:rsidRPr="00CB364B">
              <w:rPr>
                <w:rFonts w:asciiTheme="majorHAnsi" w:eastAsia="Times New Roman" w:hAnsiTheme="majorHAnsi" w:cs="Times New Roman"/>
                <w:color w:val="000000"/>
                <w:lang w:eastAsia="de-AT"/>
              </w:rPr>
              <w:t xml:space="preserve"> et al. AER 2011(XX)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0.031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Friedman et al. AER 2012(XX)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4.0e-11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Fudenberg</w:t>
            </w:r>
            <w:proofErr w:type="spellEnd"/>
            <w:r w:rsidRPr="00CB364B">
              <w:rPr>
                <w:rFonts w:asciiTheme="majorHAnsi" w:eastAsia="Times New Roman" w:hAnsiTheme="majorHAnsi" w:cs="Times New Roman"/>
                <w:color w:val="000000"/>
                <w:lang w:eastAsia="de-AT"/>
              </w:rPr>
              <w:t xml:space="preserve"> et al. AER 2012(XX)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Bartling et al. AER 2012(XX)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 xml:space="preserve">Kirchler et al. AER </w:t>
            </w:r>
            <w:r w:rsidRPr="00CB364B">
              <w:rPr>
                <w:rFonts w:asciiTheme="majorHAnsi" w:eastAsia="Times New Roman" w:hAnsiTheme="majorHAnsi" w:cs="Times New Roman"/>
                <w:color w:val="000000"/>
                <w:lang w:eastAsia="de-AT"/>
              </w:rPr>
              <w:lastRenderedPageBreak/>
              <w:t>2012(XX)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lastRenderedPageBreak/>
              <w:t>Kessler &amp; Roth AER 2012(XX)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1.6e-18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Ambrus</w:t>
            </w:r>
            <w:proofErr w:type="spellEnd"/>
            <w:r w:rsidRPr="00CB364B">
              <w:rPr>
                <w:rFonts w:asciiTheme="majorHAnsi" w:eastAsia="Times New Roman" w:hAnsiTheme="majorHAnsi" w:cs="Times New Roman"/>
                <w:color w:val="000000"/>
                <w:lang w:eastAsia="de-AT"/>
              </w:rPr>
              <w:t xml:space="preserve"> et al. AER 2012(XX)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0.057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Fehr et al.</w:t>
            </w: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AER 2013(XX)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Duffy et al. AER 2014(XX)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r w:rsidRPr="00CB364B">
              <w:rPr>
                <w:rFonts w:asciiTheme="majorHAnsi" w:eastAsia="Times New Roman" w:hAnsiTheme="majorHAnsi" w:cs="Times New Roman"/>
                <w:color w:val="000000"/>
                <w:lang w:val="en-US" w:eastAsia="de-AT"/>
              </w:rPr>
              <w:t xml:space="preserve">de </w:t>
            </w:r>
            <w:proofErr w:type="spellStart"/>
            <w:r w:rsidRPr="00CB364B">
              <w:rPr>
                <w:rFonts w:asciiTheme="majorHAnsi" w:eastAsia="Times New Roman" w:hAnsiTheme="majorHAnsi" w:cs="Times New Roman"/>
                <w:color w:val="000000"/>
                <w:lang w:val="en-US" w:eastAsia="de-AT"/>
              </w:rPr>
              <w:t>Clippel</w:t>
            </w:r>
            <w:proofErr w:type="spellEnd"/>
            <w:r w:rsidRPr="00CB364B">
              <w:rPr>
                <w:rFonts w:asciiTheme="majorHAnsi" w:eastAsia="Times New Roman" w:hAnsiTheme="majorHAnsi" w:cs="Times New Roman"/>
                <w:color w:val="000000"/>
                <w:lang w:val="en-US" w:eastAsia="de-AT"/>
              </w:rPr>
              <w:t xml:space="preserve"> et al. AER 2014(XX)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val="en-US"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Marzilli</w:t>
            </w:r>
            <w:proofErr w:type="spellEnd"/>
            <w:r w:rsidRPr="00CB364B">
              <w:rPr>
                <w:rFonts w:asciiTheme="majorHAnsi" w:eastAsia="Times New Roman" w:hAnsiTheme="majorHAnsi" w:cs="Times New Roman"/>
                <w:color w:val="000000"/>
                <w:lang w:eastAsia="de-AT"/>
              </w:rPr>
              <w:t xml:space="preserve"> Ericson QJE 2011(XX)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r w:rsidR="00CB364B" w:rsidRPr="00CB364B" w:rsidTr="00CB364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proofErr w:type="spellStart"/>
            <w:r w:rsidRPr="00CB364B">
              <w:rPr>
                <w:rFonts w:asciiTheme="majorHAnsi" w:eastAsia="Times New Roman" w:hAnsiTheme="majorHAnsi" w:cs="Times New Roman"/>
                <w:color w:val="000000"/>
                <w:lang w:eastAsia="de-AT"/>
              </w:rPr>
              <w:t>Kuziemko</w:t>
            </w:r>
            <w:proofErr w:type="spellEnd"/>
            <w:r w:rsidRPr="00CB364B">
              <w:rPr>
                <w:rFonts w:asciiTheme="majorHAnsi" w:eastAsia="Times New Roman" w:hAnsiTheme="majorHAnsi" w:cs="Times New Roman"/>
                <w:color w:val="000000"/>
                <w:lang w:eastAsia="de-AT"/>
              </w:rPr>
              <w:t xml:space="preserve"> et al. QJE 2014(XX)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B364B">
              <w:rPr>
                <w:rFonts w:asciiTheme="majorHAnsi" w:eastAsia="Times New Roman" w:hAnsiTheme="majorHAnsi" w:cs="Times New Roman"/>
                <w:color w:val="000000"/>
                <w:lang w:eastAsia="de-AT"/>
              </w:rPr>
              <w:t>0.070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364B" w:rsidRPr="00CB364B" w:rsidRDefault="00CB364B" w:rsidP="00737B8D">
            <w:pPr>
              <w:spacing w:after="120" w:line="288" w:lineRule="auto"/>
              <w:rPr>
                <w:rFonts w:asciiTheme="majorHAnsi" w:eastAsia="Times New Roman" w:hAnsiTheme="majorHAnsi" w:cs="Times New Roman"/>
                <w:sz w:val="1"/>
                <w:szCs w:val="24"/>
                <w:lang w:eastAsia="de-AT"/>
              </w:rPr>
            </w:pPr>
          </w:p>
        </w:tc>
      </w:tr>
    </w:tbl>
    <w:p w:rsidR="00CB364B" w:rsidRPr="00CB364B" w:rsidRDefault="00CB364B" w:rsidP="00737B8D">
      <w:pPr>
        <w:spacing w:after="120" w:line="288" w:lineRule="auto"/>
        <w:rPr>
          <w:rFonts w:asciiTheme="majorHAnsi" w:eastAsia="Times New Roman" w:hAnsiTheme="majorHAnsi" w:cs="Times New Roman"/>
          <w:sz w:val="24"/>
          <w:szCs w:val="24"/>
          <w:lang w:eastAsia="de-AT"/>
        </w:rPr>
      </w:pPr>
    </w:p>
    <w:p w:rsidR="00CB364B" w:rsidRPr="00CB364B" w:rsidRDefault="00CB364B" w:rsidP="00737B8D">
      <w:pPr>
        <w:spacing w:after="120" w:line="288" w:lineRule="auto"/>
        <w:jc w:val="both"/>
        <w:outlineLvl w:val="2"/>
        <w:rPr>
          <w:rFonts w:asciiTheme="majorHAnsi" w:eastAsia="Times New Roman" w:hAnsiTheme="majorHAnsi" w:cs="Times New Roman"/>
          <w:b/>
          <w:bCs/>
          <w:sz w:val="27"/>
          <w:szCs w:val="27"/>
          <w:lang w:eastAsia="de-AT"/>
        </w:rPr>
      </w:pPr>
      <w:r w:rsidRPr="00CB364B">
        <w:rPr>
          <w:rFonts w:asciiTheme="majorHAnsi" w:eastAsia="Times New Roman" w:hAnsiTheme="majorHAnsi" w:cs="Times New Roman"/>
          <w:b/>
          <w:bCs/>
          <w:color w:val="000000"/>
          <w:sz w:val="28"/>
          <w:szCs w:val="28"/>
          <w:lang w:eastAsia="de-AT"/>
        </w:rPr>
        <w:t>FIGURES</w:t>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gramStart"/>
      <w:r w:rsidRPr="00CB364B">
        <w:rPr>
          <w:rFonts w:asciiTheme="majorHAnsi" w:eastAsia="Times New Roman" w:hAnsiTheme="majorHAnsi" w:cs="Times New Roman"/>
          <w:b/>
          <w:bCs/>
          <w:color w:val="000000"/>
          <w:lang w:val="en-US" w:eastAsia="de-AT"/>
        </w:rPr>
        <w:t>Fig 1.</w:t>
      </w:r>
      <w:proofErr w:type="gramEnd"/>
      <w:r w:rsidRPr="00CB364B">
        <w:rPr>
          <w:rFonts w:asciiTheme="majorHAnsi" w:eastAsia="Times New Roman" w:hAnsiTheme="majorHAnsi" w:cs="Times New Roman"/>
          <w:color w:val="000000"/>
          <w:lang w:val="en-US" w:eastAsia="de-AT"/>
        </w:rPr>
        <w:t xml:space="preserve"> Relative effect size of replications (study number on X-axis and relative effect size on Y-axis; different colors for significant or non-significant or show exact p-value in graph).</w:t>
      </w:r>
    </w:p>
    <w:p w:rsidR="00CB364B" w:rsidRPr="00CB364B" w:rsidRDefault="00CB364B" w:rsidP="00737B8D">
      <w:pPr>
        <w:spacing w:after="120" w:line="288" w:lineRule="auto"/>
        <w:rPr>
          <w:rFonts w:asciiTheme="majorHAnsi" w:eastAsia="Times New Roman" w:hAnsiTheme="majorHAnsi" w:cs="Times New Roman"/>
          <w:sz w:val="24"/>
          <w:szCs w:val="24"/>
          <w:lang w:val="en-US" w:eastAsia="de-AT"/>
        </w:rPr>
      </w:pPr>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A2333">
        <w:rPr>
          <w:rFonts w:asciiTheme="majorHAnsi" w:eastAsia="Times New Roman" w:hAnsiTheme="majorHAnsi" w:cs="Times New Roman"/>
          <w:noProof/>
          <w:color w:val="000000"/>
          <w:lang w:eastAsia="de-AT"/>
        </w:rPr>
        <w:lastRenderedPageBreak/>
        <w:drawing>
          <wp:inline distT="0" distB="0" distL="0" distR="0" wp14:anchorId="40DA3E99" wp14:editId="0FA03E5D">
            <wp:extent cx="4398093" cy="3935896"/>
            <wp:effectExtent l="0" t="0" r="2540" b="7620"/>
            <wp:docPr id="2" name="Grafik 2" descr="https://lh3.googleusercontent.com/ZjQpuYi26F2noxf74dmD4jXnEzMse9hNJNXWON8o6KmobYhe5AOSGNu2zy5JSM8EjwCEunNupcCFu1pbHmvYWr5WD-zmKePuDPKrFXC1qTw_yhA7fGW6VawXphFxZPc6GfPncN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jQpuYi26F2noxf74dmD4jXnEzMse9hNJNXWON8o6KmobYhe5AOSGNu2zy5JSM8EjwCEunNupcCFu1pbHmvYWr5WD-zmKePuDPKrFXC1qTw_yhA7fGW6VawXphFxZPc6GfPncNKQ"/>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98226" cy="3936015"/>
                    </a:xfrm>
                    <a:prstGeom prst="rect">
                      <a:avLst/>
                    </a:prstGeom>
                    <a:noFill/>
                    <a:ln>
                      <a:noFill/>
                    </a:ln>
                  </pic:spPr>
                </pic:pic>
              </a:graphicData>
            </a:graphic>
          </wp:inline>
        </w:drawing>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gramStart"/>
      <w:r w:rsidRPr="00CB364B">
        <w:rPr>
          <w:rFonts w:asciiTheme="majorHAnsi" w:eastAsia="Times New Roman" w:hAnsiTheme="majorHAnsi" w:cs="Times New Roman"/>
          <w:b/>
          <w:bCs/>
          <w:color w:val="000000"/>
          <w:lang w:val="en-US" w:eastAsia="de-AT"/>
        </w:rPr>
        <w:t>Fig. 2.</w:t>
      </w:r>
      <w:proofErr w:type="gramEnd"/>
      <w:r w:rsidRPr="00CB364B">
        <w:rPr>
          <w:rFonts w:asciiTheme="majorHAnsi" w:eastAsia="Times New Roman" w:hAnsiTheme="majorHAnsi" w:cs="Times New Roman"/>
          <w:color w:val="000000"/>
          <w:lang w:val="en-US" w:eastAsia="de-AT"/>
        </w:rPr>
        <w:t xml:space="preserve"> </w:t>
      </w:r>
      <w:proofErr w:type="gramStart"/>
      <w:r w:rsidRPr="00CB364B">
        <w:rPr>
          <w:rFonts w:asciiTheme="majorHAnsi" w:eastAsia="Times New Roman" w:hAnsiTheme="majorHAnsi" w:cs="Times New Roman"/>
          <w:color w:val="000000"/>
          <w:lang w:val="en-US" w:eastAsia="de-AT"/>
        </w:rPr>
        <w:t>Prediction market performance.</w:t>
      </w:r>
      <w:proofErr w:type="gramEnd"/>
      <w:r w:rsidRPr="00CB364B">
        <w:rPr>
          <w:rFonts w:asciiTheme="majorHAnsi" w:eastAsia="Times New Roman" w:hAnsiTheme="majorHAnsi" w:cs="Times New Roman"/>
          <w:color w:val="000000"/>
          <w:lang w:val="en-US" w:eastAsia="de-AT"/>
        </w:rPr>
        <w:t xml:space="preserve"> Final market prices and survey predictions are shown for the replication of 18 publications in American Economic Review and Quarterly Journal of Economics. The prediction market predicts XX out of 18 replications correctly. Successful replications (XX/18 replications) are shown in black and failed replications (XX/18) in red.</w:t>
      </w:r>
      <w:bookmarkStart w:id="0" w:name="_GoBack"/>
      <w:bookmarkEnd w:id="0"/>
    </w:p>
    <w:p w:rsidR="00CB364B" w:rsidRPr="00CB364B" w:rsidRDefault="00CB364B" w:rsidP="00737B8D">
      <w:pPr>
        <w:spacing w:after="120" w:line="288" w:lineRule="auto"/>
        <w:jc w:val="both"/>
        <w:rPr>
          <w:rFonts w:asciiTheme="majorHAnsi" w:eastAsia="Times New Roman" w:hAnsiTheme="majorHAnsi" w:cs="Times New Roman"/>
          <w:sz w:val="24"/>
          <w:szCs w:val="24"/>
          <w:lang w:eastAsia="de-AT"/>
        </w:rPr>
      </w:pPr>
      <w:r w:rsidRPr="00CA2333">
        <w:rPr>
          <w:rFonts w:asciiTheme="majorHAnsi" w:eastAsia="Times New Roman" w:hAnsiTheme="majorHAnsi" w:cs="Times New Roman"/>
          <w:noProof/>
          <w:color w:val="000000"/>
          <w:lang w:eastAsia="de-AT"/>
        </w:rPr>
        <w:drawing>
          <wp:inline distT="0" distB="0" distL="0" distR="0" wp14:anchorId="118533E7" wp14:editId="3E24EEA6">
            <wp:extent cx="3562185" cy="3145521"/>
            <wp:effectExtent l="0" t="0" r="635" b="0"/>
            <wp:docPr id="1" name="Grafik 1" descr="https://lh4.googleusercontent.com/SAqcnPDWLUYr8kHMF4QKmzOSrII5bLVENvMpxkR0Z-wdbetmZKfU4Q1xlJWKuRQKnTGg1la40ZjKwqsL4Xb1si4m60PUrA-Vhbf3rxJmcGC7wPe_JIkuxJRFS_Pkt1MS7JhjCj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AqcnPDWLUYr8kHMF4QKmzOSrII5bLVENvMpxkR0Z-wdbetmZKfU4Q1xlJWKuRQKnTGg1la40ZjKwqsL4Xb1si4m60PUrA-Vhbf3rxJmcGC7wPe_JIkuxJRFS_Pkt1MS7JhjCjLI"/>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563281" cy="3146489"/>
                    </a:xfrm>
                    <a:prstGeom prst="rect">
                      <a:avLst/>
                    </a:prstGeom>
                    <a:noFill/>
                    <a:ln>
                      <a:noFill/>
                    </a:ln>
                  </pic:spPr>
                </pic:pic>
              </a:graphicData>
            </a:graphic>
          </wp:inline>
        </w:drawing>
      </w:r>
    </w:p>
    <w:p w:rsidR="00CB364B" w:rsidRPr="00CB364B" w:rsidRDefault="00CB364B" w:rsidP="00737B8D">
      <w:pPr>
        <w:spacing w:after="120" w:line="288" w:lineRule="auto"/>
        <w:jc w:val="both"/>
        <w:rPr>
          <w:rFonts w:asciiTheme="majorHAnsi" w:eastAsia="Times New Roman" w:hAnsiTheme="majorHAnsi" w:cs="Times New Roman"/>
          <w:sz w:val="24"/>
          <w:szCs w:val="24"/>
          <w:lang w:val="en-US" w:eastAsia="de-AT"/>
        </w:rPr>
      </w:pPr>
      <w:proofErr w:type="gramStart"/>
      <w:r w:rsidRPr="00CB364B">
        <w:rPr>
          <w:rFonts w:asciiTheme="majorHAnsi" w:eastAsia="Times New Roman" w:hAnsiTheme="majorHAnsi" w:cs="Times New Roman"/>
          <w:b/>
          <w:bCs/>
          <w:color w:val="000000"/>
          <w:lang w:val="en-US" w:eastAsia="de-AT"/>
        </w:rPr>
        <w:lastRenderedPageBreak/>
        <w:t>Fig. 3.</w:t>
      </w:r>
      <w:proofErr w:type="gramEnd"/>
      <w:r w:rsidRPr="00CB364B">
        <w:rPr>
          <w:rFonts w:asciiTheme="majorHAnsi" w:eastAsia="Times New Roman" w:hAnsiTheme="majorHAnsi" w:cs="Times New Roman"/>
          <w:color w:val="000000"/>
          <w:lang w:val="en-US" w:eastAsia="de-AT"/>
        </w:rPr>
        <w:t xml:space="preserve"> Probability of a hypothesis being true at three different stages of testing: before the initial study (p</w:t>
      </w:r>
      <w:r w:rsidRPr="00CB364B">
        <w:rPr>
          <w:rFonts w:asciiTheme="majorHAnsi" w:eastAsia="Times New Roman" w:hAnsiTheme="majorHAnsi" w:cs="Times New Roman"/>
          <w:color w:val="000000"/>
          <w:sz w:val="13"/>
          <w:szCs w:val="13"/>
          <w:vertAlign w:val="subscript"/>
          <w:lang w:val="en-US" w:eastAsia="de-AT"/>
        </w:rPr>
        <w:t>0</w:t>
      </w:r>
      <w:r w:rsidRPr="00CB364B">
        <w:rPr>
          <w:rFonts w:asciiTheme="majorHAnsi" w:eastAsia="Times New Roman" w:hAnsiTheme="majorHAnsi" w:cs="Times New Roman"/>
          <w:color w:val="000000"/>
          <w:lang w:val="en-US" w:eastAsia="de-AT"/>
        </w:rPr>
        <w:t>), after the initial study but before the replication (p</w:t>
      </w:r>
      <w:r w:rsidRPr="00CB364B">
        <w:rPr>
          <w:rFonts w:asciiTheme="majorHAnsi" w:eastAsia="Times New Roman" w:hAnsiTheme="majorHAnsi" w:cs="Times New Roman"/>
          <w:color w:val="000000"/>
          <w:sz w:val="13"/>
          <w:szCs w:val="13"/>
          <w:vertAlign w:val="subscript"/>
          <w:lang w:val="en-US" w:eastAsia="de-AT"/>
        </w:rPr>
        <w:t>1</w:t>
      </w:r>
      <w:r w:rsidRPr="00CB364B">
        <w:rPr>
          <w:rFonts w:asciiTheme="majorHAnsi" w:eastAsia="Times New Roman" w:hAnsiTheme="majorHAnsi" w:cs="Times New Roman"/>
          <w:color w:val="000000"/>
          <w:lang w:val="en-US" w:eastAsia="de-AT"/>
        </w:rPr>
        <w:t>), and after replication (p</w:t>
      </w:r>
      <w:r w:rsidRPr="00CB364B">
        <w:rPr>
          <w:rFonts w:asciiTheme="majorHAnsi" w:eastAsia="Times New Roman" w:hAnsiTheme="majorHAnsi" w:cs="Times New Roman"/>
          <w:color w:val="000000"/>
          <w:sz w:val="13"/>
          <w:szCs w:val="13"/>
          <w:vertAlign w:val="subscript"/>
          <w:lang w:val="en-US" w:eastAsia="de-AT"/>
        </w:rPr>
        <w:t>2</w:t>
      </w:r>
      <w:r w:rsidRPr="00CB364B">
        <w:rPr>
          <w:rFonts w:asciiTheme="majorHAnsi" w:eastAsia="Times New Roman" w:hAnsiTheme="majorHAnsi" w:cs="Times New Roman"/>
          <w:color w:val="000000"/>
          <w:lang w:val="en-US" w:eastAsia="de-AT"/>
        </w:rPr>
        <w:t>). “Error bars” (or whiskers) represent range, boxes are first to third quartiles, and thick lines are medians.</w:t>
      </w:r>
    </w:p>
    <w:p w:rsidR="0062632D" w:rsidRPr="00CA2333" w:rsidRDefault="008F3E55" w:rsidP="00737B8D">
      <w:pPr>
        <w:spacing w:after="120" w:line="288" w:lineRule="auto"/>
        <w:rPr>
          <w:rFonts w:asciiTheme="majorHAnsi" w:hAnsiTheme="majorHAnsi"/>
          <w:lang w:val="en-US"/>
        </w:rPr>
      </w:pPr>
    </w:p>
    <w:sectPr w:rsidR="0062632D" w:rsidRPr="00CA2333" w:rsidSect="00737B8D">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4B"/>
    <w:rsid w:val="00737B8D"/>
    <w:rsid w:val="008F3E55"/>
    <w:rsid w:val="00B22FFA"/>
    <w:rsid w:val="00CA2333"/>
    <w:rsid w:val="00CB364B"/>
    <w:rsid w:val="00D93F21"/>
    <w:rsid w:val="00DD1CDC"/>
    <w:rsid w:val="00ED24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CB364B"/>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CB364B"/>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B364B"/>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CB364B"/>
    <w:rPr>
      <w:rFonts w:ascii="Times New Roman" w:eastAsia="Times New Roman" w:hAnsi="Times New Roman" w:cs="Times New Roman"/>
      <w:b/>
      <w:bCs/>
      <w:sz w:val="27"/>
      <w:szCs w:val="27"/>
      <w:lang w:eastAsia="de-AT"/>
    </w:rPr>
  </w:style>
  <w:style w:type="paragraph" w:styleId="StandardWeb">
    <w:name w:val="Normal (Web)"/>
    <w:basedOn w:val="Standard"/>
    <w:uiPriority w:val="99"/>
    <w:unhideWhenUsed/>
    <w:rsid w:val="00CB364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CB364B"/>
    <w:rPr>
      <w:color w:val="0000FF"/>
      <w:u w:val="single"/>
    </w:rPr>
  </w:style>
  <w:style w:type="paragraph" w:styleId="Sprechblasentext">
    <w:name w:val="Balloon Text"/>
    <w:basedOn w:val="Standard"/>
    <w:link w:val="SprechblasentextZchn"/>
    <w:uiPriority w:val="99"/>
    <w:semiHidden/>
    <w:unhideWhenUsed/>
    <w:rsid w:val="00CB36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3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CB364B"/>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CB364B"/>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B364B"/>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CB364B"/>
    <w:rPr>
      <w:rFonts w:ascii="Times New Roman" w:eastAsia="Times New Roman" w:hAnsi="Times New Roman" w:cs="Times New Roman"/>
      <w:b/>
      <w:bCs/>
      <w:sz w:val="27"/>
      <w:szCs w:val="27"/>
      <w:lang w:eastAsia="de-AT"/>
    </w:rPr>
  </w:style>
  <w:style w:type="paragraph" w:styleId="StandardWeb">
    <w:name w:val="Normal (Web)"/>
    <w:basedOn w:val="Standard"/>
    <w:uiPriority w:val="99"/>
    <w:unhideWhenUsed/>
    <w:rsid w:val="00CB364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CB364B"/>
    <w:rPr>
      <w:color w:val="0000FF"/>
      <w:u w:val="single"/>
    </w:rPr>
  </w:style>
  <w:style w:type="paragraph" w:styleId="Sprechblasentext">
    <w:name w:val="Balloon Text"/>
    <w:basedOn w:val="Standard"/>
    <w:link w:val="SprechblasentextZchn"/>
    <w:uiPriority w:val="99"/>
    <w:semiHidden/>
    <w:unhideWhenUsed/>
    <w:rsid w:val="00CB36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3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57474">
      <w:bodyDiv w:val="1"/>
      <w:marLeft w:val="0"/>
      <w:marRight w:val="0"/>
      <w:marTop w:val="0"/>
      <w:marBottom w:val="0"/>
      <w:divBdr>
        <w:top w:val="none" w:sz="0" w:space="0" w:color="auto"/>
        <w:left w:val="none" w:sz="0" w:space="0" w:color="auto"/>
        <w:bottom w:val="none" w:sz="0" w:space="0" w:color="auto"/>
        <w:right w:val="none" w:sz="0" w:space="0" w:color="auto"/>
      </w:divBdr>
      <w:divsChild>
        <w:div w:id="193763875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tK6gyi/xWDn" TargetMode="External"/><Relationship Id="rId18" Type="http://schemas.openxmlformats.org/officeDocument/2006/relationships/hyperlink" Target="https://paperpile.com/c/tK6gyi/bvTz+RCcR" TargetMode="External"/><Relationship Id="rId26" Type="http://schemas.openxmlformats.org/officeDocument/2006/relationships/hyperlink" Target="http://paperpile.com/b/tK6gyi/QUtk" TargetMode="External"/><Relationship Id="rId39" Type="http://schemas.openxmlformats.org/officeDocument/2006/relationships/hyperlink" Target="http://paperpile.com/b/tK6gyi/sh7a" TargetMode="External"/><Relationship Id="rId21" Type="http://schemas.openxmlformats.org/officeDocument/2006/relationships/hyperlink" Target="https://paperpile.com/c/tK6gyi/XEF4" TargetMode="External"/><Relationship Id="rId34" Type="http://schemas.openxmlformats.org/officeDocument/2006/relationships/hyperlink" Target="http://paperpile.com/b/tK6gyi/peka" TargetMode="External"/><Relationship Id="rId42" Type="http://schemas.openxmlformats.org/officeDocument/2006/relationships/hyperlink" Target="http://paperpile.com/b/tK6gyi/xWDn" TargetMode="External"/><Relationship Id="rId47" Type="http://schemas.openxmlformats.org/officeDocument/2006/relationships/hyperlink" Target="http://paperpile.com/b/tK6gyi/Tgt8" TargetMode="External"/><Relationship Id="rId50" Type="http://schemas.openxmlformats.org/officeDocument/2006/relationships/hyperlink" Target="http://paperpile.com/b/tK6gyi/RCcR" TargetMode="External"/><Relationship Id="rId55" Type="http://schemas.openxmlformats.org/officeDocument/2006/relationships/fontTable" Target="fontTable.xml"/><Relationship Id="rId7" Type="http://schemas.openxmlformats.org/officeDocument/2006/relationships/hyperlink" Target="https://paperpile.com/c/tK6gyi/6Guz+aX0i+zpRg+bGCd" TargetMode="External"/><Relationship Id="rId12" Type="http://schemas.openxmlformats.org/officeDocument/2006/relationships/hyperlink" Target="https://paperpile.com/c/tK6gyi/euwv" TargetMode="External"/><Relationship Id="rId17" Type="http://schemas.openxmlformats.org/officeDocument/2006/relationships/hyperlink" Target="https://paperpile.com/c/tK6gyi/xWDn" TargetMode="External"/><Relationship Id="rId25" Type="http://schemas.openxmlformats.org/officeDocument/2006/relationships/hyperlink" Target="http://paperpile.com/b/tK6gyi/5sRb" TargetMode="External"/><Relationship Id="rId33" Type="http://schemas.openxmlformats.org/officeDocument/2006/relationships/hyperlink" Target="http://paperpile.com/b/tK6gyi/CLXs" TargetMode="External"/><Relationship Id="rId38" Type="http://schemas.openxmlformats.org/officeDocument/2006/relationships/hyperlink" Target="http://paperpile.com/b/tK6gyi/bvTz" TargetMode="External"/><Relationship Id="rId46" Type="http://schemas.openxmlformats.org/officeDocument/2006/relationships/hyperlink" Target="http://paperpile.com/b/tK6gyi/jCoc" TargetMode="External"/><Relationship Id="rId2" Type="http://schemas.microsoft.com/office/2007/relationships/stylesWithEffects" Target="stylesWithEffects.xml"/><Relationship Id="rId16" Type="http://schemas.openxmlformats.org/officeDocument/2006/relationships/hyperlink" Target="https://paperpile.com/c/tK6gyi/qPpL+s4Gt+LEzi" TargetMode="External"/><Relationship Id="rId20" Type="http://schemas.openxmlformats.org/officeDocument/2006/relationships/hyperlink" Target="https://paperpile.com/c/tK6gyi/LEzi" TargetMode="External"/><Relationship Id="rId29" Type="http://schemas.openxmlformats.org/officeDocument/2006/relationships/hyperlink" Target="http://paperpile.com/b/tK6gyi/PKKt" TargetMode="External"/><Relationship Id="rId41" Type="http://schemas.openxmlformats.org/officeDocument/2006/relationships/hyperlink" Target="http://paperpile.com/b/tK6gyi/XEF4" TargetMode="External"/><Relationship Id="rId54"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paperpile.com/c/tK6gyi/sh7a" TargetMode="External"/><Relationship Id="rId11" Type="http://schemas.openxmlformats.org/officeDocument/2006/relationships/hyperlink" Target="https://paperpile.com/c/tK6gyi/PKKt+jCoc" TargetMode="External"/><Relationship Id="rId24" Type="http://schemas.openxmlformats.org/officeDocument/2006/relationships/hyperlink" Target="http://paperpile.com/b/tK6gyi/zpRg" TargetMode="External"/><Relationship Id="rId32" Type="http://schemas.openxmlformats.org/officeDocument/2006/relationships/hyperlink" Target="http://paperpile.com/b/tK6gyi/qPpL" TargetMode="External"/><Relationship Id="rId37" Type="http://schemas.openxmlformats.org/officeDocument/2006/relationships/hyperlink" Target="http://paperpile.com/b/tK6gyi/Nxaz" TargetMode="External"/><Relationship Id="rId40" Type="http://schemas.openxmlformats.org/officeDocument/2006/relationships/hyperlink" Target="http://paperpile.com/b/tK6gyi/euwv" TargetMode="External"/><Relationship Id="rId45" Type="http://schemas.openxmlformats.org/officeDocument/2006/relationships/hyperlink" Target="http://paperpile.com/b/tK6gyi/aX0i" TargetMode="External"/><Relationship Id="rId53" Type="http://schemas.openxmlformats.org/officeDocument/2006/relationships/image" Target="media/image1.png"/><Relationship Id="rId5" Type="http://schemas.openxmlformats.org/officeDocument/2006/relationships/hyperlink" Target="mailto:camerer@hss.caltech.edu" TargetMode="External"/><Relationship Id="rId15" Type="http://schemas.openxmlformats.org/officeDocument/2006/relationships/hyperlink" Target="https://paperpile.com/c/tK6gyi/bvTz+RCcR" TargetMode="External"/><Relationship Id="rId23" Type="http://schemas.openxmlformats.org/officeDocument/2006/relationships/hyperlink" Target="http://paperpile.com/b/tK6gyi/BiCi" TargetMode="External"/><Relationship Id="rId28" Type="http://schemas.openxmlformats.org/officeDocument/2006/relationships/hyperlink" Target="http://paperpile.com/b/tK6gyi/5CGK" TargetMode="External"/><Relationship Id="rId36" Type="http://schemas.openxmlformats.org/officeDocument/2006/relationships/hyperlink" Target="http://paperpile.com/b/tK6gyi/6Guz" TargetMode="External"/><Relationship Id="rId49" Type="http://schemas.openxmlformats.org/officeDocument/2006/relationships/hyperlink" Target="http://paperpile.com/b/tK6gyi/RAAV" TargetMode="External"/><Relationship Id="rId10" Type="http://schemas.openxmlformats.org/officeDocument/2006/relationships/hyperlink" Target="https://paperpile.com/c/tK6gyi/Tgt8+5CGK+XEF4+QUtk" TargetMode="External"/><Relationship Id="rId19" Type="http://schemas.openxmlformats.org/officeDocument/2006/relationships/hyperlink" Target="https://paperpile.com/c/tK6gyi/MrIK" TargetMode="External"/><Relationship Id="rId31" Type="http://schemas.openxmlformats.org/officeDocument/2006/relationships/hyperlink" Target="http://paperpile.com/b/tK6gyi/bGCd" TargetMode="External"/><Relationship Id="rId44" Type="http://schemas.openxmlformats.org/officeDocument/2006/relationships/hyperlink" Target="http://paperpile.com/b/tK6gyi/xWDn" TargetMode="External"/><Relationship Id="rId52" Type="http://schemas.openxmlformats.org/officeDocument/2006/relationships/hyperlink" Target="http://www.sciencemag.org" TargetMode="External"/><Relationship Id="rId4" Type="http://schemas.openxmlformats.org/officeDocument/2006/relationships/webSettings" Target="webSettings.xml"/><Relationship Id="rId9" Type="http://schemas.openxmlformats.org/officeDocument/2006/relationships/hyperlink" Target="https://paperpile.com/c/tK6gyi/peka+Nxaz" TargetMode="External"/><Relationship Id="rId14" Type="http://schemas.openxmlformats.org/officeDocument/2006/relationships/hyperlink" Target="https://paperpile.com/c/tK6gyi/RAAV+CLXs+OXpN+BiCi+5sRb+DSRy" TargetMode="External"/><Relationship Id="rId22" Type="http://schemas.openxmlformats.org/officeDocument/2006/relationships/hyperlink" Target="http://paperpile.com/b/tK6gyi/s4Gt" TargetMode="External"/><Relationship Id="rId27" Type="http://schemas.openxmlformats.org/officeDocument/2006/relationships/hyperlink" Target="http://paperpile.com/b/tK6gyi/MrIK" TargetMode="External"/><Relationship Id="rId30" Type="http://schemas.openxmlformats.org/officeDocument/2006/relationships/hyperlink" Target="http://paperpile.com/b/tK6gyi/LEzi" TargetMode="External"/><Relationship Id="rId35" Type="http://schemas.openxmlformats.org/officeDocument/2006/relationships/hyperlink" Target="http://paperpile.com/b/tK6gyi/DSRy" TargetMode="External"/><Relationship Id="rId43" Type="http://schemas.openxmlformats.org/officeDocument/2006/relationships/hyperlink" Target="http://dx.doi.org/10.1126/science.aac4716" TargetMode="External"/><Relationship Id="rId48" Type="http://schemas.openxmlformats.org/officeDocument/2006/relationships/hyperlink" Target="http://paperpile.com/b/tK6gyi/OXpN" TargetMode="External"/><Relationship Id="rId56" Type="http://schemas.openxmlformats.org/officeDocument/2006/relationships/theme" Target="theme/theme1.xml"/><Relationship Id="rId8" Type="http://schemas.openxmlformats.org/officeDocument/2006/relationships/hyperlink" Target="https://paperpile.com/c/tK6gyi/MrIK" TargetMode="External"/><Relationship Id="rId51" Type="http://schemas.openxmlformats.org/officeDocument/2006/relationships/hyperlink" Target="http://www.forskningsstiftelserna.3ddata.com/ansokan.asp?v1=4358" TargetMode="External"/><Relationship Id="rId3"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3569</Words>
  <Characters>22490</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Universität Innsbruck</Company>
  <LinksUpToDate>false</LinksUpToDate>
  <CharactersWithSpaces>26007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Holzmeister</dc:creator>
  <cp:lastModifiedBy>Felix Holzmeister</cp:lastModifiedBy>
  <cp:revision>2</cp:revision>
  <dcterms:created xsi:type="dcterms:W3CDTF">2015-10-16T09:48:00Z</dcterms:created>
  <dcterms:modified xsi:type="dcterms:W3CDTF">2015-10-16T10:45:00Z</dcterms:modified>
</cp:coreProperties>
</file>