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ОТЧЕТ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Первая лабораторная работа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Многопоточное программирование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</w:t>
        <w:tab/>
        <w:tab/>
        <w:tab/>
        <w:tab/>
        <w:tab/>
        <w:tab/>
        <w:tab/>
        <w:tab/>
        <w:t xml:space="preserve">Хвастунов А.П.</w:t>
        <w:br/>
        <w:t xml:space="preserve">Студент гр. М41052 </w:t>
        <w:tab/>
        <w:tab/>
        <w:tab/>
        <w:tab/>
        <w:tab/>
        <w:tab/>
        <w:tab/>
        <w:t xml:space="preserve">Медников А.А.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br/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Петербург 2020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таблице приеденные данные о времени, требуемом для выполнения перемножения двух матриц с использованием инструментов OpenMP в мс.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544">
          <v:rect xmlns:o="urn:schemas-microsoft-com:office:office" xmlns:v="urn:schemas-microsoft-com:vml" id="rectole0000000000" style="width:415.500000pt;height:7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144">
          <v:rect xmlns:o="urn:schemas-microsoft-com:office:office" xmlns:v="urn:schemas-microsoft-com:vml" id="rectole0000000001" style="width:415.500000pt;height:25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Характеристики системы: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19" w:dyaOrig="1324">
          <v:rect xmlns:o="urn:schemas-microsoft-com:office:office" xmlns:v="urn:schemas-microsoft-com:vml" id="rectole0000000002" style="width:210.950000pt;height:66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1958">
          <v:rect xmlns:o="urn:schemas-microsoft-com:office:office" xmlns:v="urn:schemas-microsoft-com:vml" id="rectole0000000003" style="width:345.600000pt;height:97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