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Контрольная работа №5 (KR_05)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b w:val="1"/>
          <w:color w:val="0070c0"/>
          <w:u w:val="single"/>
          <w:rtl w:val="0"/>
        </w:rPr>
        <w:t xml:space="preserve">Условие для каждого задания и ответы должны быть обязательно!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Для каждого задания сделать рисунок, на котором должны быть отмечены и подписаны необходимые данные</w:t>
      </w:r>
      <w:r w:rsidDel="00000000" w:rsidR="00000000" w:rsidRPr="00000000">
        <w:rPr>
          <w:b w:val="1"/>
          <w:i w:val="1"/>
          <w:rtl w:val="0"/>
        </w:rPr>
        <w:t xml:space="preserve">: заголовок, точки, векторы, оси координат. Качество рисунка существенно влияет на оценку.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Лежат ли на одной прямой точки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(2,-3,1), </w:t>
      </w: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(0,-11,3) и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(4,5,-1). В случае положительного ответа, написать уравнение этой прямой, проходящей через точку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Составить уравнение плоскости, проходящей через точку </w:t>
      </w: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rtl w:val="0"/>
        </w:rPr>
        <w:t xml:space="preserve"> перпендикулярно вектору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77.85pt;height:19.25pt" o:ole="" type="#_x0000_t75">
            <v:imagedata r:id="rId1" o:title=""/>
          </v:shape>
          <o:OLEObject DrawAspect="Content" r:id="rId2" ObjectID="_1624466006" ProgID="Equation.3" ShapeID="_x0000_i1025" Type="Embed"/>
        </w:pict>
      </w:r>
      <w:r w:rsidDel="00000000" w:rsidR="00000000" w:rsidRPr="00000000">
        <w:rPr>
          <w:rtl w:val="0"/>
        </w:rPr>
        <w:t xml:space="preserve">, если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57.75pt;height:15.9pt" o:ole="" type="#_x0000_t75">
            <v:imagedata r:id="rId3" o:title=""/>
          </v:shape>
          <o:OLEObject DrawAspect="Content" r:id="rId4" ObjectID="_1624466007" ProgID="Equation.3" ShapeID="_x0000_i1026" Type="Embed"/>
        </w:pic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Найти величину острого угла между плоскостями: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7" style="width:97.1pt;height:15.9pt" o:ole="" type="#_x0000_t75">
            <v:imagedata r:id="rId5" o:title=""/>
          </v:shape>
          <o:OLEObject DrawAspect="Content" r:id="rId6" ObjectID="_1624466008" ProgID="Equation.3" ShapeID="_x0000_i1027" Type="Embed"/>
        </w:pic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8" style="width:90.4pt;height:15.9pt" o:ole="" type="#_x0000_t75">
            <v:imagedata r:id="rId7" o:title=""/>
          </v:shape>
          <o:OLEObject DrawAspect="Content" r:id="rId8" ObjectID="_1624466009" ProgID="Equation.3" ShapeID="_x0000_i1028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Установить взаимное расположение прямой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и плоскости </w:t>
      </w:r>
      <w:r w:rsidDel="00000000" w:rsidR="00000000" w:rsidRPr="00000000">
        <w:rPr>
          <w:i w:val="1"/>
          <w:rtl w:val="0"/>
        </w:rPr>
        <w:t xml:space="preserve">α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ind w:firstLine="360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9" style="width:108pt;height:36pt" o:ole="" type="#_x0000_t75">
            <v:imagedata r:id="rId9" o:title=""/>
          </v:shape>
          <o:OLEObject DrawAspect="Content" r:id="rId10" ObjectID="_1624466010" ProgID="Equation.3" ShapeID="_x0000_i1029" Type="Embed"/>
        </w:pic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0" style="width:109.65pt;height:15.9pt" o:ole="" type="#_x0000_t75">
            <v:imagedata r:id="rId11" o:title=""/>
          </v:shape>
          <o:OLEObject DrawAspect="Content" r:id="rId12" ObjectID="_1624466011" ProgID="Equation.3" ShapeID="_x0000_i1030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Результат отправляете на диск </w:t>
      </w:r>
      <w:r w:rsidDel="00000000" w:rsidR="00000000" w:rsidRPr="00000000">
        <w:rPr>
          <w:b w:val="1"/>
          <w:i w:val="1"/>
          <w:color w:val="31849b"/>
          <w:sz w:val="28"/>
          <w:szCs w:val="28"/>
          <w:rtl w:val="0"/>
        </w:rPr>
        <w:t xml:space="preserve">Common </w:t>
      </w:r>
      <w:r w:rsidDel="00000000" w:rsidR="00000000" w:rsidRPr="00000000">
        <w:rPr>
          <w:color w:val="31849b"/>
          <w:sz w:val="28"/>
          <w:szCs w:val="28"/>
          <w:rtl w:val="0"/>
        </w:rPr>
        <w:t xml:space="preserve">в папку вашей группы в формате:</w:t>
      </w:r>
    </w:p>
    <w:p w:rsidR="00000000" w:rsidDel="00000000" w:rsidP="00000000" w:rsidRDefault="00000000" w:rsidRPr="00000000" w14:paraId="00000012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№PC_Фамилия(на русском языке)_KR_05_01(номер варианта).docx. </w:t>
      </w:r>
    </w:p>
    <w:p w:rsidR="00000000" w:rsidDel="00000000" w:rsidP="00000000" w:rsidRDefault="00000000" w:rsidRPr="00000000" w14:paraId="00000013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Например, </w:t>
      </w:r>
    </w:p>
    <w:p w:rsidR="00000000" w:rsidDel="00000000" w:rsidP="00000000" w:rsidRDefault="00000000" w:rsidRPr="00000000" w14:paraId="00000014">
      <w:pPr>
        <w:spacing w:after="240" w:before="120" w:line="360" w:lineRule="auto"/>
        <w:rPr/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03_Иванов_ KR_05_01.docx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70c0"/>
          <w:u w:val="single"/>
          <w:rtl w:val="0"/>
        </w:rPr>
        <w:t xml:space="preserve">Условие для каждого задания и ответы должны быть обязательно!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Для каждого задания сделать рисунок, на котором должны быть отмечены и подписаны необходимые данные</w:t>
      </w:r>
      <w:r w:rsidDel="00000000" w:rsidR="00000000" w:rsidRPr="00000000">
        <w:rPr>
          <w:b w:val="1"/>
          <w:i w:val="1"/>
          <w:rtl w:val="0"/>
        </w:rPr>
        <w:t xml:space="preserve">: заголовок, точки, векторы, оси координат. Качество рисунка существенно влияет на оценку.</w:t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Лежат ли на одной прямой точки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(1,-5,3), </w:t>
      </w: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(5,-1,7) и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(6,0,8). В случае положительного ответа, написать уравнение этой прямой, проходящей через точку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Составить уравнение плоскости, проходящей через точки </w:t>
      </w: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rtl w:val="0"/>
        </w:rPr>
        <w:t xml:space="preserve">(4,2,3) 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(2,0,1) и перпендикулярной к плоскости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1" style="width:92.95pt;height:15.9pt" o:ole="" type="#_x0000_t75">
            <v:imagedata r:id="rId13" o:title=""/>
          </v:shape>
          <o:OLEObject DrawAspect="Content" r:id="rId14" ObjectID="_1624466012" ProgID="Equation.3" ShapeID="_x0000_i1031" Type="Embed"/>
        </w:pic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Найти расстояние между параллельными плоскостями: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2" style="width:78.7pt;height:15.9pt" o:ole="" type="#_x0000_t75">
            <v:imagedata r:id="rId15" o:title=""/>
          </v:shape>
          <o:OLEObject DrawAspect="Content" r:id="rId16" ObjectID="_1624466013" ProgID="Equation.3" ShapeID="_x0000_i1032" Type="Embed"/>
        </w:pic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3" style="width:97.1pt;height:15.9pt" o:ole="" type="#_x0000_t75">
            <v:imagedata r:id="rId17" o:title=""/>
          </v:shape>
          <o:OLEObject DrawAspect="Content" r:id="rId18" ObjectID="_1624466014" ProgID="Equation.3" ShapeID="_x0000_i1033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Установить взаимное расположение прямой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и плоскости </w:t>
      </w:r>
      <w:r w:rsidDel="00000000" w:rsidR="00000000" w:rsidRPr="00000000">
        <w:rPr>
          <w:i w:val="1"/>
          <w:rtl w:val="0"/>
        </w:rPr>
        <w:t xml:space="preserve">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7" w:hanging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4" style="width:116.35pt;height:31pt" o:ole="" type="#_x0000_t75">
            <v:imagedata r:id="rId19" o:title=""/>
          </v:shape>
          <o:OLEObject DrawAspect="Content" r:id="rId20" ObjectID="_1624466015" ProgID="Equation.3" ShapeID="_x0000_i1034" Type="Embed"/>
        </w:pic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5" style="width:109.65pt;height:15.9pt" o:ole="" type="#_x0000_t75">
            <v:imagedata r:id="rId21" o:title=""/>
          </v:shape>
          <o:OLEObject DrawAspect="Content" r:id="rId22" ObjectID="_1624466016" ProgID="Equation.3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Результат отправляете на диск </w:t>
      </w:r>
      <w:r w:rsidDel="00000000" w:rsidR="00000000" w:rsidRPr="00000000">
        <w:rPr>
          <w:b w:val="1"/>
          <w:i w:val="1"/>
          <w:color w:val="31849b"/>
          <w:sz w:val="28"/>
          <w:szCs w:val="28"/>
          <w:rtl w:val="0"/>
        </w:rPr>
        <w:t xml:space="preserve">Common </w:t>
      </w:r>
      <w:r w:rsidDel="00000000" w:rsidR="00000000" w:rsidRPr="00000000">
        <w:rPr>
          <w:color w:val="31849b"/>
          <w:sz w:val="28"/>
          <w:szCs w:val="28"/>
          <w:rtl w:val="0"/>
        </w:rPr>
        <w:t xml:space="preserve">в папку вашей группы в формате:</w:t>
      </w:r>
    </w:p>
    <w:p w:rsidR="00000000" w:rsidDel="00000000" w:rsidP="00000000" w:rsidRDefault="00000000" w:rsidRPr="00000000" w14:paraId="00000025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№PC_Фамилия(на русском языке)_KR_05_02(номер варианта).docx. </w:t>
      </w:r>
    </w:p>
    <w:p w:rsidR="00000000" w:rsidDel="00000000" w:rsidP="00000000" w:rsidRDefault="00000000" w:rsidRPr="00000000" w14:paraId="00000026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Например, </w:t>
      </w:r>
    </w:p>
    <w:p w:rsidR="00000000" w:rsidDel="00000000" w:rsidP="00000000" w:rsidRDefault="00000000" w:rsidRPr="00000000" w14:paraId="00000027">
      <w:pPr>
        <w:spacing w:after="240" w:before="120" w:line="360" w:lineRule="auto"/>
        <w:rPr/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03_Иванов_ KR_05_02.docx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70c0"/>
          <w:u w:val="single"/>
          <w:rtl w:val="0"/>
        </w:rPr>
        <w:t xml:space="preserve">Условие для каждого задания и ответы должны быть обязательно!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Вариант 3</w:t>
      </w:r>
    </w:p>
    <w:p w:rsidR="00000000" w:rsidDel="00000000" w:rsidP="00000000" w:rsidRDefault="00000000" w:rsidRPr="00000000" w14:paraId="0000002E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Для каждого задания сделать рисунок, на котором должны быть отмечены и подписаны необходимые данные</w:t>
      </w:r>
      <w:r w:rsidDel="00000000" w:rsidR="00000000" w:rsidRPr="00000000">
        <w:rPr>
          <w:b w:val="1"/>
          <w:i w:val="1"/>
          <w:rtl w:val="0"/>
        </w:rPr>
        <w:t xml:space="preserve">: заголовок, точки, векторы, оси координат. Качество рисунка существенно влияет на оценку.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Лежат ли на одной прямой точки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(1,-5,3), </w:t>
      </w: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(3,-13,6) и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(-1,3,0). В случае положительного ответа, написать уравнение этой прямой, проходящей через точку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Найти геометрическое место точек, равноудаленных от точек </w:t>
      </w: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rtl w:val="0"/>
        </w:rPr>
        <w:t xml:space="preserve">(2,1,-2) 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(-2,3,4).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Найти расстояние от начала координат до плоскости, которая пересекает оси </w:t>
      </w:r>
      <w:r w:rsidDel="00000000" w:rsidR="00000000" w:rsidRPr="00000000">
        <w:rPr>
          <w:i w:val="1"/>
          <w:rtl w:val="0"/>
        </w:rPr>
        <w:t xml:space="preserve">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Oz</w:t>
      </w:r>
      <w:r w:rsidDel="00000000" w:rsidR="00000000" w:rsidRPr="00000000">
        <w:rPr>
          <w:rtl w:val="0"/>
        </w:rPr>
        <w:t xml:space="preserve"> в точках с координатами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6" style="width:109.65pt;height:15.9pt" o:ole="" type="#_x0000_t75">
            <v:imagedata r:id="rId23" o:title=""/>
          </v:shape>
          <o:OLEObject DrawAspect="Content" r:id="rId24" ObjectID="_1624466017" ProgID="Equation.3" ShapeID="_x0000_i1036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567" w:hanging="567"/>
        <w:jc w:val="both"/>
        <w:rPr/>
      </w:pPr>
      <w:r w:rsidDel="00000000" w:rsidR="00000000" w:rsidRPr="00000000">
        <w:rPr>
          <w:rtl w:val="0"/>
        </w:rPr>
        <w:t xml:space="preserve">Установить взаимное расположение прямой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и плоскости </w:t>
      </w:r>
      <w:r w:rsidDel="00000000" w:rsidR="00000000" w:rsidRPr="00000000">
        <w:rPr>
          <w:i w:val="1"/>
          <w:rtl w:val="0"/>
        </w:rPr>
        <w:t xml:space="preserve">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7" w:hanging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7" style="width:75.35pt;height:56.1pt" o:ole="" type="#_x0000_t75">
            <v:imagedata r:id="rId25" o:title=""/>
          </v:shape>
          <o:OLEObject DrawAspect="Content" r:id="rId26" ObjectID="_1624466018" ProgID="Equation.3" ShapeID="_x0000_i1037" Type="Embed"/>
        </w:pic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8" style="width:116.35pt;height:15.9pt" o:ole="" type="#_x0000_t75">
            <v:imagedata r:id="rId27" o:title=""/>
          </v:shape>
          <o:OLEObject DrawAspect="Content" r:id="rId28" ObjectID="_1624466019" ProgID="Equation.3" ShapeID="_x0000_i1038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Результат отправляете на диск </w:t>
      </w:r>
      <w:r w:rsidDel="00000000" w:rsidR="00000000" w:rsidRPr="00000000">
        <w:rPr>
          <w:b w:val="1"/>
          <w:i w:val="1"/>
          <w:color w:val="31849b"/>
          <w:sz w:val="28"/>
          <w:szCs w:val="28"/>
          <w:rtl w:val="0"/>
        </w:rPr>
        <w:t xml:space="preserve">Common </w:t>
      </w:r>
      <w:r w:rsidDel="00000000" w:rsidR="00000000" w:rsidRPr="00000000">
        <w:rPr>
          <w:color w:val="31849b"/>
          <w:sz w:val="28"/>
          <w:szCs w:val="28"/>
          <w:rtl w:val="0"/>
        </w:rPr>
        <w:t xml:space="preserve">в папку вашей группы в формате:</w:t>
      </w:r>
    </w:p>
    <w:p w:rsidR="00000000" w:rsidDel="00000000" w:rsidP="00000000" w:rsidRDefault="00000000" w:rsidRPr="00000000" w14:paraId="0000003A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№PC_Фамилия(на русском языке)_KR_05_03(номер варианта).docx. </w:t>
      </w:r>
    </w:p>
    <w:p w:rsidR="00000000" w:rsidDel="00000000" w:rsidP="00000000" w:rsidRDefault="00000000" w:rsidRPr="00000000" w14:paraId="0000003B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Например, </w:t>
      </w:r>
    </w:p>
    <w:p w:rsidR="00000000" w:rsidDel="00000000" w:rsidP="00000000" w:rsidRDefault="00000000" w:rsidRPr="00000000" w14:paraId="0000003C">
      <w:pPr>
        <w:spacing w:after="240" w:before="120"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color w:val="31849b"/>
          <w:sz w:val="28"/>
          <w:szCs w:val="28"/>
          <w:rtl w:val="0"/>
        </w:rPr>
        <w:t xml:space="preserve">03_Иванов_ KR_05_03.docx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3" w:left="1418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12.bin"/><Relationship Id="rId22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1.wmf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image" Target="media/image4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4.wmf"/><Relationship Id="rId5" Type="http://schemas.openxmlformats.org/officeDocument/2006/relationships/image" Target="media/image2.wmf"/><Relationship Id="rId29" Type="http://schemas.openxmlformats.org/officeDocument/2006/relationships/theme" Target="theme/theme1.xml"/><Relationship Id="rId6" Type="http://schemas.openxmlformats.org/officeDocument/2006/relationships/oleObject" Target="embeddings/oleObject2.bin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Relationship Id="rId31" Type="http://schemas.openxmlformats.org/officeDocument/2006/relationships/fontTable" Target="fontTable.xml"/><Relationship Id="rId30" Type="http://schemas.openxmlformats.org/officeDocument/2006/relationships/settings" Target="settings.xml"/><Relationship Id="rId33" Type="http://schemas.openxmlformats.org/officeDocument/2006/relationships/styles" Target="styles.xml"/><Relationship Id="rId11" Type="http://schemas.openxmlformats.org/officeDocument/2006/relationships/image" Target="media/image7.wmf"/><Relationship Id="rId32" Type="http://schemas.openxmlformats.org/officeDocument/2006/relationships/numbering" Target="numbering.xml"/><Relationship Id="rId10" Type="http://schemas.openxmlformats.org/officeDocument/2006/relationships/oleObject" Target="embeddings/oleObject4.bin"/><Relationship Id="rId13" Type="http://schemas.openxmlformats.org/officeDocument/2006/relationships/image" Target="media/image6.wmf"/><Relationship Id="rId34" Type="http://schemas.openxmlformats.org/officeDocument/2006/relationships/customXml" Target="../customXML/item1.xml"/><Relationship Id="rId12" Type="http://schemas.openxmlformats.org/officeDocument/2006/relationships/oleObject" Target="embeddings/oleObject7.bin"/><Relationship Id="rId15" Type="http://schemas.openxmlformats.org/officeDocument/2006/relationships/image" Target="media/image9.wmf"/><Relationship Id="rId14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9.bin"/><Relationship Id="rId19" Type="http://schemas.openxmlformats.org/officeDocument/2006/relationships/image" Target="media/image12.wmf"/><Relationship Id="rId1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D0CsT3k6QC+/E6u/EdgRpwlLmg==">AMUW2mVnhK9HZVbNHk1wx+atH7RkavaEfqG8NHk9b02cHnin3wP51GBjl+7/tagUKnPKTkvuGAoQMktfOuvvCwvVIw1kjLP51ARWxPa+Sqp3/zeak6/P3M9VuOYcODUTaYDPt2o9d2VI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2017-12-30T08:19:00Z</dcterms:created>
  <dc:creator>Customer</dc:creator>
</cp:coreProperties>
</file>