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Madison Hixson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Creative Coding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9/4/24</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The Last Lecture </w:t>
      </w:r>
    </w:p>
    <w:p w:rsidR="00000000" w:rsidDel="00000000" w:rsidP="00000000" w:rsidRDefault="00000000" w:rsidRPr="00000000" w14:paraId="00000005">
      <w:pPr>
        <w:spacing w:line="480" w:lineRule="auto"/>
        <w:jc w:val="center"/>
        <w:rPr>
          <w:sz w:val="30"/>
          <w:szCs w:val="30"/>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I really enjoyed listening to this professor and hearing his thoughts on school and how he got to accomplish his dreams and about how we can learn from his example. One of the topics that really hit me in this video was to have specific dreams. I feel like I have always had dreams and always had things that I wanted to accomplish however nothing was very specific. I think that this could be one of the reasons why I never finish my new years goals. Without having goals and dreams that are concrete and attainable they can seem too far off and too hard to accomplish. I also really appreciated the fact that he talked about brick walls and barriers that can come in our path. I think that brick walls do not have to stop us in our achievements and that they are simply another hill we have to climb. I agree with the professor when he said that brick walls show us just how much we want something and I believe that it can be a motivator not an inhibitor. I think that I identified the most with this idea as well as “Don’t complain, just work harder”. When things become hard it can be very easy to give up and I have given up before so this is a good reminder that hard work pays off eventually. </w:t>
      </w:r>
    </w:p>
    <w:sectPr>
      <w:pgSz w:h="16838" w:w="11906" w:orient="portrait"/>
      <w:pgMar w:bottom="1440.0000000000002" w:top="1440.0000000000002" w:left="1984.2519685039372" w:right="1984.25196850393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