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3B913FD" wp14:paraId="41C8ABBD" wp14:textId="1F74802F">
      <w:pPr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63B913FD" w:rsidR="7272B0D6">
        <w:rPr>
          <w:rFonts w:ascii="Times New Roman" w:hAnsi="Times New Roman" w:eastAsia="Times New Roman" w:cs="Times New Roman"/>
          <w:b w:val="1"/>
          <w:bCs w:val="1"/>
        </w:rPr>
        <w:t>Summary</w:t>
      </w:r>
    </w:p>
    <w:p xmlns:wp14="http://schemas.microsoft.com/office/word/2010/wordml" w:rsidP="63B913FD" wp14:paraId="2C078E63" wp14:textId="17A4C03E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63B913FD" w:rsidR="232C9334">
        <w:rPr>
          <w:rFonts w:ascii="Times New Roman" w:hAnsi="Times New Roman" w:eastAsia="Times New Roman" w:cs="Times New Roman"/>
        </w:rPr>
        <w:t>My unit testing approach for each of the three features was to test each software requirement individually.</w:t>
      </w:r>
      <w:r w:rsidRPr="63B913FD" w:rsidR="1B2729DD">
        <w:rPr>
          <w:rFonts w:ascii="Times New Roman" w:hAnsi="Times New Roman" w:eastAsia="Times New Roman" w:cs="Times New Roman"/>
        </w:rPr>
        <w:t xml:space="preserve"> For example, each feature uses a class for in-memory</w:t>
      </w:r>
      <w:r w:rsidRPr="63B913FD" w:rsidR="24FBD981">
        <w:rPr>
          <w:rFonts w:ascii="Times New Roman" w:hAnsi="Times New Roman" w:eastAsia="Times New Roman" w:cs="Times New Roman"/>
        </w:rPr>
        <w:t xml:space="preserve"> data storage</w:t>
      </w:r>
      <w:r w:rsidRPr="63B913FD" w:rsidR="38B5BD71">
        <w:rPr>
          <w:rFonts w:ascii="Times New Roman" w:hAnsi="Times New Roman" w:eastAsia="Times New Roman" w:cs="Times New Roman"/>
        </w:rPr>
        <w:t>—Task, Contact, or Appointment</w:t>
      </w:r>
      <w:r w:rsidRPr="63B913FD" w:rsidR="672DE970">
        <w:rPr>
          <w:rFonts w:ascii="Times New Roman" w:hAnsi="Times New Roman" w:eastAsia="Times New Roman" w:cs="Times New Roman"/>
        </w:rPr>
        <w:t>—</w:t>
      </w:r>
      <w:r w:rsidRPr="63B913FD" w:rsidR="24FBD981">
        <w:rPr>
          <w:rFonts w:ascii="Times New Roman" w:hAnsi="Times New Roman" w:eastAsia="Times New Roman" w:cs="Times New Roman"/>
        </w:rPr>
        <w:t>a</w:t>
      </w:r>
      <w:r w:rsidRPr="63B913FD" w:rsidR="24FBD981">
        <w:rPr>
          <w:rFonts w:ascii="Times New Roman" w:hAnsi="Times New Roman" w:eastAsia="Times New Roman" w:cs="Times New Roman"/>
        </w:rPr>
        <w:t xml:space="preserve">nd another </w:t>
      </w:r>
      <w:r w:rsidRPr="63B913FD" w:rsidR="4AA040CD">
        <w:rPr>
          <w:rFonts w:ascii="Times New Roman" w:hAnsi="Times New Roman" w:eastAsia="Times New Roman" w:cs="Times New Roman"/>
        </w:rPr>
        <w:t xml:space="preserve">“Service” </w:t>
      </w:r>
      <w:r w:rsidRPr="63B913FD" w:rsidR="24FBD981">
        <w:rPr>
          <w:rFonts w:ascii="Times New Roman" w:hAnsi="Times New Roman" w:eastAsia="Times New Roman" w:cs="Times New Roman"/>
        </w:rPr>
        <w:t xml:space="preserve">for managing </w:t>
      </w:r>
      <w:r w:rsidRPr="63B913FD" w:rsidR="698AB037">
        <w:rPr>
          <w:rFonts w:ascii="Times New Roman" w:hAnsi="Times New Roman" w:eastAsia="Times New Roman" w:cs="Times New Roman"/>
        </w:rPr>
        <w:t>large amounts</w:t>
      </w:r>
      <w:r w:rsidRPr="63B913FD" w:rsidR="698AB037">
        <w:rPr>
          <w:rFonts w:ascii="Times New Roman" w:hAnsi="Times New Roman" w:eastAsia="Times New Roman" w:cs="Times New Roman"/>
        </w:rPr>
        <w:t xml:space="preserve"> of that data</w:t>
      </w:r>
      <w:r w:rsidRPr="63B913FD" w:rsidR="1AF2D0F1">
        <w:rPr>
          <w:rFonts w:ascii="Times New Roman" w:hAnsi="Times New Roman" w:eastAsia="Times New Roman" w:cs="Times New Roman"/>
        </w:rPr>
        <w:t>.</w:t>
      </w:r>
      <w:r w:rsidRPr="63B913FD" w:rsidR="08B36BBE">
        <w:rPr>
          <w:rFonts w:ascii="Times New Roman" w:hAnsi="Times New Roman" w:eastAsia="Times New Roman" w:cs="Times New Roman"/>
        </w:rPr>
        <w:t xml:space="preserve"> The former bundles data like a unique identifier, first and last name, and description, and they each </w:t>
      </w:r>
      <w:r w:rsidRPr="63B913FD" w:rsidR="50DE82E8">
        <w:rPr>
          <w:rFonts w:ascii="Times New Roman" w:hAnsi="Times New Roman" w:eastAsia="Times New Roman" w:cs="Times New Roman"/>
        </w:rPr>
        <w:t>have different specifications</w:t>
      </w:r>
      <w:r w:rsidRPr="63B913FD" w:rsidR="0A07F097">
        <w:rPr>
          <w:rFonts w:ascii="Times New Roman" w:hAnsi="Times New Roman" w:eastAsia="Times New Roman" w:cs="Times New Roman"/>
        </w:rPr>
        <w:t xml:space="preserve"> like being immutable or having a character length. Thus, I used tests like this one for </w:t>
      </w:r>
      <w:r w:rsidRPr="63B913FD" w:rsidR="577D8CF6">
        <w:rPr>
          <w:rFonts w:ascii="Times New Roman" w:hAnsi="Times New Roman" w:eastAsia="Times New Roman" w:cs="Times New Roman"/>
        </w:rPr>
        <w:t>each value:</w:t>
      </w:r>
    </w:p>
    <w:p w:rsidR="63B913FD" w:rsidP="63B913FD" w:rsidRDefault="63B913FD" w14:paraId="43AE4B58" w14:textId="7B89C2F9">
      <w:pPr>
        <w:spacing w:line="480" w:lineRule="auto"/>
        <w:rPr>
          <w:rFonts w:ascii="Times New Roman" w:hAnsi="Times New Roman" w:eastAsia="Times New Roman" w:cs="Times New Roman"/>
        </w:rPr>
      </w:pPr>
    </w:p>
    <w:p w:rsidR="5E92F28E" w:rsidP="63B913FD" w:rsidRDefault="5E92F28E" w14:paraId="1AAFAE31" w14:textId="730EBF72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="5E92F28E">
        <w:drawing>
          <wp:inline wp14:editId="0CCD7767" wp14:anchorId="590A7829">
            <wp:extent cx="6305657" cy="899365"/>
            <wp:effectExtent l="0" t="0" r="0" b="0"/>
            <wp:docPr id="671208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521ba82ed14f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657" cy="89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92F28E" w:rsidP="63B913FD" w:rsidRDefault="5E92F28E" w14:paraId="5D86C01E" w14:textId="52AFA393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63B913FD" w:rsidR="5E92F28E">
        <w:rPr>
          <w:rFonts w:ascii="Times New Roman" w:hAnsi="Times New Roman" w:eastAsia="Times New Roman" w:cs="Times New Roman"/>
        </w:rPr>
        <w:t xml:space="preserve">Doing the same for every specification of every value ensures that my tests align with the </w:t>
      </w:r>
      <w:r w:rsidRPr="63B913FD" w:rsidR="5E92F28E">
        <w:rPr>
          <w:rFonts w:ascii="Times New Roman" w:hAnsi="Times New Roman" w:eastAsia="Times New Roman" w:cs="Times New Roman"/>
        </w:rPr>
        <w:t xml:space="preserve">software </w:t>
      </w:r>
      <w:r w:rsidRPr="63B913FD" w:rsidR="5E92F28E">
        <w:rPr>
          <w:rFonts w:ascii="Times New Roman" w:hAnsi="Times New Roman" w:eastAsia="Times New Roman" w:cs="Times New Roman"/>
        </w:rPr>
        <w:t>requirements.</w:t>
      </w:r>
    </w:p>
    <w:p w:rsidR="5E92F28E" w:rsidP="63B913FD" w:rsidRDefault="5E92F28E" w14:paraId="7760FBEE" w14:textId="0CCA384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63B913FD" w:rsidR="7C9E5F56">
        <w:rPr>
          <w:rFonts w:ascii="Times New Roman" w:hAnsi="Times New Roman" w:eastAsia="Times New Roman" w:cs="Times New Roman"/>
        </w:rPr>
        <w:t xml:space="preserve">The program’s </w:t>
      </w:r>
      <w:r w:rsidRPr="63B913FD" w:rsidR="5E92F28E">
        <w:rPr>
          <w:rFonts w:ascii="Times New Roman" w:hAnsi="Times New Roman" w:eastAsia="Times New Roman" w:cs="Times New Roman"/>
        </w:rPr>
        <w:t>JUnit tests have an overall coverage of 84.1%, meaning that approxi</w:t>
      </w:r>
      <w:r w:rsidRPr="63B913FD" w:rsidR="579A1239">
        <w:rPr>
          <w:rFonts w:ascii="Times New Roman" w:hAnsi="Times New Roman" w:eastAsia="Times New Roman" w:cs="Times New Roman"/>
        </w:rPr>
        <w:t xml:space="preserve">mately that percentage of the code is being explored. </w:t>
      </w:r>
      <w:r w:rsidRPr="63B913FD" w:rsidR="5BE257CB">
        <w:rPr>
          <w:rFonts w:ascii="Times New Roman" w:hAnsi="Times New Roman" w:eastAsia="Times New Roman" w:cs="Times New Roman"/>
        </w:rPr>
        <w:t>This means that the vast majority of the lines of code in the program are executed during the tests.</w:t>
      </w:r>
      <w:r w:rsidRPr="63B913FD" w:rsidR="5BE257CB">
        <w:rPr>
          <w:rFonts w:ascii="Times New Roman" w:hAnsi="Times New Roman" w:eastAsia="Times New Roman" w:cs="Times New Roman"/>
        </w:rPr>
        <w:t xml:space="preserve"> </w:t>
      </w:r>
      <w:r w:rsidRPr="63B913FD" w:rsidR="5BE257CB">
        <w:rPr>
          <w:rFonts w:ascii="Times New Roman" w:hAnsi="Times New Roman" w:eastAsia="Times New Roman" w:cs="Times New Roman"/>
        </w:rPr>
        <w:t>I believe this</w:t>
      </w:r>
      <w:r w:rsidRPr="63B913FD" w:rsidR="5BE257CB">
        <w:rPr>
          <w:rFonts w:ascii="Times New Roman" w:hAnsi="Times New Roman" w:eastAsia="Times New Roman" w:cs="Times New Roman"/>
        </w:rPr>
        <w:t xml:space="preserve"> shows that </w:t>
      </w:r>
      <w:r w:rsidRPr="63B913FD" w:rsidR="5BE257CB">
        <w:rPr>
          <w:rFonts w:ascii="Times New Roman" w:hAnsi="Times New Roman" w:eastAsia="Times New Roman" w:cs="Times New Roman"/>
        </w:rPr>
        <w:t>they’re</w:t>
      </w:r>
      <w:r w:rsidRPr="63B913FD" w:rsidR="5BE257CB">
        <w:rPr>
          <w:rFonts w:ascii="Times New Roman" w:hAnsi="Times New Roman" w:eastAsia="Times New Roman" w:cs="Times New Roman"/>
        </w:rPr>
        <w:t xml:space="preserve"> effective</w:t>
      </w:r>
      <w:r w:rsidRPr="63B913FD" w:rsidR="55B2E469">
        <w:rPr>
          <w:rFonts w:ascii="Times New Roman" w:hAnsi="Times New Roman" w:eastAsia="Times New Roman" w:cs="Times New Roman"/>
        </w:rPr>
        <w:t xml:space="preserve">. </w:t>
      </w:r>
    </w:p>
    <w:p w:rsidR="6F8F97CF" w:rsidP="63B913FD" w:rsidRDefault="6F8F97CF" w14:paraId="0EDDE7C1" w14:textId="13CCFA6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63B913FD" w:rsidR="738C11B9">
        <w:rPr>
          <w:rFonts w:ascii="Times New Roman" w:hAnsi="Times New Roman" w:eastAsia="Times New Roman" w:cs="Times New Roman"/>
        </w:rPr>
        <w:t xml:space="preserve">While </w:t>
      </w:r>
      <w:r w:rsidRPr="63B913FD" w:rsidR="71B36D51">
        <w:rPr>
          <w:rFonts w:ascii="Times New Roman" w:hAnsi="Times New Roman" w:eastAsia="Times New Roman" w:cs="Times New Roman"/>
        </w:rPr>
        <w:t xml:space="preserve">I was </w:t>
      </w:r>
      <w:bookmarkStart w:name="_Int_fYxpuT4j" w:id="695670921"/>
      <w:r w:rsidRPr="63B913FD" w:rsidR="738C11B9">
        <w:rPr>
          <w:rFonts w:ascii="Times New Roman" w:hAnsi="Times New Roman" w:eastAsia="Times New Roman" w:cs="Times New Roman"/>
        </w:rPr>
        <w:t>making</w:t>
      </w:r>
      <w:bookmarkEnd w:id="695670921"/>
      <w:r w:rsidRPr="63B913FD" w:rsidR="738C11B9">
        <w:rPr>
          <w:rFonts w:ascii="Times New Roman" w:hAnsi="Times New Roman" w:eastAsia="Times New Roman" w:cs="Times New Roman"/>
        </w:rPr>
        <w:t xml:space="preserve"> the tests, I made sure to use the best practices </w:t>
      </w:r>
      <w:r w:rsidRPr="63B913FD" w:rsidR="7ACD1273">
        <w:rPr>
          <w:rFonts w:ascii="Times New Roman" w:hAnsi="Times New Roman" w:eastAsia="Times New Roman" w:cs="Times New Roman"/>
        </w:rPr>
        <w:t>and reduced variance as much as possible</w:t>
      </w:r>
      <w:r w:rsidRPr="63B913FD" w:rsidR="4D1EEFB1">
        <w:rPr>
          <w:rFonts w:ascii="Times New Roman" w:hAnsi="Times New Roman" w:eastAsia="Times New Roman" w:cs="Times New Roman"/>
        </w:rPr>
        <w:t>.</w:t>
      </w:r>
      <w:r w:rsidRPr="63B913FD" w:rsidR="1C655F07">
        <w:rPr>
          <w:rFonts w:ascii="Times New Roman" w:hAnsi="Times New Roman" w:eastAsia="Times New Roman" w:cs="Times New Roman"/>
        </w:rPr>
        <w:t xml:space="preserve"> As shown in the </w:t>
      </w:r>
      <w:r w:rsidRPr="63B913FD" w:rsidR="1C655F07">
        <w:rPr>
          <w:rFonts w:ascii="Times New Roman" w:hAnsi="Times New Roman" w:eastAsia="Times New Roman" w:cs="Times New Roman"/>
        </w:rPr>
        <w:t>previous</w:t>
      </w:r>
      <w:r w:rsidRPr="63B913FD" w:rsidR="1C655F07">
        <w:rPr>
          <w:rFonts w:ascii="Times New Roman" w:hAnsi="Times New Roman" w:eastAsia="Times New Roman" w:cs="Times New Roman"/>
        </w:rPr>
        <w:t xml:space="preserve"> code snippet, I used constants like “TEST_FIRST_NAME” or “TEST_EMAIL_ADDRESS”</w:t>
      </w:r>
      <w:r w:rsidRPr="63B913FD" w:rsidR="5A53BF40">
        <w:rPr>
          <w:rFonts w:ascii="Times New Roman" w:hAnsi="Times New Roman" w:eastAsia="Times New Roman" w:cs="Times New Roman"/>
        </w:rPr>
        <w:t xml:space="preserve"> for consistency. Although it might sound obvious, </w:t>
      </w:r>
      <w:r w:rsidRPr="63B913FD" w:rsidR="446E728A">
        <w:rPr>
          <w:rFonts w:ascii="Times New Roman" w:hAnsi="Times New Roman" w:eastAsia="Times New Roman" w:cs="Times New Roman"/>
        </w:rPr>
        <w:t xml:space="preserve">small optimizations like this can have </w:t>
      </w:r>
      <w:r w:rsidRPr="63B913FD" w:rsidR="446E728A">
        <w:rPr>
          <w:rFonts w:ascii="Times New Roman" w:hAnsi="Times New Roman" w:eastAsia="Times New Roman" w:cs="Times New Roman"/>
        </w:rPr>
        <w:t>a huge impact</w:t>
      </w:r>
      <w:r w:rsidRPr="63B913FD" w:rsidR="446E728A">
        <w:rPr>
          <w:rFonts w:ascii="Times New Roman" w:hAnsi="Times New Roman" w:eastAsia="Times New Roman" w:cs="Times New Roman"/>
        </w:rPr>
        <w:t xml:space="preserve"> on testing.</w:t>
      </w:r>
      <w:r w:rsidRPr="63B913FD" w:rsidR="55D7AE13">
        <w:rPr>
          <w:rFonts w:ascii="Times New Roman" w:hAnsi="Times New Roman" w:eastAsia="Times New Roman" w:cs="Times New Roman"/>
        </w:rPr>
        <w:t xml:space="preserve"> </w:t>
      </w:r>
      <w:r w:rsidRPr="63B913FD" w:rsidR="3C39EEB1">
        <w:rPr>
          <w:rFonts w:ascii="Times New Roman" w:hAnsi="Times New Roman" w:eastAsia="Times New Roman" w:cs="Times New Roman"/>
        </w:rPr>
        <w:t xml:space="preserve">I also </w:t>
      </w:r>
      <w:r w:rsidRPr="63B913FD" w:rsidR="3C39EEB1">
        <w:rPr>
          <w:rFonts w:ascii="Times New Roman" w:hAnsi="Times New Roman" w:eastAsia="Times New Roman" w:cs="Times New Roman"/>
        </w:rPr>
        <w:t>encountered</w:t>
      </w:r>
      <w:r w:rsidRPr="63B913FD" w:rsidR="3C39EEB1">
        <w:rPr>
          <w:rFonts w:ascii="Times New Roman" w:hAnsi="Times New Roman" w:eastAsia="Times New Roman" w:cs="Times New Roman"/>
        </w:rPr>
        <w:t xml:space="preserve"> scenarios like this one:</w:t>
      </w:r>
    </w:p>
    <w:p w:rsidR="3C39EEB1" w:rsidP="63B913FD" w:rsidRDefault="3C39EEB1" w14:paraId="31013DF9" w14:textId="01A54646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="3C39EEB1">
        <w:drawing>
          <wp:inline wp14:editId="61AE8CB4" wp14:anchorId="0B338A15">
            <wp:extent cx="3368894" cy="985242"/>
            <wp:effectExtent l="0" t="0" r="0" b="0"/>
            <wp:docPr id="973543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21e69a76044f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894" cy="98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B913FD" w:rsidP="63B913FD" w:rsidRDefault="63B913FD" w14:paraId="0DF00DC3" w14:textId="4420ACF9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3C39EEB1" w:rsidP="63B913FD" w:rsidRDefault="3C39EEB1" w14:paraId="02455DB7" w14:textId="29A5204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3B913FD" w:rsidR="3C39EEB1">
        <w:rPr>
          <w:rFonts w:ascii="Times New Roman" w:hAnsi="Times New Roman" w:eastAsia="Times New Roman" w:cs="Times New Roman"/>
          <w:b w:val="0"/>
          <w:bCs w:val="0"/>
        </w:rPr>
        <w:t xml:space="preserve">While lines are effectively the same, the first is considered “partially explored” when executing the JUnit test. This </w:t>
      </w:r>
      <w:r w:rsidRPr="63B913FD" w:rsidR="6BE1E2BC">
        <w:rPr>
          <w:rFonts w:ascii="Times New Roman" w:hAnsi="Times New Roman" w:eastAsia="Times New Roman" w:cs="Times New Roman"/>
          <w:b w:val="0"/>
          <w:bCs w:val="0"/>
        </w:rPr>
        <w:t xml:space="preserve">reduces the </w:t>
      </w:r>
      <w:bookmarkStart w:name="_Int_Z1KNpLUR" w:id="1330811275"/>
      <w:r w:rsidRPr="63B913FD" w:rsidR="6BE1E2BC">
        <w:rPr>
          <w:rFonts w:ascii="Times New Roman" w:hAnsi="Times New Roman" w:eastAsia="Times New Roman" w:cs="Times New Roman"/>
          <w:b w:val="0"/>
          <w:bCs w:val="0"/>
        </w:rPr>
        <w:t>test’s</w:t>
      </w:r>
      <w:bookmarkEnd w:id="1330811275"/>
      <w:r w:rsidRPr="63B913FD" w:rsidR="6BE1E2BC">
        <w:rPr>
          <w:rFonts w:ascii="Times New Roman" w:hAnsi="Times New Roman" w:eastAsia="Times New Roman" w:cs="Times New Roman"/>
          <w:b w:val="0"/>
          <w:bCs w:val="0"/>
        </w:rPr>
        <w:t xml:space="preserve"> coverage—</w:t>
      </w:r>
      <w:r w:rsidRPr="63B913FD" w:rsidR="6BE1E2BC">
        <w:rPr>
          <w:rFonts w:ascii="Times New Roman" w:hAnsi="Times New Roman" w:eastAsia="Times New Roman" w:cs="Times New Roman"/>
          <w:b w:val="0"/>
          <w:bCs w:val="0"/>
        </w:rPr>
        <w:t>subsequently</w:t>
      </w:r>
      <w:r w:rsidRPr="63B913FD" w:rsidR="6BE1E2BC">
        <w:rPr>
          <w:rFonts w:ascii="Times New Roman" w:hAnsi="Times New Roman" w:eastAsia="Times New Roman" w:cs="Times New Roman"/>
          <w:b w:val="0"/>
          <w:bCs w:val="0"/>
        </w:rPr>
        <w:t xml:space="preserve"> affecting the coverage of the overall program.</w:t>
      </w:r>
      <w:r w:rsidRPr="63B913FD" w:rsidR="14639E7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3B913FD" w:rsidR="14639E7B">
        <w:rPr>
          <w:rFonts w:ascii="Times New Roman" w:hAnsi="Times New Roman" w:eastAsia="Times New Roman" w:cs="Times New Roman"/>
          <w:b w:val="0"/>
          <w:bCs w:val="0"/>
        </w:rPr>
        <w:t>A small detail like this can create inaccurate test results which would then lead to inaccurate conclusions on its effectiveness or the program as a whole.</w:t>
      </w:r>
      <w:r w:rsidRPr="63B913FD" w:rsidR="179484C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3B913FD" w:rsidR="179484C8">
        <w:rPr>
          <w:rFonts w:ascii="Times New Roman" w:hAnsi="Times New Roman" w:eastAsia="Times New Roman" w:cs="Times New Roman"/>
          <w:b w:val="0"/>
          <w:bCs w:val="0"/>
        </w:rPr>
        <w:t>Identifying</w:t>
      </w:r>
      <w:r w:rsidRPr="63B913FD" w:rsidR="179484C8">
        <w:rPr>
          <w:rFonts w:ascii="Times New Roman" w:hAnsi="Times New Roman" w:eastAsia="Times New Roman" w:cs="Times New Roman"/>
          <w:b w:val="0"/>
          <w:bCs w:val="0"/>
        </w:rPr>
        <w:t xml:space="preserve"> this issue helped me create more </w:t>
      </w:r>
      <w:r w:rsidRPr="63B913FD" w:rsidR="179484C8">
        <w:rPr>
          <w:rFonts w:ascii="Times New Roman" w:hAnsi="Times New Roman" w:eastAsia="Times New Roman" w:cs="Times New Roman"/>
          <w:b w:val="0"/>
          <w:bCs w:val="0"/>
        </w:rPr>
        <w:t>accurate</w:t>
      </w:r>
      <w:r w:rsidRPr="63B913FD" w:rsidR="179484C8">
        <w:rPr>
          <w:rFonts w:ascii="Times New Roman" w:hAnsi="Times New Roman" w:eastAsia="Times New Roman" w:cs="Times New Roman"/>
          <w:b w:val="0"/>
          <w:bCs w:val="0"/>
        </w:rPr>
        <w:t>, technically sound tests.</w:t>
      </w:r>
    </w:p>
    <w:p w:rsidR="179484C8" w:rsidP="63B913FD" w:rsidRDefault="179484C8" w14:paraId="6A18688A" w14:textId="22E53846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3B913FD" w:rsidR="179484C8">
        <w:rPr>
          <w:rFonts w:ascii="Times New Roman" w:hAnsi="Times New Roman" w:eastAsia="Times New Roman" w:cs="Times New Roman"/>
          <w:b w:val="0"/>
          <w:bCs w:val="0"/>
        </w:rPr>
        <w:t xml:space="preserve">The biggest contributor to my </w:t>
      </w:r>
      <w:bookmarkStart w:name="_Int_3Cs30mB7" w:id="1431375711"/>
      <w:r w:rsidRPr="63B913FD" w:rsidR="179484C8">
        <w:rPr>
          <w:rFonts w:ascii="Times New Roman" w:hAnsi="Times New Roman" w:eastAsia="Times New Roman" w:cs="Times New Roman"/>
          <w:b w:val="0"/>
          <w:bCs w:val="0"/>
        </w:rPr>
        <w:t>code’s</w:t>
      </w:r>
      <w:bookmarkEnd w:id="1431375711"/>
      <w:r w:rsidRPr="63B913FD" w:rsidR="179484C8">
        <w:rPr>
          <w:rFonts w:ascii="Times New Roman" w:hAnsi="Times New Roman" w:eastAsia="Times New Roman" w:cs="Times New Roman"/>
          <w:b w:val="0"/>
          <w:bCs w:val="0"/>
        </w:rPr>
        <w:t xml:space="preserve"> efficiency was my implementation of binary search in all the Service classes.</w:t>
      </w:r>
      <w:r w:rsidRPr="63B913FD" w:rsidR="7147E69A">
        <w:rPr>
          <w:rFonts w:ascii="Times New Roman" w:hAnsi="Times New Roman" w:eastAsia="Times New Roman" w:cs="Times New Roman"/>
          <w:b w:val="0"/>
          <w:bCs w:val="0"/>
        </w:rPr>
        <w:t xml:space="preserve"> They manage lists of Task, Contact, or Appointment objects</w:t>
      </w:r>
      <w:r w:rsidRPr="63B913FD" w:rsidR="773B1784">
        <w:rPr>
          <w:rFonts w:ascii="Times New Roman" w:hAnsi="Times New Roman" w:eastAsia="Times New Roman" w:cs="Times New Roman"/>
          <w:b w:val="0"/>
          <w:bCs w:val="0"/>
        </w:rPr>
        <w:t>, and these lists can be cumbersome on larger scales:</w:t>
      </w:r>
      <w:r w:rsidRPr="63B913FD" w:rsidR="55106DD9">
        <w:rPr>
          <w:rFonts w:ascii="Times New Roman" w:hAnsi="Times New Roman" w:eastAsia="Times New Roman" w:cs="Times New Roman"/>
          <w:b w:val="0"/>
          <w:bCs w:val="0"/>
        </w:rPr>
        <w:t xml:space="preserve"> taking longer to search, insert, or remove items.</w:t>
      </w:r>
      <w:r w:rsidRPr="63B913FD" w:rsidR="58EF207C">
        <w:rPr>
          <w:rFonts w:ascii="Times New Roman" w:hAnsi="Times New Roman" w:eastAsia="Times New Roman" w:cs="Times New Roman"/>
          <w:b w:val="0"/>
          <w:bCs w:val="0"/>
        </w:rPr>
        <w:t xml:space="preserve"> Binary search is much more efficient because it divides the list into halves</w:t>
      </w:r>
      <w:r w:rsidRPr="63B913FD" w:rsidR="633D7518">
        <w:rPr>
          <w:rFonts w:ascii="Times New Roman" w:hAnsi="Times New Roman" w:eastAsia="Times New Roman" w:cs="Times New Roman"/>
          <w:b w:val="0"/>
          <w:bCs w:val="0"/>
        </w:rPr>
        <w:t xml:space="preserve"> rather than checking each individual item from the beginning</w:t>
      </w:r>
      <w:r w:rsidRPr="63B913FD" w:rsidR="7EB23CC5">
        <w:rPr>
          <w:rFonts w:ascii="Times New Roman" w:hAnsi="Times New Roman" w:eastAsia="Times New Roman" w:cs="Times New Roman"/>
          <w:b w:val="0"/>
          <w:bCs w:val="0"/>
        </w:rPr>
        <w:t>:</w:t>
      </w:r>
    </w:p>
    <w:p w:rsidR="63B913FD" w:rsidP="63B913FD" w:rsidRDefault="63B913FD" w14:paraId="45902B31" w14:textId="20164DE9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7EB23CC5" w:rsidP="63B913FD" w:rsidRDefault="7EB23CC5" w14:paraId="1091F5E4" w14:textId="1923C488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="7EB23CC5">
        <w:drawing>
          <wp:inline wp14:editId="2C388C1E" wp14:anchorId="2D2231A0">
            <wp:extent cx="4238983" cy="3369260"/>
            <wp:effectExtent l="0" t="0" r="0" b="0"/>
            <wp:docPr id="51421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002ccbd2e340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983" cy="33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B913FD" w:rsidP="63B913FD" w:rsidRDefault="63B913FD" w14:paraId="711EB690" w14:textId="79A13B19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7EB23CC5" w:rsidP="63B913FD" w:rsidRDefault="7EB23CC5" w14:paraId="102DB0FC" w14:textId="516CD36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63B913FD" w:rsidR="7EB23CC5">
        <w:rPr>
          <w:rFonts w:ascii="Times New Roman" w:hAnsi="Times New Roman" w:eastAsia="Times New Roman" w:cs="Times New Roman"/>
        </w:rPr>
        <w:t xml:space="preserve">It checks the middle item, if that Appointment’s id is less than the target, </w:t>
      </w:r>
      <w:r w:rsidRPr="63B913FD" w:rsidR="69CC5C74">
        <w:rPr>
          <w:rFonts w:ascii="Times New Roman" w:hAnsi="Times New Roman" w:eastAsia="Times New Roman" w:cs="Times New Roman"/>
        </w:rPr>
        <w:t>it moves to the lesser half, otherwise it checks the greater half</w:t>
      </w:r>
      <w:r w:rsidRPr="63B913FD" w:rsidR="0CBD8E3C">
        <w:rPr>
          <w:rFonts w:ascii="Times New Roman" w:hAnsi="Times New Roman" w:eastAsia="Times New Roman" w:cs="Times New Roman"/>
        </w:rPr>
        <w:t>—rinse and repeat until it either finds the matching Appointment or runs out items to check. I also used this to increase the speed of inserting items to the list b</w:t>
      </w:r>
      <w:r w:rsidRPr="63B913FD" w:rsidR="4E4A267A">
        <w:rPr>
          <w:rFonts w:ascii="Times New Roman" w:hAnsi="Times New Roman" w:eastAsia="Times New Roman" w:cs="Times New Roman"/>
        </w:rPr>
        <w:t>y having it return the last index it checked.</w:t>
      </w:r>
    </w:p>
    <w:p w:rsidR="63B913FD" w:rsidP="63B913FD" w:rsidRDefault="63B913FD" w14:paraId="3C363E91" w14:textId="4A1F996F">
      <w:pPr>
        <w:spacing w:line="480" w:lineRule="auto"/>
        <w:rPr>
          <w:rFonts w:ascii="Times New Roman" w:hAnsi="Times New Roman" w:eastAsia="Times New Roman" w:cs="Times New Roman"/>
        </w:rPr>
      </w:pPr>
      <w:r w:rsidRPr="63B913FD">
        <w:rPr>
          <w:rFonts w:ascii="Times New Roman" w:hAnsi="Times New Roman" w:eastAsia="Times New Roman" w:cs="Times New Roman"/>
        </w:rPr>
        <w:br w:type="page"/>
      </w:r>
    </w:p>
    <w:p w:rsidR="6F8F97CF" w:rsidP="63B913FD" w:rsidRDefault="6F8F97CF" w14:paraId="44294603" w14:textId="578349B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3B913FD" w:rsidR="6F8F97CF">
        <w:rPr>
          <w:rFonts w:ascii="Times New Roman" w:hAnsi="Times New Roman" w:eastAsia="Times New Roman" w:cs="Times New Roman"/>
          <w:b w:val="1"/>
          <w:bCs w:val="1"/>
        </w:rPr>
        <w:t>Reflection</w:t>
      </w:r>
    </w:p>
    <w:p w:rsidR="484B3923" w:rsidP="63B913FD" w:rsidRDefault="484B3923" w14:paraId="6868DE6D" w14:textId="7E5C92C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3B913FD" w:rsidR="484B3923">
        <w:rPr>
          <w:rFonts w:ascii="Times New Roman" w:hAnsi="Times New Roman" w:eastAsia="Times New Roman" w:cs="Times New Roman"/>
          <w:b w:val="0"/>
          <w:bCs w:val="0"/>
        </w:rPr>
        <w:t xml:space="preserve">In </w:t>
      </w:r>
      <w:r w:rsidRPr="63B913FD" w:rsidR="484B3923">
        <w:rPr>
          <w:rFonts w:ascii="Times New Roman" w:hAnsi="Times New Roman" w:eastAsia="Times New Roman" w:cs="Times New Roman"/>
          <w:b w:val="0"/>
          <w:bCs w:val="0"/>
        </w:rPr>
        <w:t>a previous</w:t>
      </w:r>
      <w:r w:rsidRPr="63B913FD" w:rsidR="484B3923">
        <w:rPr>
          <w:rFonts w:ascii="Times New Roman" w:hAnsi="Times New Roman" w:eastAsia="Times New Roman" w:cs="Times New Roman"/>
          <w:b w:val="0"/>
          <w:bCs w:val="0"/>
        </w:rPr>
        <w:t xml:space="preserve"> module, I talked about how my tests employ white-box strategies rather than black-box or experience-based ones (Marberry, 2025).</w:t>
      </w:r>
      <w:r w:rsidRPr="63B913FD" w:rsidR="3DB0256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3B913FD" w:rsidR="473D6991">
        <w:rPr>
          <w:rFonts w:ascii="Times New Roman" w:hAnsi="Times New Roman" w:eastAsia="Times New Roman" w:cs="Times New Roman"/>
          <w:b w:val="0"/>
          <w:bCs w:val="0"/>
        </w:rPr>
        <w:t>Not only were they made by the same person that wrote the rest of the program</w:t>
      </w:r>
      <w:r w:rsidRPr="63B913FD" w:rsidR="6BDD954B">
        <w:rPr>
          <w:rFonts w:ascii="Times New Roman" w:hAnsi="Times New Roman" w:eastAsia="Times New Roman" w:cs="Times New Roman"/>
          <w:b w:val="0"/>
          <w:bCs w:val="0"/>
        </w:rPr>
        <w:t>—me—</w:t>
      </w:r>
      <w:r w:rsidRPr="63B913FD" w:rsidR="6BDD954B">
        <w:rPr>
          <w:rFonts w:ascii="Times New Roman" w:hAnsi="Times New Roman" w:eastAsia="Times New Roman" w:cs="Times New Roman"/>
          <w:b w:val="0"/>
          <w:bCs w:val="0"/>
        </w:rPr>
        <w:t>they’re</w:t>
      </w:r>
      <w:r w:rsidRPr="63B913FD" w:rsidR="473D6991">
        <w:rPr>
          <w:rFonts w:ascii="Times New Roman" w:hAnsi="Times New Roman" w:eastAsia="Times New Roman" w:cs="Times New Roman"/>
          <w:b w:val="0"/>
          <w:bCs w:val="0"/>
        </w:rPr>
        <w:t xml:space="preserve"> also </w:t>
      </w:r>
      <w:r w:rsidRPr="63B913FD" w:rsidR="749DA423">
        <w:rPr>
          <w:rFonts w:ascii="Times New Roman" w:hAnsi="Times New Roman" w:eastAsia="Times New Roman" w:cs="Times New Roman"/>
          <w:b w:val="0"/>
          <w:bCs w:val="0"/>
        </w:rPr>
        <w:t xml:space="preserve">based on the inner workings of the classes </w:t>
      </w:r>
      <w:r w:rsidRPr="63B913FD" w:rsidR="749DA423">
        <w:rPr>
          <w:rFonts w:ascii="Times New Roman" w:hAnsi="Times New Roman" w:eastAsia="Times New Roman" w:cs="Times New Roman"/>
          <w:b w:val="0"/>
          <w:bCs w:val="0"/>
        </w:rPr>
        <w:t>they’re</w:t>
      </w:r>
      <w:r w:rsidRPr="63B913FD" w:rsidR="749DA423">
        <w:rPr>
          <w:rFonts w:ascii="Times New Roman" w:hAnsi="Times New Roman" w:eastAsia="Times New Roman" w:cs="Times New Roman"/>
          <w:b w:val="0"/>
          <w:bCs w:val="0"/>
        </w:rPr>
        <w:t xml:space="preserve"> testing</w:t>
      </w:r>
      <w:r w:rsidRPr="63B913FD" w:rsidR="5B661562">
        <w:rPr>
          <w:rFonts w:ascii="Times New Roman" w:hAnsi="Times New Roman" w:eastAsia="Times New Roman" w:cs="Times New Roman"/>
          <w:b w:val="0"/>
          <w:bCs w:val="0"/>
        </w:rPr>
        <w:t>; a notably white-box approach. For example, many test</w:t>
      </w:r>
      <w:r w:rsidRPr="63B913FD" w:rsidR="3D75BE68">
        <w:rPr>
          <w:rFonts w:ascii="Times New Roman" w:hAnsi="Times New Roman" w:eastAsia="Times New Roman" w:cs="Times New Roman"/>
          <w:b w:val="0"/>
          <w:bCs w:val="0"/>
        </w:rPr>
        <w:t xml:space="preserve">s, like the </w:t>
      </w:r>
      <w:bookmarkStart w:name="_Int_DiwEt9oZ" w:id="1780943278"/>
      <w:r w:rsidRPr="63B913FD" w:rsidR="3D75BE68">
        <w:rPr>
          <w:rFonts w:ascii="Times New Roman" w:hAnsi="Times New Roman" w:eastAsia="Times New Roman" w:cs="Times New Roman"/>
          <w:b w:val="0"/>
          <w:bCs w:val="0"/>
        </w:rPr>
        <w:t>ones which</w:t>
      </w:r>
      <w:bookmarkEnd w:id="1780943278"/>
      <w:r w:rsidRPr="63B913FD" w:rsidR="3D75BE68">
        <w:rPr>
          <w:rFonts w:ascii="Times New Roman" w:hAnsi="Times New Roman" w:eastAsia="Times New Roman" w:cs="Times New Roman"/>
          <w:b w:val="0"/>
          <w:bCs w:val="0"/>
        </w:rPr>
        <w:t xml:space="preserve"> verified that member variables adhered to their character limits among other specifications, </w:t>
      </w:r>
      <w:r w:rsidRPr="63B913FD" w:rsidR="6F610778">
        <w:rPr>
          <w:rFonts w:ascii="Times New Roman" w:hAnsi="Times New Roman" w:eastAsia="Times New Roman" w:cs="Times New Roman"/>
          <w:b w:val="0"/>
          <w:bCs w:val="0"/>
        </w:rPr>
        <w:t xml:space="preserve">were created knowing that invalid values throw an </w:t>
      </w:r>
      <w:r w:rsidRPr="63B913FD" w:rsidR="6F610778">
        <w:rPr>
          <w:rFonts w:ascii="Times New Roman" w:hAnsi="Times New Roman" w:eastAsia="Times New Roman" w:cs="Times New Roman"/>
          <w:b w:val="0"/>
          <w:bCs w:val="0"/>
        </w:rPr>
        <w:t>AssertionError</w:t>
      </w:r>
      <w:r w:rsidRPr="63B913FD" w:rsidR="6F610778">
        <w:rPr>
          <w:rFonts w:ascii="Times New Roman" w:hAnsi="Times New Roman" w:eastAsia="Times New Roman" w:cs="Times New Roman"/>
          <w:b w:val="0"/>
          <w:bCs w:val="0"/>
        </w:rPr>
        <w:t xml:space="preserve">. Thus, the test fails when this error </w:t>
      </w:r>
      <w:bookmarkStart w:name="_Int_r7sn8bP4" w:id="52041378"/>
      <w:r w:rsidRPr="63B913FD" w:rsidR="6F610778">
        <w:rPr>
          <w:rFonts w:ascii="Times New Roman" w:hAnsi="Times New Roman" w:eastAsia="Times New Roman" w:cs="Times New Roman"/>
          <w:b w:val="0"/>
          <w:bCs w:val="0"/>
        </w:rPr>
        <w:t>isn’t</w:t>
      </w:r>
      <w:bookmarkEnd w:id="52041378"/>
      <w:r w:rsidRPr="63B913FD" w:rsidR="6F610778">
        <w:rPr>
          <w:rFonts w:ascii="Times New Roman" w:hAnsi="Times New Roman" w:eastAsia="Times New Roman" w:cs="Times New Roman"/>
          <w:b w:val="0"/>
          <w:bCs w:val="0"/>
        </w:rPr>
        <w:t xml:space="preserve"> thrown.</w:t>
      </w:r>
      <w:r w:rsidRPr="63B913FD" w:rsidR="3965B25A">
        <w:rPr>
          <w:rFonts w:ascii="Times New Roman" w:hAnsi="Times New Roman" w:eastAsia="Times New Roman" w:cs="Times New Roman"/>
          <w:b w:val="0"/>
          <w:bCs w:val="0"/>
        </w:rPr>
        <w:t xml:space="preserve"> This is the exact kind of “specification-based” (Hambling et al., 2019, p. 116) that defines white-box testing methods. </w:t>
      </w:r>
    </w:p>
    <w:p w:rsidR="5E9E10D5" w:rsidP="63B913FD" w:rsidRDefault="5E9E10D5" w14:paraId="3C6225DF" w14:textId="6632392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B913FD" w:rsidR="5E9E10D5">
        <w:rPr>
          <w:rFonts w:ascii="Times New Roman" w:hAnsi="Times New Roman" w:eastAsia="Times New Roman" w:cs="Times New Roman"/>
          <w:b w:val="0"/>
          <w:bCs w:val="0"/>
        </w:rPr>
        <w:t xml:space="preserve">On the other hand, black-box and experience-based testing strategies focus more on “what” the software is supposed to do rather than “how” it does it. A black-box </w:t>
      </w:r>
      <w:r w:rsidRPr="63B913FD" w:rsidR="70C00A63">
        <w:rPr>
          <w:rFonts w:ascii="Times New Roman" w:hAnsi="Times New Roman" w:eastAsia="Times New Roman" w:cs="Times New Roman"/>
          <w:b w:val="0"/>
          <w:bCs w:val="0"/>
        </w:rPr>
        <w:t>test could be a</w:t>
      </w:r>
      <w:r w:rsidRPr="63B913FD" w:rsidR="636243E2">
        <w:rPr>
          <w:rFonts w:ascii="Times New Roman" w:hAnsi="Times New Roman" w:eastAsia="Times New Roman" w:cs="Times New Roman"/>
          <w:b w:val="0"/>
          <w:bCs w:val="0"/>
        </w:rPr>
        <w:t>s simple as a</w:t>
      </w:r>
      <w:r w:rsidRPr="63B913FD" w:rsidR="70C00A63">
        <w:rPr>
          <w:rFonts w:ascii="Times New Roman" w:hAnsi="Times New Roman" w:eastAsia="Times New Roman" w:cs="Times New Roman"/>
          <w:b w:val="0"/>
          <w:bCs w:val="0"/>
        </w:rPr>
        <w:t xml:space="preserve"> checklist that the program can make and update appointments or tasks</w:t>
      </w:r>
      <w:r w:rsidRPr="63B913FD" w:rsidR="49BE102C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63B913FD" w:rsidR="49BE102C">
        <w:rPr>
          <w:rFonts w:ascii="Times New Roman" w:hAnsi="Times New Roman" w:eastAsia="Times New Roman" w:cs="Times New Roman"/>
          <w:b w:val="0"/>
          <w:bCs w:val="0"/>
        </w:rPr>
        <w:t>I’d</w:t>
      </w:r>
      <w:r w:rsidRPr="63B913FD" w:rsidR="49BE102C">
        <w:rPr>
          <w:rFonts w:ascii="Times New Roman" w:hAnsi="Times New Roman" w:eastAsia="Times New Roman" w:cs="Times New Roman"/>
          <w:b w:val="0"/>
          <w:bCs w:val="0"/>
        </w:rPr>
        <w:t xml:space="preserve"> describe it as a “requirements-based” test</w:t>
      </w:r>
      <w:r w:rsidRPr="63B913FD" w:rsidR="3BD3F70B">
        <w:rPr>
          <w:rFonts w:ascii="Times New Roman" w:hAnsi="Times New Roman" w:eastAsia="Times New Roman" w:cs="Times New Roman"/>
          <w:b w:val="0"/>
          <w:bCs w:val="0"/>
        </w:rPr>
        <w:t xml:space="preserve">. Compared to white-box testing, </w:t>
      </w:r>
      <w:r w:rsidRPr="63B913FD" w:rsidR="3BD3F70B">
        <w:rPr>
          <w:rFonts w:ascii="Times New Roman" w:hAnsi="Times New Roman" w:eastAsia="Times New Roman" w:cs="Times New Roman"/>
          <w:b w:val="0"/>
          <w:bCs w:val="0"/>
        </w:rPr>
        <w:t>it’s</w:t>
      </w:r>
      <w:r w:rsidRPr="63B913FD" w:rsidR="3BD3F70B">
        <w:rPr>
          <w:rFonts w:ascii="Times New Roman" w:hAnsi="Times New Roman" w:eastAsia="Times New Roman" w:cs="Times New Roman"/>
          <w:b w:val="0"/>
          <w:bCs w:val="0"/>
        </w:rPr>
        <w:t xml:space="preserve"> higher level—meaning further abstracted from the inner mechanisms</w:t>
      </w:r>
      <w:r w:rsidRPr="63B913FD" w:rsidR="457812AB">
        <w:rPr>
          <w:rFonts w:ascii="Times New Roman" w:hAnsi="Times New Roman" w:eastAsia="Times New Roman" w:cs="Times New Roman"/>
          <w:b w:val="0"/>
          <w:bCs w:val="0"/>
        </w:rPr>
        <w:t xml:space="preserve">—but </w:t>
      </w:r>
      <w:r w:rsidRPr="63B913FD" w:rsidR="457812AB">
        <w:rPr>
          <w:rFonts w:ascii="Times New Roman" w:hAnsi="Times New Roman" w:eastAsia="Times New Roman" w:cs="Times New Roman"/>
          <w:b w:val="0"/>
          <w:bCs w:val="0"/>
        </w:rPr>
        <w:t>it’s</w:t>
      </w:r>
      <w:r w:rsidRPr="63B913FD" w:rsidR="457812AB">
        <w:rPr>
          <w:rFonts w:ascii="Times New Roman" w:hAnsi="Times New Roman" w:eastAsia="Times New Roman" w:cs="Times New Roman"/>
          <w:b w:val="0"/>
          <w:bCs w:val="0"/>
        </w:rPr>
        <w:t xml:space="preserve"> still focused on the software and business requirements of the program. Experience-based tests, on the other, other hand, </w:t>
      </w:r>
      <w:r w:rsidRPr="63B913FD" w:rsidR="04BF2D3D">
        <w:rPr>
          <w:rFonts w:ascii="Times New Roman" w:hAnsi="Times New Roman" w:eastAsia="Times New Roman" w:cs="Times New Roman"/>
          <w:b w:val="0"/>
          <w:bCs w:val="0"/>
        </w:rPr>
        <w:t>aren’t</w:t>
      </w:r>
      <w:r w:rsidRPr="63B913FD" w:rsidR="04BF2D3D">
        <w:rPr>
          <w:rFonts w:ascii="Times New Roman" w:hAnsi="Times New Roman" w:eastAsia="Times New Roman" w:cs="Times New Roman"/>
          <w:b w:val="0"/>
          <w:bCs w:val="0"/>
        </w:rPr>
        <w:t xml:space="preserve"> based on any formal specifications or requirements.</w:t>
      </w:r>
      <w:r w:rsidRPr="63B913FD" w:rsidR="1C02ACBE">
        <w:rPr>
          <w:rFonts w:ascii="Times New Roman" w:hAnsi="Times New Roman" w:eastAsia="Times New Roman" w:cs="Times New Roman"/>
          <w:b w:val="0"/>
          <w:bCs w:val="0"/>
        </w:rPr>
        <w:t xml:space="preserve"> As I said in </w:t>
      </w:r>
      <w:r w:rsidRPr="63B913FD" w:rsidR="1C02ACBE">
        <w:rPr>
          <w:rFonts w:ascii="Times New Roman" w:hAnsi="Times New Roman" w:eastAsia="Times New Roman" w:cs="Times New Roman"/>
          <w:b w:val="0"/>
          <w:bCs w:val="0"/>
        </w:rPr>
        <w:t>a previous</w:t>
      </w:r>
      <w:r w:rsidRPr="63B913FD" w:rsidR="1C02ACBE">
        <w:rPr>
          <w:rFonts w:ascii="Times New Roman" w:hAnsi="Times New Roman" w:eastAsia="Times New Roman" w:cs="Times New Roman"/>
          <w:b w:val="0"/>
          <w:bCs w:val="0"/>
        </w:rPr>
        <w:t xml:space="preserve"> module, “</w:t>
      </w:r>
      <w:r w:rsidRPr="63B913FD" w:rsidR="1C02A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Instead, they rely on users’ and testers’ experience. It can range from “guessing” potential errors or weaknesses to a “high-level checklist” of key areas” (Marberry, 2025).</w:t>
      </w:r>
    </w:p>
    <w:p w:rsidR="67753FB1" w:rsidP="63B913FD" w:rsidRDefault="67753FB1" w14:paraId="45B09374" w14:textId="110A45D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B913FD" w:rsidR="4387F8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Each testing method has its pros and cons. </w:t>
      </w:r>
      <w:r w:rsidRPr="63B913FD" w:rsidR="67753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I’ve</w:t>
      </w:r>
      <w:r w:rsidRPr="63B913FD" w:rsidR="67753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said </w:t>
      </w:r>
      <w:r w:rsidRPr="63B913FD" w:rsidR="33DE9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that black-box and experience-based testing work best for larger projects with dedicated testers</w:t>
      </w:r>
      <w:r w:rsidRPr="63B913FD" w:rsidR="07722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and that white-box testing is the least cumbersome for smaller projects or when developers are the ones doing the testing (</w:t>
      </w:r>
      <w:r w:rsidRPr="63B913FD" w:rsidR="15E2E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Marberry, 2025</w:t>
      </w:r>
      <w:r w:rsidRPr="63B913FD" w:rsidR="07722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63B913FD" w:rsidR="07722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3B913FD" w:rsidR="2F56EC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3B913FD" w:rsidR="6C5ABC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would be difficult for a tester to create white-</w:t>
      </w:r>
      <w:r w:rsidRPr="63B913FD" w:rsidR="6D9AD1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box tests unless they were involved with development.</w:t>
      </w:r>
      <w:r w:rsidRPr="63B913FD" w:rsidR="6AA311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3B913FD" w:rsidR="5BD55C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this program, since the developer and tester are the same person, me, white-box testing is the </w:t>
      </w:r>
      <w:r w:rsidRPr="63B913FD" w:rsidR="58C7F8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most natural.</w:t>
      </w:r>
    </w:p>
    <w:p w:rsidR="58C7F864" w:rsidP="63B913FD" w:rsidRDefault="58C7F864" w14:paraId="02575009" w14:textId="37C5711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B913FD" w:rsidR="39D66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 mindset with testing was to treat the software requirements as a checklist.</w:t>
      </w:r>
      <w:r w:rsidRPr="63B913FD" w:rsidR="151E57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3B913FD" w:rsidR="151E57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I’d</w:t>
      </w:r>
      <w:r w:rsidRPr="63B913FD" w:rsidR="151E57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go down the list of features to make sure each individual specification was being tested and verified. </w:t>
      </w:r>
      <w:r w:rsidRPr="63B913FD" w:rsidR="43CF1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was cautious in not assuming that the code’s interrelationships worked exactly as expected all the time</w:t>
      </w:r>
      <w:r w:rsidRPr="63B913FD" w:rsidR="10334D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For example, when testing adding an item to the Service classes, I </w:t>
      </w:r>
      <w:r w:rsidRPr="63B913FD" w:rsidR="780037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didn’t</w:t>
      </w:r>
      <w:r w:rsidRPr="63B913FD" w:rsidR="780037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just test adding one at a time. In practice, they could have dozens, hundreds, or more</w:t>
      </w:r>
      <w:r w:rsidRPr="63B913FD" w:rsidR="5D1529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items</w:t>
      </w:r>
      <w:r w:rsidRPr="63B913FD" w:rsidR="780037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so I made sure to test that, </w:t>
      </w:r>
      <w:r w:rsidRPr="63B913FD" w:rsidR="66CB7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</w:t>
      </w:r>
      <w:r w:rsidRPr="63B913FD" w:rsidR="3EC561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multiple additions, everything worked as expected. Notably, I made sure to test my method of “rounding” the result of a binary search</w:t>
      </w:r>
      <w:r w:rsidRPr="63B913FD" w:rsidR="769FD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quicker insertions. That way, </w:t>
      </w:r>
      <w:r w:rsidRPr="63B913FD" w:rsidR="769FD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I’m</w:t>
      </w:r>
      <w:r w:rsidRPr="63B913FD" w:rsidR="769FD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testing </w:t>
      </w:r>
      <w:r w:rsidRPr="63B913FD" w:rsidR="2F98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technical requirements of the software on top of its </w:t>
      </w:r>
      <w:r w:rsidRPr="63B913FD" w:rsidR="2F98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functional</w:t>
      </w:r>
      <w:r w:rsidRPr="63B913FD" w:rsidR="2F98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non-functional ones.</w:t>
      </w:r>
    </w:p>
    <w:p w:rsidR="2F98E58A" w:rsidP="63B913FD" w:rsidRDefault="2F98E58A" w14:paraId="0F10F31D" w14:textId="66930E3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B913FD" w:rsidR="2F98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tried to limit the bias of my tests by not cherry-picking the values I used to best suit the code. I</w:t>
      </w:r>
      <w:r w:rsidRPr="63B913FD" w:rsidR="121804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 other words, I tried not to use only the values that I, as the developer, know will work.</w:t>
      </w:r>
      <w:r w:rsidRPr="63B913FD" w:rsidR="02E8A7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also </w:t>
      </w:r>
      <w:r w:rsidRPr="63B913FD" w:rsidR="02E8A7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didn’t</w:t>
      </w:r>
      <w:r w:rsidRPr="63B913FD" w:rsidR="02E8A7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make assumptions based on my knowledge of how the program works. For example, when testing adding a Contact object to a </w:t>
      </w:r>
      <w:r w:rsidRPr="63B913FD" w:rsidR="02E8A7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ContactService</w:t>
      </w:r>
      <w:r w:rsidRPr="63B913FD" w:rsidR="02E8A7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3B913FD" w:rsidR="1E6C93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used lines like these:</w:t>
      </w:r>
    </w:p>
    <w:p w:rsidR="1E6C9364" w:rsidP="63B913FD" w:rsidRDefault="1E6C9364" w14:paraId="0A49CA89" w14:textId="0A69F35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E6C9364">
        <w:drawing>
          <wp:inline wp14:editId="4E7A93C1" wp14:anchorId="34771222">
            <wp:extent cx="5068040" cy="492220"/>
            <wp:effectExtent l="0" t="0" r="0" b="0"/>
            <wp:docPr id="1835659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373cd819449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40" cy="4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B913FD" w:rsidP="63B913FD" w:rsidRDefault="63B913FD" w14:paraId="66922356" w14:textId="332AAD2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E6C9364" w:rsidP="63B913FD" w:rsidRDefault="1E6C9364" w14:paraId="4F8B91BB" w14:textId="3F46139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B913FD" w:rsidR="1E6C93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know that </w:t>
      </w:r>
      <w:r w:rsidRPr="63B913FD" w:rsidR="1E6C93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testService.hasContactId</w:t>
      </w:r>
      <w:r w:rsidRPr="63B913FD" w:rsidR="1E6C93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returning true </w:t>
      </w:r>
      <w:r w:rsidRPr="63B913FD" w:rsidR="1E6C936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should</w:t>
      </w:r>
      <w:r w:rsidRPr="63B913FD" w:rsidR="1E6C93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mean that the matching Contact object is in </w:t>
      </w:r>
      <w:r w:rsidRPr="63B913FD" w:rsidR="1E6C93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testService</w:t>
      </w:r>
      <w:r w:rsidRPr="63B913FD" w:rsidR="1E6C93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3B913FD" w:rsidR="31BD4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</w:t>
      </w:r>
      <w:r w:rsidRPr="63B913FD" w:rsidR="1E6C93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just to make sure, I added the second assertion.</w:t>
      </w:r>
      <w:r w:rsidRPr="63B913FD" w:rsidR="591473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My assumption was based on my bias and prior knowledge as the developer of both methods.</w:t>
      </w:r>
      <w:r w:rsidRPr="63B913FD" w:rsidR="1E6C93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3B913FD" w:rsidR="2B1612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kind of bias</w:t>
      </w:r>
      <w:r w:rsidRPr="63B913FD" w:rsidR="7934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intentional or not, can influence software tests. If the person making the tes</w:t>
      </w:r>
      <w:r w:rsidRPr="63B913FD" w:rsidR="35C4C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 is already familiar with </w:t>
      </w:r>
      <w:r w:rsidRPr="63B913FD" w:rsidR="7934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program, </w:t>
      </w:r>
      <w:r w:rsidRPr="63B913FD" w:rsidR="1BB677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can be difficult to imitate </w:t>
      </w:r>
      <w:r w:rsidRPr="63B913FD" w:rsidR="6AF1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 predict the experience of an end-user that </w:t>
      </w:r>
      <w:r w:rsidRPr="63B913FD" w:rsidR="6AF1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doesn’t</w:t>
      </w:r>
      <w:r w:rsidRPr="63B913FD" w:rsidR="6AF1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know anything about it.</w:t>
      </w:r>
    </w:p>
    <w:p w:rsidR="3C226AC1" w:rsidP="63B913FD" w:rsidRDefault="3C226AC1" w14:paraId="67C793C7" w14:textId="1F317A6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B913FD" w:rsidR="3C226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It’s important not to cut corners when developing or testing software because it </w:t>
      </w:r>
      <w:r w:rsidRPr="63B913FD" w:rsidR="3C226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almost always</w:t>
      </w:r>
      <w:r w:rsidRPr="63B913FD" w:rsidR="3C226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comes back to bite you. </w:t>
      </w:r>
      <w:r w:rsidRPr="63B913FD" w:rsidR="1B2360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More than just writing “clean</w:t>
      </w:r>
      <w:r w:rsidRPr="63B913FD" w:rsidR="1B2360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63B913FD" w:rsidR="1B2360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easy-to-read programs, low-quality code is exhausting to deb</w:t>
      </w:r>
      <w:r w:rsidRPr="63B913FD" w:rsidR="2B307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ug, and update. </w:t>
      </w:r>
      <w:r w:rsidRPr="63B913FD" w:rsidR="4C5DD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becomes as much, if not more, work to understand as it was to create</w:t>
      </w:r>
      <w:r w:rsidRPr="63B913FD" w:rsidR="545C9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—something I would lump under “technical debt.” </w:t>
      </w:r>
      <w:r w:rsidRPr="63B913FD" w:rsidR="07B4C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think some good strategies for avoiding technical debt are taking mental breaks when needed, collaborating more </w:t>
      </w:r>
      <w:r w:rsidRPr="63B913FD" w:rsidR="07B4C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frequently</w:t>
      </w:r>
      <w:r w:rsidRPr="63B913FD" w:rsidR="07B4C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</w:t>
      </w:r>
      <w:r w:rsidRPr="63B913FD" w:rsidR="0A13AA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deliberately refactoring your code to be simpler to understand as you scale it. </w:t>
      </w:r>
      <w:r w:rsidRPr="63B913FD" w:rsidR="0A13AA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course, I also thi</w:t>
      </w:r>
      <w:r w:rsidRPr="63B913FD" w:rsidR="0EE43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nk constantly refactoring can be counter-productive to actually finishing the program, but, in moderation, it’s very important.</w:t>
      </w:r>
      <w:r w:rsidRPr="63B913FD" w:rsidR="0EE43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example, </w:t>
      </w:r>
      <w:r w:rsidRPr="63B913FD" w:rsidR="7698B8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I’ve</w:t>
      </w:r>
      <w:r w:rsidRPr="63B913FD" w:rsidR="7698B8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mentioned a few times that the Service classes all use binary search</w:t>
      </w:r>
      <w:r w:rsidRPr="63B913FD" w:rsidR="350071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</w:t>
      </w:r>
      <w:r w:rsidRPr="63B913FD" w:rsidR="7698B8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 exact method for which is </w:t>
      </w:r>
      <w:r w:rsidRPr="63B913FD" w:rsidR="3F70CB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nearly</w:t>
      </w:r>
      <w:r w:rsidRPr="63B913FD" w:rsidR="7698B8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identical</w:t>
      </w:r>
      <w:r w:rsidRPr="63B913FD" w:rsidR="7698B8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3B913FD" w:rsidR="636CA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between them.</w:t>
      </w:r>
      <w:r w:rsidRPr="63B913FD" w:rsidR="1EA070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While it reduced the technical debt to reuse </w:t>
      </w:r>
      <w:bookmarkStart w:name="_Int_kSzvaejM" w:id="1122837030"/>
      <w:r w:rsidRPr="63B913FD" w:rsidR="1EA070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</w:t>
      </w:r>
      <w:bookmarkEnd w:id="1122837030"/>
      <w:r w:rsidRPr="63B913FD" w:rsidR="1EA070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had already tested and verified, in hindsight, it </w:t>
      </w:r>
      <w:r w:rsidRPr="63B913FD" w:rsidR="1EA070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could’ve</w:t>
      </w:r>
      <w:r w:rsidRPr="63B913FD" w:rsidR="1EA070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been </w:t>
      </w:r>
      <w:r w:rsidRPr="63B913FD" w:rsidR="1EA070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consolidated</w:t>
      </w:r>
      <w:r w:rsidRPr="63B913FD" w:rsidR="1EA070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into one function.</w:t>
      </w:r>
      <w:r w:rsidRPr="63B913FD" w:rsidR="07FF45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3B913FD" w:rsidR="07FF45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Perhaps the</w:t>
      </w:r>
      <w:r w:rsidRPr="63B913FD" w:rsidR="07FF45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Service classes could share a parent class </w:t>
      </w:r>
      <w:r w:rsidRPr="63B913FD" w:rsidR="07FF45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literally called</w:t>
      </w:r>
      <w:r w:rsidRPr="63B913FD" w:rsidR="07FF45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“Service</w:t>
      </w:r>
      <w:r w:rsidRPr="63B913FD" w:rsidR="07FF45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  <w:r w:rsidRPr="63B913FD" w:rsidR="33D127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Thinking about a program’s shortcomings like this is another important discipline</w:t>
      </w:r>
      <w:r w:rsidRPr="63B913FD" w:rsidR="36CB4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Even if their </w:t>
      </w:r>
      <w:r w:rsidRPr="63B913FD" w:rsidR="36CB4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supposed fixes</w:t>
      </w:r>
      <w:r w:rsidRPr="63B913FD" w:rsidR="36CB4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3B913FD" w:rsidR="36CB4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aren’t</w:t>
      </w:r>
      <w:r w:rsidRPr="63B913FD" w:rsidR="36CB4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implemented, I think analyzing potential optimizations beforehand can make the </w:t>
      </w:r>
      <w:r w:rsidRPr="63B913FD" w:rsidR="4F320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technical</w:t>
      </w:r>
      <w:r w:rsidRPr="63B913FD" w:rsidR="36CB4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debt </w:t>
      </w:r>
      <w:r w:rsidRPr="63B913FD" w:rsidR="06706D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easier to address when the time comes.</w:t>
      </w:r>
    </w:p>
    <w:p w:rsidR="63B913FD" w:rsidP="63B913FD" w:rsidRDefault="63B913FD" w14:paraId="540BEE71" w14:textId="3288C9E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3B913FD" w:rsidP="63B913FD" w:rsidRDefault="63B913FD" w14:paraId="6E0D2233" w14:textId="37167827">
      <w:pPr>
        <w:bidi w:val="0"/>
        <w:spacing w:line="480" w:lineRule="auto"/>
        <w:rPr>
          <w:rFonts w:ascii="Times New Roman" w:hAnsi="Times New Roman" w:eastAsia="Times New Roman" w:cs="Times New Roman"/>
        </w:rPr>
      </w:pPr>
      <w:r w:rsidRPr="63B913FD">
        <w:rPr>
          <w:rFonts w:ascii="Times New Roman" w:hAnsi="Times New Roman" w:eastAsia="Times New Roman" w:cs="Times New Roman"/>
        </w:rPr>
        <w:br w:type="page"/>
      </w:r>
    </w:p>
    <w:p w:rsidR="58C20854" w:rsidP="63B913FD" w:rsidRDefault="58C20854" w14:paraId="56D36D02" w14:textId="1A341A6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B913FD" w:rsidR="58C208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</w:t>
      </w:r>
    </w:p>
    <w:p w:rsidR="0A3EE339" w:rsidP="63B913FD" w:rsidRDefault="0A3EE339" w14:paraId="552506D5" w14:textId="7131A096">
      <w:pPr>
        <w:bidi w:val="0"/>
        <w:spacing w:line="480" w:lineRule="auto"/>
        <w:ind w:left="72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913FD" w:rsidR="0A3EE3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Hambling, B., Morgan, P., Samaroo, A., Thompson, G., &amp; Williams, P. (2019). Software </w:t>
      </w:r>
      <w:r w:rsidRPr="63B913FD" w:rsidR="0A3EE3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testing :</w:t>
      </w:r>
      <w:r w:rsidRPr="63B913FD" w:rsidR="0A3EE3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</w:t>
      </w:r>
      <w:r w:rsidRPr="63B913FD" w:rsidR="0A3EE3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istqb-bcs</w:t>
      </w:r>
      <w:r w:rsidRPr="63B913FD" w:rsidR="0A3EE3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certified tester foundation guide - 4th edition. BCS Learning &amp; Development Limited.</w:t>
      </w:r>
    </w:p>
    <w:p w:rsidR="0A3EE339" w:rsidP="63B913FD" w:rsidRDefault="0A3EE339" w14:paraId="7DA4748A" w14:textId="7787F913">
      <w:pPr>
        <w:bidi w:val="0"/>
        <w:spacing w:before="300" w:beforeAutospacing="off" w:after="300" w:afterAutospacing="off" w:line="480" w:lineRule="auto"/>
        <w:ind w:left="567" w:right="0" w:hanging="567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913FD" w:rsidR="0A3EE3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Marberry, M. I. (n.d.). </w:t>
      </w:r>
      <w:r w:rsidRPr="63B913FD" w:rsidR="0A3EE33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CS 320 Module Five Journal Marberry</w:t>
      </w:r>
      <w:r w:rsidRPr="63B913FD" w:rsidR="0A3EE3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3B913FD" w:rsidR="0A3EE3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ms</w:t>
      </w:r>
      <w:r w:rsidRPr="63B913FD" w:rsidR="0A3EE3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Southern New Hampshire University. Retrieved June 22, 2025, from </w:t>
      </w:r>
      <w:hyperlink r:id="Ra23f79ff74634c3d">
        <w:r w:rsidRPr="63B913FD" w:rsidR="0A3EE33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https://learn.snhu.edu/d2l/le/content/1918310/viewContent/40602817/View</w:t>
        </w:r>
      </w:hyperlink>
      <w:r w:rsidRPr="63B913FD" w:rsidR="0A3EE3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SzvaejM" int2:invalidationBookmarkName="" int2:hashCode="5vsGIQ+vwC/XR5" int2:id="QZ3EVlRb">
      <int2:state int2:type="gram" int2:value="Rejected"/>
    </int2:bookmark>
    <int2:bookmark int2:bookmarkName="_Int_r7sn8bP4" int2:invalidationBookmarkName="" int2:hashCode="Zyk5foGeSQ+6HH" int2:id="H0Cxtn9V">
      <int2:state int2:type="gram" int2:value="Rejected"/>
    </int2:bookmark>
    <int2:bookmark int2:bookmarkName="_Int_DiwEt9oZ" int2:invalidationBookmarkName="" int2:hashCode="39GpsxeS7f1hle" int2:id="miYmSMEl">
      <int2:state int2:type="style" int2:value="Rejected"/>
    </int2:bookmark>
    <int2:bookmark int2:bookmarkName="_Int_3Cs30mB7" int2:invalidationBookmarkName="" int2:hashCode="i6Ocio5nXMjzMK" int2:id="H2fDRpTe">
      <int2:state int2:type="gram" int2:value="Rejected"/>
    </int2:bookmark>
    <int2:bookmark int2:bookmarkName="_Int_Z1KNpLUR" int2:invalidationBookmarkName="" int2:hashCode="rM8NMwSGGr5ACW" int2:id="m0yQrZ8A">
      <int2:state int2:type="gram" int2:value="Rejected"/>
    </int2:bookmark>
    <int2:bookmark int2:bookmarkName="_Int_fYxpuT4j" int2:invalidationBookmarkName="" int2:hashCode="MJfvIYr1IqfJpT" int2:id="J5Hlj3r5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AE90F3"/>
    <w:rsid w:val="00216669"/>
    <w:rsid w:val="003787A5"/>
    <w:rsid w:val="00C79B33"/>
    <w:rsid w:val="013312D1"/>
    <w:rsid w:val="013C04C5"/>
    <w:rsid w:val="014FA321"/>
    <w:rsid w:val="0274B7B5"/>
    <w:rsid w:val="02E8A751"/>
    <w:rsid w:val="0377D840"/>
    <w:rsid w:val="0447421F"/>
    <w:rsid w:val="04BF2D3D"/>
    <w:rsid w:val="04D6EBA5"/>
    <w:rsid w:val="04F40941"/>
    <w:rsid w:val="0529229B"/>
    <w:rsid w:val="05507620"/>
    <w:rsid w:val="059F2600"/>
    <w:rsid w:val="05AD4949"/>
    <w:rsid w:val="0620CB01"/>
    <w:rsid w:val="06619045"/>
    <w:rsid w:val="06706DD3"/>
    <w:rsid w:val="067F0B00"/>
    <w:rsid w:val="06A04B31"/>
    <w:rsid w:val="0728617A"/>
    <w:rsid w:val="0738500B"/>
    <w:rsid w:val="07722E78"/>
    <w:rsid w:val="07B4C8FB"/>
    <w:rsid w:val="07EA4B9E"/>
    <w:rsid w:val="07FF45BF"/>
    <w:rsid w:val="0881B443"/>
    <w:rsid w:val="08AE90F3"/>
    <w:rsid w:val="08B36BBE"/>
    <w:rsid w:val="09A277B6"/>
    <w:rsid w:val="09BB7136"/>
    <w:rsid w:val="0A07F097"/>
    <w:rsid w:val="0A13AA40"/>
    <w:rsid w:val="0A3EE339"/>
    <w:rsid w:val="0AA2EA6D"/>
    <w:rsid w:val="0AD9D02F"/>
    <w:rsid w:val="0AF372E1"/>
    <w:rsid w:val="0CBD8E3C"/>
    <w:rsid w:val="0CC9B33E"/>
    <w:rsid w:val="0DA0AD6C"/>
    <w:rsid w:val="0DD66C62"/>
    <w:rsid w:val="0EC70EC4"/>
    <w:rsid w:val="0EE43410"/>
    <w:rsid w:val="0FD75CE7"/>
    <w:rsid w:val="10334D43"/>
    <w:rsid w:val="11E57526"/>
    <w:rsid w:val="12180445"/>
    <w:rsid w:val="123CFEBD"/>
    <w:rsid w:val="13D9D408"/>
    <w:rsid w:val="13F57977"/>
    <w:rsid w:val="14639E7B"/>
    <w:rsid w:val="1516D29F"/>
    <w:rsid w:val="151E572F"/>
    <w:rsid w:val="156467B1"/>
    <w:rsid w:val="15A6787E"/>
    <w:rsid w:val="15E2EC2C"/>
    <w:rsid w:val="179484C8"/>
    <w:rsid w:val="17B2A9C0"/>
    <w:rsid w:val="17B699AE"/>
    <w:rsid w:val="18188950"/>
    <w:rsid w:val="189E2F02"/>
    <w:rsid w:val="1A80D31F"/>
    <w:rsid w:val="1ABDD77F"/>
    <w:rsid w:val="1AF2D0F1"/>
    <w:rsid w:val="1B23608E"/>
    <w:rsid w:val="1B2729DD"/>
    <w:rsid w:val="1BB67752"/>
    <w:rsid w:val="1C02ACBE"/>
    <w:rsid w:val="1C655F07"/>
    <w:rsid w:val="1CA78E4E"/>
    <w:rsid w:val="1DD14514"/>
    <w:rsid w:val="1E6C9364"/>
    <w:rsid w:val="1E88DE48"/>
    <w:rsid w:val="1EA070B2"/>
    <w:rsid w:val="1EFAD28C"/>
    <w:rsid w:val="1F09A408"/>
    <w:rsid w:val="1F861D93"/>
    <w:rsid w:val="2043A0F9"/>
    <w:rsid w:val="2075B136"/>
    <w:rsid w:val="20BB717D"/>
    <w:rsid w:val="21D3415D"/>
    <w:rsid w:val="222DA6DC"/>
    <w:rsid w:val="22C03D3C"/>
    <w:rsid w:val="232C9334"/>
    <w:rsid w:val="24FBD981"/>
    <w:rsid w:val="257577E3"/>
    <w:rsid w:val="26AF7387"/>
    <w:rsid w:val="27241A23"/>
    <w:rsid w:val="273C5DF5"/>
    <w:rsid w:val="2B16125B"/>
    <w:rsid w:val="2B30713D"/>
    <w:rsid w:val="2BB5DE2B"/>
    <w:rsid w:val="2BCDC1A8"/>
    <w:rsid w:val="2F25D74C"/>
    <w:rsid w:val="2F56EC1C"/>
    <w:rsid w:val="2F802258"/>
    <w:rsid w:val="2F98E58A"/>
    <w:rsid w:val="2FA9DCB8"/>
    <w:rsid w:val="300D806B"/>
    <w:rsid w:val="3136EC09"/>
    <w:rsid w:val="31BA363D"/>
    <w:rsid w:val="31BD4C15"/>
    <w:rsid w:val="33C3D882"/>
    <w:rsid w:val="33D127A1"/>
    <w:rsid w:val="33DE993E"/>
    <w:rsid w:val="35007153"/>
    <w:rsid w:val="355F0DB0"/>
    <w:rsid w:val="35C4CB53"/>
    <w:rsid w:val="36CB4B52"/>
    <w:rsid w:val="3738BAC6"/>
    <w:rsid w:val="38B5BD71"/>
    <w:rsid w:val="3934D40E"/>
    <w:rsid w:val="3965B25A"/>
    <w:rsid w:val="39D66B8E"/>
    <w:rsid w:val="3AECDA1A"/>
    <w:rsid w:val="3BD3F70B"/>
    <w:rsid w:val="3C226AC1"/>
    <w:rsid w:val="3C2E6668"/>
    <w:rsid w:val="3C39EEB1"/>
    <w:rsid w:val="3C7B0ECC"/>
    <w:rsid w:val="3D75BE68"/>
    <w:rsid w:val="3DB02566"/>
    <w:rsid w:val="3E5090BB"/>
    <w:rsid w:val="3E62B865"/>
    <w:rsid w:val="3EC5614F"/>
    <w:rsid w:val="3F6CD11D"/>
    <w:rsid w:val="3F70CB7F"/>
    <w:rsid w:val="3FF4E914"/>
    <w:rsid w:val="40751F3C"/>
    <w:rsid w:val="41A39383"/>
    <w:rsid w:val="41B832C7"/>
    <w:rsid w:val="424FD25B"/>
    <w:rsid w:val="42F33181"/>
    <w:rsid w:val="4387F8F1"/>
    <w:rsid w:val="43CF154E"/>
    <w:rsid w:val="446E728A"/>
    <w:rsid w:val="44C44C8A"/>
    <w:rsid w:val="454A65A0"/>
    <w:rsid w:val="457812AB"/>
    <w:rsid w:val="46F1F6E7"/>
    <w:rsid w:val="473D6991"/>
    <w:rsid w:val="484B3923"/>
    <w:rsid w:val="487C2718"/>
    <w:rsid w:val="492F7BAF"/>
    <w:rsid w:val="49BE102C"/>
    <w:rsid w:val="4A0B0046"/>
    <w:rsid w:val="4A2A17EB"/>
    <w:rsid w:val="4AA040CD"/>
    <w:rsid w:val="4B026865"/>
    <w:rsid w:val="4B3A51B1"/>
    <w:rsid w:val="4B82B247"/>
    <w:rsid w:val="4BF57544"/>
    <w:rsid w:val="4C112A3D"/>
    <w:rsid w:val="4C2A869F"/>
    <w:rsid w:val="4C5DD9B2"/>
    <w:rsid w:val="4D0EAD34"/>
    <w:rsid w:val="4D1EEFB1"/>
    <w:rsid w:val="4DC03117"/>
    <w:rsid w:val="4E4A267A"/>
    <w:rsid w:val="4E99B6DD"/>
    <w:rsid w:val="4EEC1384"/>
    <w:rsid w:val="4F320C16"/>
    <w:rsid w:val="4FCAECD9"/>
    <w:rsid w:val="50CB59C7"/>
    <w:rsid w:val="50DE82E8"/>
    <w:rsid w:val="51AB94C7"/>
    <w:rsid w:val="53354FB4"/>
    <w:rsid w:val="53BA770C"/>
    <w:rsid w:val="540A75EA"/>
    <w:rsid w:val="545C9CC3"/>
    <w:rsid w:val="55106DD9"/>
    <w:rsid w:val="5552A052"/>
    <w:rsid w:val="55B2E469"/>
    <w:rsid w:val="55D7AE13"/>
    <w:rsid w:val="567D5078"/>
    <w:rsid w:val="56DE54F3"/>
    <w:rsid w:val="5764139F"/>
    <w:rsid w:val="576C35CB"/>
    <w:rsid w:val="577662ED"/>
    <w:rsid w:val="577D8CF6"/>
    <w:rsid w:val="579A1239"/>
    <w:rsid w:val="57A026E2"/>
    <w:rsid w:val="581B5E44"/>
    <w:rsid w:val="58429A41"/>
    <w:rsid w:val="58C20854"/>
    <w:rsid w:val="58C7F864"/>
    <w:rsid w:val="58DC38E1"/>
    <w:rsid w:val="58EF207C"/>
    <w:rsid w:val="5914733D"/>
    <w:rsid w:val="593B5D67"/>
    <w:rsid w:val="5A53BF40"/>
    <w:rsid w:val="5B098559"/>
    <w:rsid w:val="5B3D56DF"/>
    <w:rsid w:val="5B661562"/>
    <w:rsid w:val="5BD55C41"/>
    <w:rsid w:val="5BE257CB"/>
    <w:rsid w:val="5D1529F8"/>
    <w:rsid w:val="5D310EAF"/>
    <w:rsid w:val="5D48BBDA"/>
    <w:rsid w:val="5D5E2AE5"/>
    <w:rsid w:val="5DD91DDB"/>
    <w:rsid w:val="5E7F7DA2"/>
    <w:rsid w:val="5E92F28E"/>
    <w:rsid w:val="5E968543"/>
    <w:rsid w:val="5E9BDFF4"/>
    <w:rsid w:val="5E9E10D5"/>
    <w:rsid w:val="5EBE0ADB"/>
    <w:rsid w:val="5FDFF833"/>
    <w:rsid w:val="61BE7466"/>
    <w:rsid w:val="61F696C8"/>
    <w:rsid w:val="633D7518"/>
    <w:rsid w:val="636243E2"/>
    <w:rsid w:val="636CA859"/>
    <w:rsid w:val="63B913FD"/>
    <w:rsid w:val="6588A44F"/>
    <w:rsid w:val="65E705DE"/>
    <w:rsid w:val="66CB723F"/>
    <w:rsid w:val="67174CA7"/>
    <w:rsid w:val="672DE970"/>
    <w:rsid w:val="67753FB1"/>
    <w:rsid w:val="68E95FA6"/>
    <w:rsid w:val="6930790D"/>
    <w:rsid w:val="698AB037"/>
    <w:rsid w:val="69CC5C74"/>
    <w:rsid w:val="6A0D71AA"/>
    <w:rsid w:val="6AA3114F"/>
    <w:rsid w:val="6AF1483B"/>
    <w:rsid w:val="6B6A0CE5"/>
    <w:rsid w:val="6B7B36B4"/>
    <w:rsid w:val="6BAF8FF1"/>
    <w:rsid w:val="6BDD954B"/>
    <w:rsid w:val="6BE1E2BC"/>
    <w:rsid w:val="6C27E932"/>
    <w:rsid w:val="6C5ABCC7"/>
    <w:rsid w:val="6C96E9CA"/>
    <w:rsid w:val="6D1C3EC1"/>
    <w:rsid w:val="6D787DC4"/>
    <w:rsid w:val="6D9AD1B5"/>
    <w:rsid w:val="6EC9EB9E"/>
    <w:rsid w:val="6F4B7E28"/>
    <w:rsid w:val="6F610778"/>
    <w:rsid w:val="6F8F97CF"/>
    <w:rsid w:val="6FA80210"/>
    <w:rsid w:val="6FFE57D0"/>
    <w:rsid w:val="70124529"/>
    <w:rsid w:val="70C00A63"/>
    <w:rsid w:val="7147E69A"/>
    <w:rsid w:val="71B36D51"/>
    <w:rsid w:val="71CDDC16"/>
    <w:rsid w:val="7213D59B"/>
    <w:rsid w:val="722776C8"/>
    <w:rsid w:val="7254EB0D"/>
    <w:rsid w:val="7272B0D6"/>
    <w:rsid w:val="738C11B9"/>
    <w:rsid w:val="74604B38"/>
    <w:rsid w:val="749DA423"/>
    <w:rsid w:val="74ED3B36"/>
    <w:rsid w:val="7698B82B"/>
    <w:rsid w:val="769FD3B9"/>
    <w:rsid w:val="76B600E7"/>
    <w:rsid w:val="773B1784"/>
    <w:rsid w:val="773FEAB1"/>
    <w:rsid w:val="774E199A"/>
    <w:rsid w:val="7800370B"/>
    <w:rsid w:val="78201C4D"/>
    <w:rsid w:val="788DBA53"/>
    <w:rsid w:val="78BAEBEC"/>
    <w:rsid w:val="7934EE99"/>
    <w:rsid w:val="79455A8D"/>
    <w:rsid w:val="7A03DB45"/>
    <w:rsid w:val="7ACD1273"/>
    <w:rsid w:val="7B669581"/>
    <w:rsid w:val="7B766CDC"/>
    <w:rsid w:val="7BD829A2"/>
    <w:rsid w:val="7C9E5F56"/>
    <w:rsid w:val="7D527A9E"/>
    <w:rsid w:val="7E23E4A9"/>
    <w:rsid w:val="7E9F4736"/>
    <w:rsid w:val="7EB2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90F3"/>
  <w15:chartTrackingRefBased/>
  <w15:docId w15:val="{B01D7627-9BB6-4FF5-97F5-26CF0E67D4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3B913F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521ba82ed14feb" /><Relationship Type="http://schemas.openxmlformats.org/officeDocument/2006/relationships/image" Target="/media/image2.png" Id="R4821e69a76044fdb" /><Relationship Type="http://schemas.openxmlformats.org/officeDocument/2006/relationships/image" Target="/media/image3.png" Id="Re8002ccbd2e340c3" /><Relationship Type="http://schemas.openxmlformats.org/officeDocument/2006/relationships/image" Target="/media/image4.png" Id="R63b373cd81944941" /><Relationship Type="http://schemas.openxmlformats.org/officeDocument/2006/relationships/hyperlink" Target="https://learn.snhu.edu/d2l/le/content/1918310/viewContent/40602817/View" TargetMode="External" Id="Ra23f79ff74634c3d" /><Relationship Type="http://schemas.microsoft.com/office/2020/10/relationships/intelligence" Target="intelligence2.xml" Id="R351c86e174874e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2025-06-21T21:18:13.9434141Z</dcterms:created>
  <dcterms:modified xsi:type="dcterms:W3CDTF">2025-06-22T21:56:30.5164356Z</dcterms:modified>
  <dc:creator>Marberry, Malcolm</dc:creator>
  <lastModifiedBy>Marberry, Malcolm</lastModifiedBy>
</coreProperties>
</file>