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01F9" w:rsidRDefault="00F501F9">
      <w:r>
        <w:t>DST groupe 2 :</w:t>
      </w:r>
    </w:p>
    <w:p w:rsidR="00F501F9" w:rsidRDefault="00F501F9">
      <w:r>
        <w:t>IDF Chelles :</w:t>
      </w:r>
    </w:p>
    <w:p w:rsidR="005A36D3" w:rsidRDefault="005A36D3">
      <w:r>
        <w:t>1.</w:t>
      </w:r>
    </w:p>
    <w:p w:rsidR="00F501F9" w:rsidRDefault="00C13B3A">
      <w:r>
        <w:rPr>
          <w:noProof/>
          <w:lang w:eastAsia="fr-FR"/>
        </w:rPr>
        <w:drawing>
          <wp:inline distT="0" distB="0" distL="0" distR="0">
            <wp:extent cx="4324954" cy="1019317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ingenc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D8E" w:rsidRDefault="005A36D3">
      <w:r w:rsidRPr="005A36D3">
        <w:t>À partir des données du fichier, on peut observer qu’il y a 2 variables.</w:t>
      </w:r>
      <w:r>
        <w:t xml:space="preserve"> </w:t>
      </w:r>
      <w:r w:rsidRPr="005A36D3">
        <w:t>Et elles sont t</w:t>
      </w:r>
      <w:r>
        <w:t>outes des variables catégories [</w:t>
      </w:r>
      <w:r w:rsidRPr="005A36D3">
        <w:t>les quartiers</w:t>
      </w:r>
      <w:r>
        <w:t xml:space="preserve"> (représentée par </w:t>
      </w:r>
      <w:proofErr w:type="spellStart"/>
      <w:r>
        <w:t>FINAN</w:t>
      </w:r>
      <w:r w:rsidR="00C12A33">
        <w:t>code</w:t>
      </w:r>
      <w:proofErr w:type="spellEnd"/>
      <w:r w:rsidR="00C12A33">
        <w:t xml:space="preserve"> et classification par le pauvreté)</w:t>
      </w:r>
      <w:r w:rsidRPr="005A36D3">
        <w:t xml:space="preserve"> e</w:t>
      </w:r>
      <w:r>
        <w:t>t classification de la taille de logement]</w:t>
      </w:r>
      <w:r w:rsidRPr="005A36D3">
        <w:t xml:space="preserve">. La hiérarchie de </w:t>
      </w:r>
      <w:r>
        <w:t>la taille de logement</w:t>
      </w:r>
      <w:r w:rsidRPr="005A36D3">
        <w:t xml:space="preserve"> est divisée en trois niveaux</w:t>
      </w:r>
      <w:r>
        <w:t>. De 1 et 2 pièces sont des logements petits, de 3 et 4 pièces sont des logements moyens et les logements de plus de 4 pièces sont des logements grands. Il y a 1352 d’individus sur ce fichier</w:t>
      </w:r>
      <w:r w:rsidR="00C12A33">
        <w:t xml:space="preserve">. </w:t>
      </w:r>
      <w:r>
        <w:t xml:space="preserve">Ensuite, on peut observer qu’il y a plus de logements en </w:t>
      </w:r>
      <w:r w:rsidR="00C12A33">
        <w:t xml:space="preserve">taille moyen pour les quartiers.  </w:t>
      </w:r>
    </w:p>
    <w:p w:rsidR="00C12A33" w:rsidRDefault="00C12A33">
      <w:r>
        <w:t>On peut faire une hypothèse, ‘</w:t>
      </w:r>
      <w:r w:rsidR="00FE56BA">
        <w:t xml:space="preserve"> </w:t>
      </w:r>
      <w:r>
        <w:t xml:space="preserve">il y a une relation entre la pauvreté et la taille de logement dans le Chelles ’ </w:t>
      </w:r>
      <w:r w:rsidR="00621DAA">
        <w:t xml:space="preserve">et </w:t>
      </w:r>
      <w:r w:rsidR="00621DAA" w:rsidRPr="00621DAA">
        <w:t>Le test est rejeté avec un risque de 5 %</w:t>
      </w:r>
      <w:r w:rsidR="00621DAA">
        <w:t xml:space="preserve">. </w:t>
      </w:r>
    </w:p>
    <w:p w:rsidR="00C13B3A" w:rsidRDefault="00C13B3A">
      <w:r>
        <w:rPr>
          <w:noProof/>
          <w:lang w:eastAsia="fr-FR"/>
        </w:rPr>
        <w:drawing>
          <wp:inline distT="0" distB="0" distL="0" distR="0">
            <wp:extent cx="4410691" cy="924054"/>
            <wp:effectExtent l="0" t="0" r="9525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ffectif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DAA" w:rsidRDefault="00621DAA">
      <w:r>
        <w:rPr>
          <w:noProof/>
          <w:lang w:eastAsia="fr-FR"/>
        </w:rPr>
        <w:drawing>
          <wp:inline distT="0" distB="0" distL="0" distR="0">
            <wp:extent cx="4429125" cy="993769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hi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510" cy="100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DAA" w:rsidRDefault="00621DAA">
      <w:r>
        <w:rPr>
          <w:noProof/>
          <w:lang w:eastAsia="fr-FR"/>
        </w:rPr>
        <w:drawing>
          <wp:inline distT="0" distB="0" distL="0" distR="0">
            <wp:extent cx="4514850" cy="1155137"/>
            <wp:effectExtent l="0" t="0" r="0" b="698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able khi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6143" cy="1163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DAA" w:rsidRDefault="00621DAA">
      <w:r>
        <w:t xml:space="preserve">On a eu un résulta sur l’effectif théorie et le KHI2 distance observé théorie. Le degré de liberté et 2*2=4. Ensuite on voir sur le table de khi2. On peut savoir que </w:t>
      </w:r>
      <w:r w:rsidR="00717EEA">
        <w:t xml:space="preserve">68 est beaucoup plus grand que 9,94. </w:t>
      </w:r>
      <w:r w:rsidR="00717EEA" w:rsidRPr="00717EEA">
        <w:t>On peut voir que le khi2 calculé étant supérieur au khi2 théorique,</w:t>
      </w:r>
      <w:r w:rsidR="00717EEA">
        <w:t xml:space="preserve"> donc le test n’est pas valide, </w:t>
      </w:r>
      <w:r w:rsidR="00717EEA" w:rsidRPr="00717EEA">
        <w:t xml:space="preserve">l’hypothèse du lien entre </w:t>
      </w:r>
      <w:r w:rsidR="00717EEA">
        <w:t xml:space="preserve">la taille de logements </w:t>
      </w:r>
      <w:r w:rsidR="00717EEA" w:rsidRPr="00717EEA">
        <w:t xml:space="preserve">et </w:t>
      </w:r>
      <w:r w:rsidR="00717EEA">
        <w:t>la pauvreté</w:t>
      </w:r>
      <w:r w:rsidR="00717EEA" w:rsidRPr="00717EEA">
        <w:t xml:space="preserve"> est donc nulle.</w:t>
      </w:r>
    </w:p>
    <w:p w:rsidR="00717EEA" w:rsidRDefault="00717EEA"/>
    <w:p w:rsidR="003B1D8E" w:rsidRDefault="003B1D8E"/>
    <w:p w:rsidR="003B1D8E" w:rsidRDefault="003B1D8E"/>
    <w:p w:rsidR="003B1D8E" w:rsidRDefault="003B1D8E"/>
    <w:p w:rsidR="003B1D8E" w:rsidRDefault="003B1D8E">
      <w:r>
        <w:t>2.</w:t>
      </w:r>
    </w:p>
    <w:p w:rsidR="003B1D8E" w:rsidRDefault="003B1D8E">
      <w:r>
        <w:rPr>
          <w:noProof/>
          <w:lang w:eastAsia="fr-FR"/>
        </w:rPr>
        <w:drawing>
          <wp:inline distT="0" distB="0" distL="0" distR="0">
            <wp:extent cx="2181225" cy="1672819"/>
            <wp:effectExtent l="0" t="0" r="0" b="381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382" cy="1682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6BA" w:rsidRDefault="00FE56BA">
      <w:r>
        <w:rPr>
          <w:noProof/>
          <w:lang w:eastAsia="fr-FR"/>
        </w:rPr>
        <w:drawing>
          <wp:inline distT="0" distB="0" distL="0" distR="0">
            <wp:extent cx="3848100" cy="2339644"/>
            <wp:effectExtent l="0" t="0" r="0" b="381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gressi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1177" cy="235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DAA" w:rsidRDefault="00AC48EA">
      <w:r w:rsidRPr="00AC48EA">
        <w:t>À partir des données du fichier et ce tableau, on peut observer qu’il y a 2 variables. Et elles sont toutes des variables continus (</w:t>
      </w:r>
      <w:r>
        <w:t>l’année</w:t>
      </w:r>
      <w:r w:rsidRPr="00AC48EA">
        <w:t xml:space="preserve"> et le </w:t>
      </w:r>
      <w:r>
        <w:t>surface). On constate qu’il y a 1352</w:t>
      </w:r>
      <w:r w:rsidRPr="00AC48EA">
        <w:t xml:space="preserve"> individus en total. </w:t>
      </w:r>
    </w:p>
    <w:p w:rsidR="00AC48EA" w:rsidRDefault="00AC48EA">
      <w:r>
        <w:rPr>
          <w:noProof/>
          <w:lang w:eastAsia="fr-FR"/>
        </w:rPr>
        <w:drawing>
          <wp:inline distT="0" distB="0" distL="0" distR="0">
            <wp:extent cx="5760720" cy="2584450"/>
            <wp:effectExtent l="0" t="0" r="0" b="635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xce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8EA" w:rsidRDefault="00AC48EA">
      <w:proofErr w:type="spellStart"/>
      <w:r>
        <w:t>Desole</w:t>
      </w:r>
      <w:proofErr w:type="spellEnd"/>
      <w:r>
        <w:t xml:space="preserve"> je n’ai pas pu le finir.</w:t>
      </w:r>
      <w:bookmarkStart w:id="0" w:name="_GoBack"/>
      <w:bookmarkEnd w:id="0"/>
    </w:p>
    <w:sectPr w:rsidR="00AC48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1F9"/>
    <w:rsid w:val="003B1D8E"/>
    <w:rsid w:val="005A36D3"/>
    <w:rsid w:val="00621DAA"/>
    <w:rsid w:val="00717EEA"/>
    <w:rsid w:val="00AC48EA"/>
    <w:rsid w:val="00C12A33"/>
    <w:rsid w:val="00C13B3A"/>
    <w:rsid w:val="00F501F9"/>
    <w:rsid w:val="00FE5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79C91"/>
  <w15:chartTrackingRefBased/>
  <w15:docId w15:val="{3958C964-467B-4A4C-AEE0-AB229F8A1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218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Sorbonne_Universite</Company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Etudiants-426</dc:creator>
  <cp:keywords/>
  <dc:description/>
  <cp:lastModifiedBy>Etudiants-426</cp:lastModifiedBy>
  <cp:revision>5</cp:revision>
  <dcterms:created xsi:type="dcterms:W3CDTF">2022-10-24T07:38:00Z</dcterms:created>
  <dcterms:modified xsi:type="dcterms:W3CDTF">2022-10-24T09:03:00Z</dcterms:modified>
</cp:coreProperties>
</file>