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B10C2" w14:textId="77777777" w:rsidR="00FF7D51" w:rsidRPr="005555CB" w:rsidRDefault="005E52E3" w:rsidP="00FC0F48">
      <w:pPr>
        <w:ind w:firstLine="0"/>
      </w:pPr>
      <w:r w:rsidRPr="005555CB">
        <w:rPr>
          <w:noProof/>
          <w:lang w:val="en-US" w:eastAsia="en-US"/>
        </w:rPr>
        <mc:AlternateContent>
          <mc:Choice Requires="wps">
            <w:drawing>
              <wp:anchor distT="0" distB="0" distL="114300" distR="114300" simplePos="0" relativeHeight="251661312" behindDoc="0" locked="0" layoutInCell="1" allowOverlap="1" wp14:anchorId="4F172119" wp14:editId="455DA07C">
                <wp:simplePos x="0" y="0"/>
                <wp:positionH relativeFrom="column">
                  <wp:align>center</wp:align>
                </wp:positionH>
                <wp:positionV relativeFrom="paragraph">
                  <wp:posOffset>274320</wp:posOffset>
                </wp:positionV>
                <wp:extent cx="3080385" cy="96901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0385" cy="969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7FE97B" w14:textId="77777777" w:rsidR="00255338" w:rsidRDefault="00255338" w:rsidP="00772FF5">
                            <w:pPr>
                              <w:spacing w:line="240" w:lineRule="auto"/>
                              <w:ind w:firstLine="0"/>
                              <w:jc w:val="center"/>
                              <w:rPr>
                                <w:b/>
                              </w:rPr>
                            </w:pPr>
                            <w:r>
                              <w:rPr>
                                <w:rFonts w:ascii="Arial" w:hAnsi="Arial" w:cs="Arial"/>
                                <w:noProof/>
                                <w:color w:val="0C5296"/>
                                <w:sz w:val="10"/>
                                <w:szCs w:val="10"/>
                                <w:lang w:val="en-US" w:eastAsia="en-US"/>
                              </w:rPr>
                              <w:drawing>
                                <wp:inline distT="0" distB="0" distL="0" distR="0" wp14:anchorId="18208A3E" wp14:editId="3364276B">
                                  <wp:extent cx="1752600" cy="314325"/>
                                  <wp:effectExtent l="19050" t="0" r="0" b="0"/>
                                  <wp:docPr id="4" name="Picture 4" descr="RYERSON UNIVERSIT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YERSON UNIVERSITY"/>
                                          <pic:cNvPicPr>
                                            <a:picLocks noChangeAspect="1" noChangeArrowheads="1"/>
                                          </pic:cNvPicPr>
                                        </pic:nvPicPr>
                                        <pic:blipFill>
                                          <a:blip r:embed="rId10" cstate="print"/>
                                          <a:srcRect/>
                                          <a:stretch>
                                            <a:fillRect/>
                                          </a:stretch>
                                        </pic:blipFill>
                                        <pic:spPr bwMode="auto">
                                          <a:xfrm>
                                            <a:off x="0" y="0"/>
                                            <a:ext cx="1752600" cy="314325"/>
                                          </a:xfrm>
                                          <a:prstGeom prst="rect">
                                            <a:avLst/>
                                          </a:prstGeom>
                                          <a:noFill/>
                                          <a:ln w="9525">
                                            <a:noFill/>
                                            <a:miter lim="800000"/>
                                            <a:headEnd/>
                                            <a:tailEnd/>
                                          </a:ln>
                                        </pic:spPr>
                                      </pic:pic>
                                    </a:graphicData>
                                  </a:graphic>
                                </wp:inline>
                              </w:drawing>
                            </w:r>
                          </w:p>
                          <w:p w14:paraId="7E2CE14E" w14:textId="77777777" w:rsidR="00255338" w:rsidRDefault="00255338" w:rsidP="00772FF5">
                            <w:pPr>
                              <w:spacing w:line="240" w:lineRule="auto"/>
                              <w:ind w:firstLine="0"/>
                              <w:jc w:val="center"/>
                              <w:rPr>
                                <w:b/>
                              </w:rPr>
                            </w:pPr>
                          </w:p>
                          <w:p w14:paraId="1ACC746F" w14:textId="77777777" w:rsidR="00255338" w:rsidRPr="00CC3D8D" w:rsidRDefault="00255338" w:rsidP="00772FF5">
                            <w:pPr>
                              <w:spacing w:line="240" w:lineRule="auto"/>
                              <w:ind w:firstLine="0"/>
                              <w:jc w:val="center"/>
                              <w:rPr>
                                <w:rFonts w:ascii="Perpetua" w:hAnsi="Perpetua"/>
                                <w:b/>
                              </w:rPr>
                            </w:pPr>
                            <w:r w:rsidRPr="00CC3D8D">
                              <w:rPr>
                                <w:rFonts w:ascii="Perpetua" w:hAnsi="Perpetua"/>
                              </w:rPr>
                              <w:t>Department of Electrical and Computer Engineering</w:t>
                            </w:r>
                          </w:p>
                          <w:p w14:paraId="309B8CFC" w14:textId="77777777" w:rsidR="00255338" w:rsidRPr="00CC3D8D" w:rsidRDefault="00255338" w:rsidP="00772FF5">
                            <w:pPr>
                              <w:spacing w:line="240" w:lineRule="auto"/>
                              <w:ind w:firstLine="0"/>
                              <w:jc w:val="center"/>
                              <w:rPr>
                                <w:rFonts w:ascii="Perpetua" w:hAnsi="Perpetua"/>
                                <w:b/>
                              </w:rPr>
                            </w:pPr>
                            <w:r w:rsidRPr="00CC3D8D">
                              <w:rPr>
                                <w:rFonts w:ascii="Perpetua" w:hAnsi="Perpetua"/>
                              </w:rPr>
                              <w:t>Faculty of Engineering and Architectural Science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72119" id="_x0000_t202" coordsize="21600,21600" o:spt="202" path="m,l,21600r21600,l21600,xe">
                <v:stroke joinstyle="miter"/>
                <v:path gradientshapeok="t" o:connecttype="rect"/>
              </v:shapetype>
              <v:shape id="Text Box 3" o:spid="_x0000_s1026" type="#_x0000_t202" style="position:absolute;left:0;text-align:left;margin-left:0;margin-top:21.6pt;width:242.55pt;height:76.3pt;z-index:251661312;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" filled="f" stroked="f" strokeweight=".5pt">
                <v:textbox>
                  <w:txbxContent>
                    <w:p w14:paraId="187FE97B" w14:textId="77777777" w:rsidR="00255338" w:rsidRDefault="00255338" w:rsidP="00772FF5">
                      <w:pPr>
                        <w:spacing w:line="240" w:lineRule="auto"/>
                        <w:ind w:firstLine="0"/>
                        <w:jc w:val="center"/>
                        <w:rPr>
                          <w:b/>
                        </w:rPr>
                      </w:pPr>
                      <w:r>
                        <w:rPr>
                          <w:rFonts w:ascii="Arial" w:hAnsi="Arial" w:cs="Arial"/>
                          <w:noProof/>
                          <w:color w:val="0C5296"/>
                          <w:sz w:val="10"/>
                          <w:szCs w:val="10"/>
                          <w:lang w:val="en-US" w:eastAsia="en-US"/>
                        </w:rPr>
                        <w:drawing>
                          <wp:inline distT="0" distB="0" distL="0" distR="0" wp14:anchorId="18208A3E" wp14:editId="3364276B">
                            <wp:extent cx="1752600" cy="314325"/>
                            <wp:effectExtent l="19050" t="0" r="0" b="0"/>
                            <wp:docPr id="4" name="Picture 4" descr="RYERSON UNIVERSIT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YERSON UNIVERSITY"/>
                                    <pic:cNvPicPr>
                                      <a:picLocks noChangeAspect="1" noChangeArrowheads="1"/>
                                    </pic:cNvPicPr>
                                  </pic:nvPicPr>
                                  <pic:blipFill>
                                    <a:blip r:embed="rId10" cstate="print"/>
                                    <a:srcRect/>
                                    <a:stretch>
                                      <a:fillRect/>
                                    </a:stretch>
                                  </pic:blipFill>
                                  <pic:spPr bwMode="auto">
                                    <a:xfrm>
                                      <a:off x="0" y="0"/>
                                      <a:ext cx="1752600" cy="314325"/>
                                    </a:xfrm>
                                    <a:prstGeom prst="rect">
                                      <a:avLst/>
                                    </a:prstGeom>
                                    <a:noFill/>
                                    <a:ln w="9525">
                                      <a:noFill/>
                                      <a:miter lim="800000"/>
                                      <a:headEnd/>
                                      <a:tailEnd/>
                                    </a:ln>
                                  </pic:spPr>
                                </pic:pic>
                              </a:graphicData>
                            </a:graphic>
                          </wp:inline>
                        </w:drawing>
                      </w:r>
                    </w:p>
                    <w:p w14:paraId="7E2CE14E" w14:textId="77777777" w:rsidR="00255338" w:rsidRDefault="00255338" w:rsidP="00772FF5">
                      <w:pPr>
                        <w:spacing w:line="240" w:lineRule="auto"/>
                        <w:ind w:firstLine="0"/>
                        <w:jc w:val="center"/>
                        <w:rPr>
                          <w:b/>
                        </w:rPr>
                      </w:pPr>
                    </w:p>
                    <w:p w14:paraId="1ACC746F" w14:textId="77777777" w:rsidR="00255338" w:rsidRPr="00CC3D8D" w:rsidRDefault="00255338" w:rsidP="00772FF5">
                      <w:pPr>
                        <w:spacing w:line="240" w:lineRule="auto"/>
                        <w:ind w:firstLine="0"/>
                        <w:jc w:val="center"/>
                        <w:rPr>
                          <w:rFonts w:ascii="Perpetua" w:hAnsi="Perpetua"/>
                          <w:b/>
                        </w:rPr>
                      </w:pPr>
                      <w:r w:rsidRPr="00CC3D8D">
                        <w:rPr>
                          <w:rFonts w:ascii="Perpetua" w:hAnsi="Perpetua"/>
                        </w:rPr>
                        <w:t>Department of Electrical and Computer Engineering</w:t>
                      </w:r>
                    </w:p>
                    <w:p w14:paraId="309B8CFC" w14:textId="77777777" w:rsidR="00255338" w:rsidRPr="00CC3D8D" w:rsidRDefault="00255338" w:rsidP="00772FF5">
                      <w:pPr>
                        <w:spacing w:line="240" w:lineRule="auto"/>
                        <w:ind w:firstLine="0"/>
                        <w:jc w:val="center"/>
                        <w:rPr>
                          <w:rFonts w:ascii="Perpetua" w:hAnsi="Perpetua"/>
                          <w:b/>
                        </w:rPr>
                      </w:pPr>
                      <w:r w:rsidRPr="00CC3D8D">
                        <w:rPr>
                          <w:rFonts w:ascii="Perpetua" w:hAnsi="Perpetua"/>
                        </w:rPr>
                        <w:t>Faculty of Engineering and Architectural Science</w:t>
                      </w:r>
                    </w:p>
                  </w:txbxContent>
                </v:textbox>
              </v:shape>
            </w:pict>
          </mc:Fallback>
        </mc:AlternateContent>
      </w:r>
      <w:sdt>
        <w:sdtPr>
          <w:id w:val="-831605760"/>
          <w:docPartObj>
            <w:docPartGallery w:val="Cover Pages"/>
            <w:docPartUnique/>
          </w:docPartObj>
        </w:sdtPr>
        <w:sdtEndPr/>
        <w:sdtContent>
          <w:r w:rsidRPr="005555CB">
            <w:rPr>
              <w:noProof/>
              <w:lang w:val="en-US" w:eastAsia="en-US"/>
            </w:rPr>
            <mc:AlternateContent>
              <mc:Choice Requires="wps">
                <w:drawing>
                  <wp:anchor distT="0" distB="0" distL="114300" distR="114300" simplePos="0" relativeHeight="251660288" behindDoc="0" locked="0" layoutInCell="0" allowOverlap="1" wp14:anchorId="33E29E2C" wp14:editId="17DAD1C2">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7240" cy="227076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240" cy="227076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255338" w14:paraId="0CA5F884" w14:textId="77777777" w:rsidTr="00A858CF">
                                  <w:trPr>
                                    <w:trHeight w:val="144"/>
                                    <w:jc w:val="center"/>
                                  </w:trPr>
                                  <w:tc>
                                    <w:tcPr>
                                      <w:tcW w:w="0" w:type="auto"/>
                                      <w:shd w:val="clear" w:color="auto" w:fill="FFFFFF" w:themeFill="background1"/>
                                      <w:tcMar>
                                        <w:top w:w="0" w:type="dxa"/>
                                        <w:bottom w:w="0" w:type="dxa"/>
                                      </w:tcMar>
                                      <w:vAlign w:val="center"/>
                                    </w:tcPr>
                                    <w:p w14:paraId="70306BD7" w14:textId="77777777" w:rsidR="00255338" w:rsidRDefault="00255338">
                                      <w:pPr>
                                        <w:pStyle w:val="NoSpacing"/>
                                        <w:rPr>
                                          <w:sz w:val="8"/>
                                          <w:szCs w:val="8"/>
                                        </w:rPr>
                                      </w:pPr>
                                    </w:p>
                                  </w:tc>
                                </w:tr>
                                <w:tr w:rsidR="00255338" w14:paraId="47572BD7" w14:textId="77777777" w:rsidTr="00A858CF">
                                  <w:trPr>
                                    <w:trHeight w:val="1440"/>
                                    <w:jc w:val="center"/>
                                  </w:trPr>
                                  <w:tc>
                                    <w:tcPr>
                                      <w:tcW w:w="0" w:type="auto"/>
                                      <w:shd w:val="clear" w:color="auto" w:fill="auto"/>
                                      <w:vAlign w:val="center"/>
                                    </w:tcPr>
                                    <w:p w14:paraId="563B9886" w14:textId="77777777" w:rsidR="00255338" w:rsidRDefault="00C656DB" w:rsidP="00C16038">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auto"/>
                                            <w:sz w:val="72"/>
                                            <w:szCs w:val="72"/>
                                          </w:rPr>
                                          <w:id w:val="-1234153178"/>
                                          <w:dataBinding w:prefixMappings="xmlns:ns0='http://schemas.openxmlformats.org/package/2006/metadata/core-properties' xmlns:ns1='http://purl.org/dc/elements/1.1/'" w:xpath="/ns0:coreProperties[1]/ns1:title[1]" w:storeItemID="{6C3C8BC8-F283-45AE-878A-BAB7291924A1}"/>
                                          <w:text/>
                                        </w:sdtPr>
                                        <w:sdtEndPr/>
                                        <w:sdtContent>
                                          <w:r w:rsidR="00255338">
                                            <w:rPr>
                                              <w:rFonts w:asciiTheme="majorHAnsi" w:eastAsiaTheme="majorEastAsia" w:hAnsiTheme="majorHAnsi" w:cstheme="majorBidi"/>
                                              <w:color w:val="auto"/>
                                              <w:sz w:val="72"/>
                                              <w:szCs w:val="72"/>
                                            </w:rPr>
                                            <w:t>Low Power SAR CubeSat</w:t>
                                          </w:r>
                                        </w:sdtContent>
                                      </w:sdt>
                                    </w:p>
                                  </w:tc>
                                </w:tr>
                                <w:tr w:rsidR="00255338" w14:paraId="1C745A8A" w14:textId="77777777" w:rsidTr="00A858CF">
                                  <w:trPr>
                                    <w:trHeight w:val="144"/>
                                    <w:jc w:val="center"/>
                                  </w:trPr>
                                  <w:tc>
                                    <w:tcPr>
                                      <w:tcW w:w="0" w:type="auto"/>
                                      <w:shd w:val="clear" w:color="auto" w:fill="FFFFFF" w:themeFill="background1"/>
                                      <w:tcMar>
                                        <w:top w:w="0" w:type="dxa"/>
                                        <w:bottom w:w="0" w:type="dxa"/>
                                      </w:tcMar>
                                      <w:vAlign w:val="center"/>
                                    </w:tcPr>
                                    <w:p w14:paraId="7639A4CE" w14:textId="77777777" w:rsidR="00255338" w:rsidRDefault="00255338">
                                      <w:pPr>
                                        <w:pStyle w:val="NoSpacing"/>
                                        <w:rPr>
                                          <w:sz w:val="8"/>
                                          <w:szCs w:val="8"/>
                                        </w:rPr>
                                      </w:pPr>
                                    </w:p>
                                  </w:tc>
                                </w:tr>
                                <w:tr w:rsidR="00255338" w14:paraId="50B5FF7A" w14:textId="77777777">
                                  <w:trPr>
                                    <w:trHeight w:val="720"/>
                                    <w:jc w:val="center"/>
                                  </w:trPr>
                                  <w:tc>
                                    <w:tcPr>
                                      <w:tcW w:w="0" w:type="auto"/>
                                      <w:vAlign w:val="bottom"/>
                                    </w:tcPr>
                                    <w:p w14:paraId="36C22298" w14:textId="77777777" w:rsidR="00255338" w:rsidRPr="003B5DE4" w:rsidRDefault="00255338" w:rsidP="003B5DE4">
                                      <w:pPr>
                                        <w:pStyle w:val="NoSpacing"/>
                                        <w:suppressOverlap/>
                                        <w:jc w:val="center"/>
                                        <w:rPr>
                                          <w:rFonts w:ascii="Perpetua" w:eastAsiaTheme="majorEastAsia" w:hAnsi="Perpetua" w:cstheme="majorBidi"/>
                                          <w:iCs/>
                                          <w:sz w:val="36"/>
                                          <w:szCs w:val="36"/>
                                        </w:rPr>
                                      </w:pPr>
                                      <w:r w:rsidRPr="003B5DE4">
                                        <w:rPr>
                                          <w:rFonts w:ascii="Perpetua" w:eastAsiaTheme="majorEastAsia" w:hAnsi="Perpetua" w:cstheme="majorBidi"/>
                                          <w:iCs/>
                                          <w:sz w:val="36"/>
                                          <w:szCs w:val="36"/>
                                        </w:rPr>
                                        <w:t>EDP</w:t>
                                      </w:r>
                                      <w:r>
                                        <w:rPr>
                                          <w:rFonts w:ascii="Perpetua" w:eastAsiaTheme="majorEastAsia" w:hAnsi="Perpetua" w:cstheme="majorBidi"/>
                                          <w:iCs/>
                                          <w:sz w:val="36"/>
                                          <w:szCs w:val="36"/>
                                        </w:rPr>
                                        <w:t xml:space="preserve"> Project Report – Fall Semester</w:t>
                                      </w:r>
                                    </w:p>
                                  </w:tc>
                                </w:tr>
                              </w:tbl>
                              <w:p w14:paraId="7116D87D" w14:textId="77777777" w:rsidR="00255338" w:rsidRDefault="00255338" w:rsidP="004008E8"/>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33E29E2C" id="Rectangle 619" o:spid="_x0000_s1027" style="position:absolute;left:0;text-align:left;margin-left:0;margin-top:0;width:561.2pt;height:178.8pt;z-index:251660288;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255338" w14:paraId="0CA5F884" w14:textId="77777777" w:rsidTr="00A858CF">
                            <w:trPr>
                              <w:trHeight w:val="144"/>
                              <w:jc w:val="center"/>
                            </w:trPr>
                            <w:tc>
                              <w:tcPr>
                                <w:tcW w:w="0" w:type="auto"/>
                                <w:shd w:val="clear" w:color="auto" w:fill="FFFFFF" w:themeFill="background1"/>
                                <w:tcMar>
                                  <w:top w:w="0" w:type="dxa"/>
                                  <w:bottom w:w="0" w:type="dxa"/>
                                </w:tcMar>
                                <w:vAlign w:val="center"/>
                              </w:tcPr>
                              <w:p w14:paraId="70306BD7" w14:textId="77777777" w:rsidR="00255338" w:rsidRDefault="00255338">
                                <w:pPr>
                                  <w:pStyle w:val="NoSpacing"/>
                                  <w:rPr>
                                    <w:sz w:val="8"/>
                                    <w:szCs w:val="8"/>
                                  </w:rPr>
                                </w:pPr>
                              </w:p>
                            </w:tc>
                          </w:tr>
                          <w:tr w:rsidR="00255338" w14:paraId="47572BD7" w14:textId="77777777" w:rsidTr="00A858CF">
                            <w:trPr>
                              <w:trHeight w:val="1440"/>
                              <w:jc w:val="center"/>
                            </w:trPr>
                            <w:tc>
                              <w:tcPr>
                                <w:tcW w:w="0" w:type="auto"/>
                                <w:shd w:val="clear" w:color="auto" w:fill="auto"/>
                                <w:vAlign w:val="center"/>
                              </w:tcPr>
                              <w:p w14:paraId="563B9886" w14:textId="77777777" w:rsidR="00255338" w:rsidRDefault="00C656DB" w:rsidP="00C16038">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auto"/>
                                      <w:sz w:val="72"/>
                                      <w:szCs w:val="72"/>
                                    </w:rPr>
                                    <w:id w:val="-1234153178"/>
                                    <w:dataBinding w:prefixMappings="xmlns:ns0='http://schemas.openxmlformats.org/package/2006/metadata/core-properties' xmlns:ns1='http://purl.org/dc/elements/1.1/'" w:xpath="/ns0:coreProperties[1]/ns1:title[1]" w:storeItemID="{6C3C8BC8-F283-45AE-878A-BAB7291924A1}"/>
                                    <w:text/>
                                  </w:sdtPr>
                                  <w:sdtEndPr/>
                                  <w:sdtContent>
                                    <w:r w:rsidR="00255338">
                                      <w:rPr>
                                        <w:rFonts w:asciiTheme="majorHAnsi" w:eastAsiaTheme="majorEastAsia" w:hAnsiTheme="majorHAnsi" w:cstheme="majorBidi"/>
                                        <w:color w:val="auto"/>
                                        <w:sz w:val="72"/>
                                        <w:szCs w:val="72"/>
                                      </w:rPr>
                                      <w:t>Low Power SAR CubeSat</w:t>
                                    </w:r>
                                  </w:sdtContent>
                                </w:sdt>
                              </w:p>
                            </w:tc>
                          </w:tr>
                          <w:tr w:rsidR="00255338" w14:paraId="1C745A8A" w14:textId="77777777" w:rsidTr="00A858CF">
                            <w:trPr>
                              <w:trHeight w:val="144"/>
                              <w:jc w:val="center"/>
                            </w:trPr>
                            <w:tc>
                              <w:tcPr>
                                <w:tcW w:w="0" w:type="auto"/>
                                <w:shd w:val="clear" w:color="auto" w:fill="FFFFFF" w:themeFill="background1"/>
                                <w:tcMar>
                                  <w:top w:w="0" w:type="dxa"/>
                                  <w:bottom w:w="0" w:type="dxa"/>
                                </w:tcMar>
                                <w:vAlign w:val="center"/>
                              </w:tcPr>
                              <w:p w14:paraId="7639A4CE" w14:textId="77777777" w:rsidR="00255338" w:rsidRDefault="00255338">
                                <w:pPr>
                                  <w:pStyle w:val="NoSpacing"/>
                                  <w:rPr>
                                    <w:sz w:val="8"/>
                                    <w:szCs w:val="8"/>
                                  </w:rPr>
                                </w:pPr>
                              </w:p>
                            </w:tc>
                          </w:tr>
                          <w:tr w:rsidR="00255338" w14:paraId="50B5FF7A" w14:textId="77777777">
                            <w:trPr>
                              <w:trHeight w:val="720"/>
                              <w:jc w:val="center"/>
                            </w:trPr>
                            <w:tc>
                              <w:tcPr>
                                <w:tcW w:w="0" w:type="auto"/>
                                <w:vAlign w:val="bottom"/>
                              </w:tcPr>
                              <w:p w14:paraId="36C22298" w14:textId="77777777" w:rsidR="00255338" w:rsidRPr="003B5DE4" w:rsidRDefault="00255338" w:rsidP="003B5DE4">
                                <w:pPr>
                                  <w:pStyle w:val="NoSpacing"/>
                                  <w:suppressOverlap/>
                                  <w:jc w:val="center"/>
                                  <w:rPr>
                                    <w:rFonts w:ascii="Perpetua" w:eastAsiaTheme="majorEastAsia" w:hAnsi="Perpetua" w:cstheme="majorBidi"/>
                                    <w:iCs/>
                                    <w:sz w:val="36"/>
                                    <w:szCs w:val="36"/>
                                  </w:rPr>
                                </w:pPr>
                                <w:r w:rsidRPr="003B5DE4">
                                  <w:rPr>
                                    <w:rFonts w:ascii="Perpetua" w:eastAsiaTheme="majorEastAsia" w:hAnsi="Perpetua" w:cstheme="majorBidi"/>
                                    <w:iCs/>
                                    <w:sz w:val="36"/>
                                    <w:szCs w:val="36"/>
                                  </w:rPr>
                                  <w:t>EDP</w:t>
                                </w:r>
                                <w:r>
                                  <w:rPr>
                                    <w:rFonts w:ascii="Perpetua" w:eastAsiaTheme="majorEastAsia" w:hAnsi="Perpetua" w:cstheme="majorBidi"/>
                                    <w:iCs/>
                                    <w:sz w:val="36"/>
                                    <w:szCs w:val="36"/>
                                  </w:rPr>
                                  <w:t xml:space="preserve"> Project Report – Fall Semester</w:t>
                                </w:r>
                              </w:p>
                            </w:tc>
                          </w:tr>
                        </w:tbl>
                        <w:p w14:paraId="7116D87D" w14:textId="77777777" w:rsidR="00255338" w:rsidRDefault="00255338" w:rsidP="004008E8"/>
                      </w:txbxContent>
                    </v:textbox>
                    <w10:wrap anchorx="page" anchory="page"/>
                  </v:rect>
                </w:pict>
              </mc:Fallback>
            </mc:AlternateContent>
          </w:r>
          <w:r w:rsidRPr="005555CB">
            <w:rPr>
              <w:noProof/>
              <w:lang w:val="en-US" w:eastAsia="en-US"/>
            </w:rPr>
            <mc:AlternateContent>
              <mc:Choice Requires="wps">
                <w:drawing>
                  <wp:anchor distT="0" distB="0" distL="114300" distR="114300" simplePos="0" relativeHeight="251659264" behindDoc="0" locked="0" layoutInCell="0" allowOverlap="1" wp14:anchorId="40ADB5CD" wp14:editId="63244765">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852160" cy="1059815"/>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2160" cy="1059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79D256DA" w14:textId="77777777" w:rsidR="00255338" w:rsidRDefault="00255338" w:rsidP="004008E8">
                                <w:pPr>
                                  <w:pStyle w:val="NoSpacing"/>
                                  <w:spacing w:line="276" w:lineRule="auto"/>
                                  <w:jc w:val="center"/>
                                  <w:rPr>
                                    <w:rFonts w:ascii="Perpetua" w:hAnsi="Perpetua"/>
                                    <w:sz w:val="24"/>
                                    <w:szCs w:val="24"/>
                                    <w:lang w:val="en-CA"/>
                                  </w:rPr>
                                </w:pPr>
                                <w:r>
                                  <w:rPr>
                                    <w:rFonts w:ascii="Perpetua" w:hAnsi="Perpetua"/>
                                    <w:sz w:val="24"/>
                                    <w:szCs w:val="24"/>
                                    <w:lang w:val="en-CA"/>
                                  </w:rPr>
                                  <w:t xml:space="preserve">Authors: </w:t>
                                </w:r>
                                <w:sdt>
                                  <w:sdtPr>
                                    <w:rPr>
                                      <w:rFonts w:ascii="Perpetua" w:hAnsi="Perpetua"/>
                                      <w:sz w:val="24"/>
                                      <w:szCs w:val="24"/>
                                      <w:lang w:val="en-CA"/>
                                    </w:rPr>
                                    <w:id w:val="1984802960"/>
                                    <w:dataBinding w:prefixMappings="xmlns:ns0='http://schemas.openxmlformats.org/package/2006/metadata/core-properties' xmlns:ns1='http://purl.org/dc/elements/1.1/'" w:xpath="/ns0:coreProperties[1]/ns1:subject[1]" w:storeItemID="{6C3C8BC8-F283-45AE-878A-BAB7291924A1}"/>
                                    <w:text/>
                                  </w:sdtPr>
                                  <w:sdtEndPr/>
                                  <w:sdtContent>
                                    <w:r>
                                      <w:rPr>
                                        <w:rFonts w:ascii="Perpetua" w:hAnsi="Perpetua"/>
                                        <w:sz w:val="24"/>
                                        <w:szCs w:val="24"/>
                                        <w:lang w:val="en-CA"/>
                                      </w:rPr>
                                      <w:t>[Bethany Santos, Ho Yin Samuel Yeung, Owais Nakhuda]</w:t>
                                    </w:r>
                                  </w:sdtContent>
                                </w:sdt>
                                <w:r w:rsidRPr="005F301C">
                                  <w:rPr>
                                    <w:rFonts w:ascii="Perpetua" w:hAnsi="Perpetua"/>
                                    <w:sz w:val="24"/>
                                    <w:szCs w:val="24"/>
                                    <w:lang w:val="en-CA"/>
                                  </w:rPr>
                                  <w:t xml:space="preserve"> </w:t>
                                </w:r>
                              </w:p>
                              <w:p w14:paraId="155AF1B8" w14:textId="77777777" w:rsidR="00255338" w:rsidRPr="00B22127" w:rsidRDefault="00255338" w:rsidP="004008E8">
                                <w:pPr>
                                  <w:pStyle w:val="NoSpacing"/>
                                  <w:spacing w:line="276" w:lineRule="auto"/>
                                  <w:jc w:val="center"/>
                                  <w:rPr>
                                    <w:rFonts w:ascii="Perpetua" w:hAnsi="Perpetua"/>
                                    <w:sz w:val="24"/>
                                    <w:szCs w:val="24"/>
                                  </w:rPr>
                                </w:pPr>
                                <w:r w:rsidRPr="00B22127">
                                  <w:rPr>
                                    <w:rFonts w:ascii="Perpetua" w:hAnsi="Perpetua"/>
                                    <w:sz w:val="24"/>
                                    <w:szCs w:val="24"/>
                                  </w:rPr>
                                  <w:t>Faculty Lab Coordinator: [</w:t>
                                </w:r>
                                <w:r>
                                  <w:rPr>
                                    <w:rFonts w:ascii="Perpetua" w:hAnsi="Perpetua"/>
                                    <w:sz w:val="24"/>
                                    <w:szCs w:val="24"/>
                                  </w:rPr>
                                  <w:t>Krishna Kumar, BSc, MS, PhD</w:t>
                                </w:r>
                                <w:r w:rsidRPr="00B22127">
                                  <w:rPr>
                                    <w:rFonts w:ascii="Perpetua" w:hAnsi="Perpetua"/>
                                    <w:sz w:val="24"/>
                                    <w:szCs w:val="24"/>
                                  </w:rPr>
                                  <w:t>]</w:t>
                                </w:r>
                              </w:p>
                              <w:p w14:paraId="5CF7D185" w14:textId="77777777" w:rsidR="00255338" w:rsidRPr="00B22127" w:rsidRDefault="00C656DB" w:rsidP="004008E8">
                                <w:pPr>
                                  <w:pStyle w:val="NoSpacing"/>
                                  <w:spacing w:line="276" w:lineRule="auto"/>
                                  <w:suppressOverlap/>
                                  <w:jc w:val="center"/>
                                  <w:rPr>
                                    <w:rFonts w:ascii="Perpetua" w:hAnsi="Perpetua"/>
                                    <w:sz w:val="24"/>
                                    <w:szCs w:val="24"/>
                                  </w:rPr>
                                </w:pPr>
                                <w:sdt>
                                  <w:sdtPr>
                                    <w:rPr>
                                      <w:rFonts w:ascii="Perpetua" w:hAnsi="Perpetua"/>
                                      <w:sz w:val="24"/>
                                      <w:szCs w:val="24"/>
                                    </w:rPr>
                                    <w:id w:val="1551723"/>
                                    <w:dataBinding w:prefixMappings="xmlns:ns0='http://schemas.microsoft.com/office/2006/coverPageProps'" w:xpath="/ns0:CoverPageProperties[1]/ns0:PublishDate[1]" w:storeItemID="{55AF091B-3C7A-41E3-B477-F2FDAA23CFDA}"/>
                                    <w:date w:fullDate="2018-12-02T00:00:00Z">
                                      <w:dateFormat w:val="MMMM d, yyyy"/>
                                      <w:lid w:val="en-US"/>
                                      <w:storeMappedDataAs w:val="dateTime"/>
                                      <w:calendar w:val="gregorian"/>
                                    </w:date>
                                  </w:sdtPr>
                                  <w:sdtEndPr/>
                                  <w:sdtContent>
                                    <w:r w:rsidR="00255338">
                                      <w:rPr>
                                        <w:rFonts w:ascii="Perpetua" w:hAnsi="Perpetua"/>
                                        <w:sz w:val="24"/>
                                        <w:szCs w:val="24"/>
                                      </w:rPr>
                                      <w:t>December 2, 2018</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40ADB5CD" id="Rectangle 618" o:spid="_x0000_s1028" style="position:absolute;left:0;text-align:left;margin-left:0;margin-top:0;width:460.8pt;height:83.45pt;z-index:25165926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" o:allowincell="f" filled="f" stroked="f" strokeweight=".25pt">
                    <v:textbox style="mso-fit-shape-to-text:t" inset=",18pt,,18pt">
                      <w:txbxContent>
                        <w:p w14:paraId="79D256DA" w14:textId="77777777" w:rsidR="00255338" w:rsidRDefault="00255338" w:rsidP="004008E8">
                          <w:pPr>
                            <w:pStyle w:val="NoSpacing"/>
                            <w:spacing w:line="276" w:lineRule="auto"/>
                            <w:jc w:val="center"/>
                            <w:rPr>
                              <w:rFonts w:ascii="Perpetua" w:hAnsi="Perpetua"/>
                              <w:sz w:val="24"/>
                              <w:szCs w:val="24"/>
                              <w:lang w:val="en-CA"/>
                            </w:rPr>
                          </w:pPr>
                          <w:r>
                            <w:rPr>
                              <w:rFonts w:ascii="Perpetua" w:hAnsi="Perpetua"/>
                              <w:sz w:val="24"/>
                              <w:szCs w:val="24"/>
                              <w:lang w:val="en-CA"/>
                            </w:rPr>
                            <w:t xml:space="preserve">Authors: </w:t>
                          </w:r>
                          <w:sdt>
                            <w:sdtPr>
                              <w:rPr>
                                <w:rFonts w:ascii="Perpetua" w:hAnsi="Perpetua"/>
                                <w:sz w:val="24"/>
                                <w:szCs w:val="24"/>
                                <w:lang w:val="en-CA"/>
                              </w:rPr>
                              <w:id w:val="1984802960"/>
                              <w:dataBinding w:prefixMappings="xmlns:ns0='http://schemas.openxmlformats.org/package/2006/metadata/core-properties' xmlns:ns1='http://purl.org/dc/elements/1.1/'" w:xpath="/ns0:coreProperties[1]/ns1:subject[1]" w:storeItemID="{6C3C8BC8-F283-45AE-878A-BAB7291924A1}"/>
                              <w:text/>
                            </w:sdtPr>
                            <w:sdtEndPr/>
                            <w:sdtContent>
                              <w:r>
                                <w:rPr>
                                  <w:rFonts w:ascii="Perpetua" w:hAnsi="Perpetua"/>
                                  <w:sz w:val="24"/>
                                  <w:szCs w:val="24"/>
                                  <w:lang w:val="en-CA"/>
                                </w:rPr>
                                <w:t>[Bethany Santos, Ho Yin Samuel Yeung, Owais Nakhuda]</w:t>
                              </w:r>
                            </w:sdtContent>
                          </w:sdt>
                          <w:r w:rsidRPr="005F301C">
                            <w:rPr>
                              <w:rFonts w:ascii="Perpetua" w:hAnsi="Perpetua"/>
                              <w:sz w:val="24"/>
                              <w:szCs w:val="24"/>
                              <w:lang w:val="en-CA"/>
                            </w:rPr>
                            <w:t xml:space="preserve"> </w:t>
                          </w:r>
                        </w:p>
                        <w:p w14:paraId="155AF1B8" w14:textId="77777777" w:rsidR="00255338" w:rsidRPr="00B22127" w:rsidRDefault="00255338" w:rsidP="004008E8">
                          <w:pPr>
                            <w:pStyle w:val="NoSpacing"/>
                            <w:spacing w:line="276" w:lineRule="auto"/>
                            <w:jc w:val="center"/>
                            <w:rPr>
                              <w:rFonts w:ascii="Perpetua" w:hAnsi="Perpetua"/>
                              <w:sz w:val="24"/>
                              <w:szCs w:val="24"/>
                            </w:rPr>
                          </w:pPr>
                          <w:r w:rsidRPr="00B22127">
                            <w:rPr>
                              <w:rFonts w:ascii="Perpetua" w:hAnsi="Perpetua"/>
                              <w:sz w:val="24"/>
                              <w:szCs w:val="24"/>
                            </w:rPr>
                            <w:t>Faculty Lab Coordinator: [</w:t>
                          </w:r>
                          <w:r>
                            <w:rPr>
                              <w:rFonts w:ascii="Perpetua" w:hAnsi="Perpetua"/>
                              <w:sz w:val="24"/>
                              <w:szCs w:val="24"/>
                            </w:rPr>
                            <w:t>Krishna Kumar, BSc, MS, PhD</w:t>
                          </w:r>
                          <w:r w:rsidRPr="00B22127">
                            <w:rPr>
                              <w:rFonts w:ascii="Perpetua" w:hAnsi="Perpetua"/>
                              <w:sz w:val="24"/>
                              <w:szCs w:val="24"/>
                            </w:rPr>
                            <w:t>]</w:t>
                          </w:r>
                        </w:p>
                        <w:p w14:paraId="5CF7D185" w14:textId="77777777" w:rsidR="00255338" w:rsidRPr="00B22127" w:rsidRDefault="00C656DB" w:rsidP="004008E8">
                          <w:pPr>
                            <w:pStyle w:val="NoSpacing"/>
                            <w:spacing w:line="276" w:lineRule="auto"/>
                            <w:suppressOverlap/>
                            <w:jc w:val="center"/>
                            <w:rPr>
                              <w:rFonts w:ascii="Perpetua" w:hAnsi="Perpetua"/>
                              <w:sz w:val="24"/>
                              <w:szCs w:val="24"/>
                            </w:rPr>
                          </w:pPr>
                          <w:sdt>
                            <w:sdtPr>
                              <w:rPr>
                                <w:rFonts w:ascii="Perpetua" w:hAnsi="Perpetua"/>
                                <w:sz w:val="24"/>
                                <w:szCs w:val="24"/>
                              </w:rPr>
                              <w:id w:val="1551723"/>
                              <w:dataBinding w:prefixMappings="xmlns:ns0='http://schemas.microsoft.com/office/2006/coverPageProps'" w:xpath="/ns0:CoverPageProperties[1]/ns0:PublishDate[1]" w:storeItemID="{55AF091B-3C7A-41E3-B477-F2FDAA23CFDA}"/>
                              <w:date w:fullDate="2018-12-02T00:00:00Z">
                                <w:dateFormat w:val="MMMM d, yyyy"/>
                                <w:lid w:val="en-US"/>
                                <w:storeMappedDataAs w:val="dateTime"/>
                                <w:calendar w:val="gregorian"/>
                              </w:date>
                            </w:sdtPr>
                            <w:sdtEndPr/>
                            <w:sdtContent>
                              <w:r w:rsidR="00255338">
                                <w:rPr>
                                  <w:rFonts w:ascii="Perpetua" w:hAnsi="Perpetua"/>
                                  <w:sz w:val="24"/>
                                  <w:szCs w:val="24"/>
                                </w:rPr>
                                <w:t>December 2, 2018</w:t>
                              </w:r>
                            </w:sdtContent>
                          </w:sdt>
                        </w:p>
                      </w:txbxContent>
                    </v:textbox>
                    <w10:wrap anchorx="margin" anchory="margin"/>
                  </v:rect>
                </w:pict>
              </mc:Fallback>
            </mc:AlternateContent>
          </w:r>
          <w:r w:rsidR="004008E8" w:rsidRPr="005555CB">
            <w:br w:type="page"/>
          </w:r>
        </w:sdtContent>
      </w:sdt>
    </w:p>
    <w:p w14:paraId="1567D69E" w14:textId="77777777" w:rsidR="00571C15" w:rsidRDefault="00F90E87" w:rsidP="00F90E87">
      <w:pPr>
        <w:pStyle w:val="TOC"/>
        <w:rPr>
          <w:noProof/>
        </w:rPr>
      </w:pPr>
      <w:bookmarkStart w:id="0" w:name="_Toc531553434"/>
      <w:r w:rsidRPr="005555CB">
        <w:rPr>
          <w:rFonts w:ascii="Times New Roman" w:hAnsi="Times New Roman" w:cs="Times New Roman"/>
        </w:rPr>
        <w:lastRenderedPageBreak/>
        <w:t>Index</w:t>
      </w:r>
      <w:bookmarkEnd w:id="0"/>
      <w:r w:rsidRPr="005555CB">
        <w:rPr>
          <w:rFonts w:ascii="Times New Roman" w:hAnsi="Times New Roman" w:cs="Times New Roman"/>
          <w:sz w:val="24"/>
          <w:szCs w:val="24"/>
        </w:rPr>
        <w:fldChar w:fldCharType="begin"/>
      </w:r>
      <w:r w:rsidRPr="005555CB">
        <w:rPr>
          <w:rFonts w:ascii="Times New Roman" w:hAnsi="Times New Roman" w:cs="Times New Roman"/>
          <w:sz w:val="24"/>
          <w:szCs w:val="24"/>
        </w:rPr>
        <w:instrText xml:space="preserve"> TOC \o "1-3" \h \z \u </w:instrText>
      </w:r>
      <w:r w:rsidRPr="005555CB">
        <w:rPr>
          <w:rFonts w:ascii="Times New Roman" w:hAnsi="Times New Roman" w:cs="Times New Roman"/>
          <w:sz w:val="24"/>
          <w:szCs w:val="24"/>
        </w:rPr>
        <w:fldChar w:fldCharType="separate"/>
      </w:r>
    </w:p>
    <w:p w14:paraId="4BA1241E" w14:textId="29A0093F" w:rsidR="00571C15" w:rsidRDefault="00571C15">
      <w:pPr>
        <w:pStyle w:val="TOC1"/>
        <w:rPr>
          <w:rFonts w:asciiTheme="minorHAnsi" w:eastAsiaTheme="minorEastAsia" w:hAnsiTheme="minorHAnsi" w:cstheme="minorBidi"/>
          <w:sz w:val="22"/>
          <w:szCs w:val="22"/>
          <w:lang w:eastAsia="en-CA"/>
        </w:rPr>
      </w:pPr>
      <w:hyperlink w:anchor="_Toc531553434" w:history="1">
        <w:r w:rsidRPr="005B64B5">
          <w:rPr>
            <w:rStyle w:val="Hyperlink"/>
            <w:rFonts w:ascii="Times New Roman" w:hAnsi="Times New Roman"/>
          </w:rPr>
          <w:t>Index</w:t>
        </w:r>
        <w:r>
          <w:rPr>
            <w:webHidden/>
          </w:rPr>
          <w:tab/>
        </w:r>
        <w:r>
          <w:rPr>
            <w:webHidden/>
          </w:rPr>
          <w:fldChar w:fldCharType="begin"/>
        </w:r>
        <w:r>
          <w:rPr>
            <w:webHidden/>
          </w:rPr>
          <w:instrText xml:space="preserve"> PAGEREF _Toc531553434 \h </w:instrText>
        </w:r>
        <w:r>
          <w:rPr>
            <w:webHidden/>
          </w:rPr>
        </w:r>
        <w:r>
          <w:rPr>
            <w:webHidden/>
          </w:rPr>
          <w:fldChar w:fldCharType="separate"/>
        </w:r>
        <w:r>
          <w:rPr>
            <w:webHidden/>
          </w:rPr>
          <w:t>2</w:t>
        </w:r>
        <w:r>
          <w:rPr>
            <w:webHidden/>
          </w:rPr>
          <w:fldChar w:fldCharType="end"/>
        </w:r>
      </w:hyperlink>
    </w:p>
    <w:p w14:paraId="7FF37FFE" w14:textId="3BF377B7" w:rsidR="00571C15" w:rsidRDefault="00571C15">
      <w:pPr>
        <w:pStyle w:val="TOC1"/>
        <w:rPr>
          <w:rFonts w:asciiTheme="minorHAnsi" w:eastAsiaTheme="minorEastAsia" w:hAnsiTheme="minorHAnsi" w:cstheme="minorBidi"/>
          <w:sz w:val="22"/>
          <w:szCs w:val="22"/>
          <w:lang w:eastAsia="en-CA"/>
        </w:rPr>
      </w:pPr>
      <w:hyperlink w:anchor="_Toc531553435" w:history="1">
        <w:r w:rsidRPr="005B64B5">
          <w:rPr>
            <w:rStyle w:val="Hyperlink"/>
            <w:rFonts w:ascii="Times New Roman" w:hAnsi="Times New Roman"/>
          </w:rPr>
          <w:t>Abstract</w:t>
        </w:r>
        <w:r>
          <w:rPr>
            <w:webHidden/>
          </w:rPr>
          <w:tab/>
        </w:r>
        <w:r>
          <w:rPr>
            <w:webHidden/>
          </w:rPr>
          <w:fldChar w:fldCharType="begin"/>
        </w:r>
        <w:r>
          <w:rPr>
            <w:webHidden/>
          </w:rPr>
          <w:instrText xml:space="preserve"> PAGEREF _Toc531553435 \h </w:instrText>
        </w:r>
        <w:r>
          <w:rPr>
            <w:webHidden/>
          </w:rPr>
        </w:r>
        <w:r>
          <w:rPr>
            <w:webHidden/>
          </w:rPr>
          <w:fldChar w:fldCharType="separate"/>
        </w:r>
        <w:r>
          <w:rPr>
            <w:webHidden/>
          </w:rPr>
          <w:t>5</w:t>
        </w:r>
        <w:r>
          <w:rPr>
            <w:webHidden/>
          </w:rPr>
          <w:fldChar w:fldCharType="end"/>
        </w:r>
      </w:hyperlink>
    </w:p>
    <w:p w14:paraId="3B821F19" w14:textId="42382DEB" w:rsidR="00571C15" w:rsidRDefault="00571C15">
      <w:pPr>
        <w:pStyle w:val="TOC1"/>
        <w:rPr>
          <w:rFonts w:asciiTheme="minorHAnsi" w:eastAsiaTheme="minorEastAsia" w:hAnsiTheme="minorHAnsi" w:cstheme="minorBidi"/>
          <w:sz w:val="22"/>
          <w:szCs w:val="22"/>
          <w:lang w:eastAsia="en-CA"/>
        </w:rPr>
      </w:pPr>
      <w:hyperlink w:anchor="_Toc531553436" w:history="1">
        <w:r w:rsidRPr="005B64B5">
          <w:rPr>
            <w:rStyle w:val="Hyperlink"/>
            <w:rFonts w:ascii="Times New Roman" w:hAnsi="Times New Roman"/>
          </w:rPr>
          <w:t>Introduction</w:t>
        </w:r>
        <w:r>
          <w:rPr>
            <w:webHidden/>
          </w:rPr>
          <w:tab/>
        </w:r>
        <w:r>
          <w:rPr>
            <w:webHidden/>
          </w:rPr>
          <w:fldChar w:fldCharType="begin"/>
        </w:r>
        <w:r>
          <w:rPr>
            <w:webHidden/>
          </w:rPr>
          <w:instrText xml:space="preserve"> PAGEREF _Toc531553436 \h </w:instrText>
        </w:r>
        <w:r>
          <w:rPr>
            <w:webHidden/>
          </w:rPr>
        </w:r>
        <w:r>
          <w:rPr>
            <w:webHidden/>
          </w:rPr>
          <w:fldChar w:fldCharType="separate"/>
        </w:r>
        <w:r>
          <w:rPr>
            <w:webHidden/>
          </w:rPr>
          <w:t>7</w:t>
        </w:r>
        <w:r>
          <w:rPr>
            <w:webHidden/>
          </w:rPr>
          <w:fldChar w:fldCharType="end"/>
        </w:r>
      </w:hyperlink>
    </w:p>
    <w:p w14:paraId="09EFC43F" w14:textId="1C20A4F8" w:rsidR="00571C15" w:rsidRDefault="00571C15">
      <w:pPr>
        <w:pStyle w:val="TOC1"/>
        <w:rPr>
          <w:rFonts w:asciiTheme="minorHAnsi" w:eastAsiaTheme="minorEastAsia" w:hAnsiTheme="minorHAnsi" w:cstheme="minorBidi"/>
          <w:sz w:val="22"/>
          <w:szCs w:val="22"/>
          <w:lang w:eastAsia="en-CA"/>
        </w:rPr>
      </w:pPr>
      <w:hyperlink w:anchor="_Toc531553437" w:history="1">
        <w:r w:rsidRPr="005B64B5">
          <w:rPr>
            <w:rStyle w:val="Hyperlink"/>
            <w:rFonts w:ascii="Times New Roman" w:hAnsi="Times New Roman"/>
          </w:rPr>
          <w:t>Objectives</w:t>
        </w:r>
        <w:r>
          <w:rPr>
            <w:webHidden/>
          </w:rPr>
          <w:tab/>
        </w:r>
        <w:r>
          <w:rPr>
            <w:webHidden/>
          </w:rPr>
          <w:fldChar w:fldCharType="begin"/>
        </w:r>
        <w:r>
          <w:rPr>
            <w:webHidden/>
          </w:rPr>
          <w:instrText xml:space="preserve"> PAGEREF _Toc531553437 \h </w:instrText>
        </w:r>
        <w:r>
          <w:rPr>
            <w:webHidden/>
          </w:rPr>
        </w:r>
        <w:r>
          <w:rPr>
            <w:webHidden/>
          </w:rPr>
          <w:fldChar w:fldCharType="separate"/>
        </w:r>
        <w:r>
          <w:rPr>
            <w:webHidden/>
          </w:rPr>
          <w:t>8</w:t>
        </w:r>
        <w:r>
          <w:rPr>
            <w:webHidden/>
          </w:rPr>
          <w:fldChar w:fldCharType="end"/>
        </w:r>
      </w:hyperlink>
    </w:p>
    <w:p w14:paraId="4E486746" w14:textId="619516F8" w:rsidR="00571C15" w:rsidRDefault="00571C15">
      <w:pPr>
        <w:pStyle w:val="TOC1"/>
        <w:rPr>
          <w:rFonts w:asciiTheme="minorHAnsi" w:eastAsiaTheme="minorEastAsia" w:hAnsiTheme="minorHAnsi" w:cstheme="minorBidi"/>
          <w:sz w:val="22"/>
          <w:szCs w:val="22"/>
          <w:lang w:eastAsia="en-CA"/>
        </w:rPr>
      </w:pPr>
      <w:hyperlink w:anchor="_Toc531553438" w:history="1">
        <w:r w:rsidRPr="005B64B5">
          <w:rPr>
            <w:rStyle w:val="Hyperlink"/>
            <w:rFonts w:ascii="Times New Roman" w:hAnsi="Times New Roman"/>
          </w:rPr>
          <w:t>Theory</w:t>
        </w:r>
        <w:r>
          <w:rPr>
            <w:webHidden/>
          </w:rPr>
          <w:tab/>
        </w:r>
        <w:r>
          <w:rPr>
            <w:webHidden/>
          </w:rPr>
          <w:fldChar w:fldCharType="begin"/>
        </w:r>
        <w:r>
          <w:rPr>
            <w:webHidden/>
          </w:rPr>
          <w:instrText xml:space="preserve"> PAGEREF _Toc531553438 \h </w:instrText>
        </w:r>
        <w:r>
          <w:rPr>
            <w:webHidden/>
          </w:rPr>
        </w:r>
        <w:r>
          <w:rPr>
            <w:webHidden/>
          </w:rPr>
          <w:fldChar w:fldCharType="separate"/>
        </w:r>
        <w:r>
          <w:rPr>
            <w:webHidden/>
          </w:rPr>
          <w:t>9</w:t>
        </w:r>
        <w:r>
          <w:rPr>
            <w:webHidden/>
          </w:rPr>
          <w:fldChar w:fldCharType="end"/>
        </w:r>
      </w:hyperlink>
    </w:p>
    <w:p w14:paraId="4AAEBFB9" w14:textId="24D018C6" w:rsidR="00571C15" w:rsidRDefault="00571C15">
      <w:pPr>
        <w:pStyle w:val="TOC2"/>
        <w:tabs>
          <w:tab w:val="right" w:leader="dot" w:pos="9206"/>
        </w:tabs>
        <w:rPr>
          <w:rFonts w:asciiTheme="minorHAnsi" w:eastAsiaTheme="minorEastAsia" w:hAnsiTheme="minorHAnsi" w:cstheme="minorBidi"/>
          <w:noProof/>
          <w:sz w:val="22"/>
          <w:szCs w:val="22"/>
          <w:lang w:eastAsia="en-CA"/>
        </w:rPr>
      </w:pPr>
      <w:hyperlink w:anchor="_Toc531553439" w:history="1">
        <w:r w:rsidRPr="005B64B5">
          <w:rPr>
            <w:rStyle w:val="Hyperlink"/>
            <w:noProof/>
          </w:rPr>
          <w:t>Synthetic Aperture Radar (SAR)</w:t>
        </w:r>
        <w:r>
          <w:rPr>
            <w:noProof/>
            <w:webHidden/>
          </w:rPr>
          <w:tab/>
        </w:r>
        <w:r>
          <w:rPr>
            <w:noProof/>
            <w:webHidden/>
          </w:rPr>
          <w:fldChar w:fldCharType="begin"/>
        </w:r>
        <w:r>
          <w:rPr>
            <w:noProof/>
            <w:webHidden/>
          </w:rPr>
          <w:instrText xml:space="preserve"> PAGEREF _Toc531553439 \h </w:instrText>
        </w:r>
        <w:r>
          <w:rPr>
            <w:noProof/>
            <w:webHidden/>
          </w:rPr>
        </w:r>
        <w:r>
          <w:rPr>
            <w:noProof/>
            <w:webHidden/>
          </w:rPr>
          <w:fldChar w:fldCharType="separate"/>
        </w:r>
        <w:r>
          <w:rPr>
            <w:noProof/>
            <w:webHidden/>
          </w:rPr>
          <w:t>9</w:t>
        </w:r>
        <w:r>
          <w:rPr>
            <w:noProof/>
            <w:webHidden/>
          </w:rPr>
          <w:fldChar w:fldCharType="end"/>
        </w:r>
      </w:hyperlink>
    </w:p>
    <w:p w14:paraId="2398F5C5" w14:textId="6E8AABD7" w:rsidR="00571C15" w:rsidRDefault="00571C15" w:rsidP="007A0B3E">
      <w:pPr>
        <w:pStyle w:val="TOC1"/>
        <w:rPr>
          <w:rFonts w:asciiTheme="minorHAnsi" w:eastAsiaTheme="minorEastAsia" w:hAnsiTheme="minorHAnsi" w:cstheme="minorBidi"/>
          <w:sz w:val="22"/>
          <w:szCs w:val="22"/>
          <w:lang w:eastAsia="en-CA"/>
        </w:rPr>
      </w:pPr>
      <w:hyperlink w:anchor="_Toc531553440" w:history="1">
        <w:r w:rsidRPr="005B64B5">
          <w:rPr>
            <w:rStyle w:val="Hyperlink"/>
            <w:rFonts w:ascii="Times New Roman" w:hAnsi="Times New Roman"/>
          </w:rPr>
          <w:t>Preliminary Design</w:t>
        </w:r>
        <w:r>
          <w:rPr>
            <w:webHidden/>
          </w:rPr>
          <w:tab/>
        </w:r>
        <w:r>
          <w:rPr>
            <w:webHidden/>
          </w:rPr>
          <w:fldChar w:fldCharType="begin"/>
        </w:r>
        <w:r>
          <w:rPr>
            <w:webHidden/>
          </w:rPr>
          <w:instrText xml:space="preserve"> PAGEREF _Toc531553440 \h </w:instrText>
        </w:r>
        <w:r>
          <w:rPr>
            <w:webHidden/>
          </w:rPr>
        </w:r>
        <w:r>
          <w:rPr>
            <w:webHidden/>
          </w:rPr>
          <w:fldChar w:fldCharType="separate"/>
        </w:r>
        <w:r>
          <w:rPr>
            <w:webHidden/>
          </w:rPr>
          <w:t>12</w:t>
        </w:r>
        <w:r>
          <w:rPr>
            <w:webHidden/>
          </w:rPr>
          <w:fldChar w:fldCharType="end"/>
        </w:r>
      </w:hyperlink>
      <w:bookmarkStart w:id="1" w:name="_GoBack"/>
      <w:bookmarkEnd w:id="1"/>
    </w:p>
    <w:p w14:paraId="3E19480E" w14:textId="2FBAC369" w:rsidR="00571C15" w:rsidRDefault="00571C15">
      <w:pPr>
        <w:pStyle w:val="TOC1"/>
        <w:rPr>
          <w:rFonts w:asciiTheme="minorHAnsi" w:eastAsiaTheme="minorEastAsia" w:hAnsiTheme="minorHAnsi" w:cstheme="minorBidi"/>
          <w:sz w:val="22"/>
          <w:szCs w:val="22"/>
          <w:lang w:eastAsia="en-CA"/>
        </w:rPr>
      </w:pPr>
      <w:hyperlink w:anchor="_Toc531553442" w:history="1">
        <w:r w:rsidRPr="005B64B5">
          <w:rPr>
            <w:rStyle w:val="Hyperlink"/>
            <w:rFonts w:ascii="Times New Roman" w:hAnsi="Times New Roman"/>
          </w:rPr>
          <w:t>Gantt chart:</w:t>
        </w:r>
        <w:r>
          <w:rPr>
            <w:webHidden/>
          </w:rPr>
          <w:tab/>
        </w:r>
        <w:r>
          <w:rPr>
            <w:webHidden/>
          </w:rPr>
          <w:fldChar w:fldCharType="begin"/>
        </w:r>
        <w:r>
          <w:rPr>
            <w:webHidden/>
          </w:rPr>
          <w:instrText xml:space="preserve"> PAGEREF _Toc531553442 \h </w:instrText>
        </w:r>
        <w:r>
          <w:rPr>
            <w:webHidden/>
          </w:rPr>
        </w:r>
        <w:r>
          <w:rPr>
            <w:webHidden/>
          </w:rPr>
          <w:fldChar w:fldCharType="separate"/>
        </w:r>
        <w:r>
          <w:rPr>
            <w:webHidden/>
          </w:rPr>
          <w:t>21</w:t>
        </w:r>
        <w:r>
          <w:rPr>
            <w:webHidden/>
          </w:rPr>
          <w:fldChar w:fldCharType="end"/>
        </w:r>
      </w:hyperlink>
    </w:p>
    <w:p w14:paraId="6AEE117B" w14:textId="73EB324A" w:rsidR="00571C15" w:rsidRDefault="00571C15">
      <w:pPr>
        <w:pStyle w:val="TOC1"/>
        <w:rPr>
          <w:rFonts w:asciiTheme="minorHAnsi" w:eastAsiaTheme="minorEastAsia" w:hAnsiTheme="minorHAnsi" w:cstheme="minorBidi"/>
          <w:sz w:val="22"/>
          <w:szCs w:val="22"/>
          <w:lang w:eastAsia="en-CA"/>
        </w:rPr>
      </w:pPr>
      <w:hyperlink w:anchor="_Toc531553443" w:history="1">
        <w:r w:rsidRPr="005B64B5">
          <w:rPr>
            <w:rStyle w:val="Hyperlink"/>
            <w:rFonts w:ascii="Times New Roman" w:hAnsi="Times New Roman"/>
          </w:rPr>
          <w:t>Appendices</w:t>
        </w:r>
        <w:r>
          <w:rPr>
            <w:webHidden/>
          </w:rPr>
          <w:tab/>
        </w:r>
        <w:r>
          <w:rPr>
            <w:webHidden/>
          </w:rPr>
          <w:fldChar w:fldCharType="begin"/>
        </w:r>
        <w:r>
          <w:rPr>
            <w:webHidden/>
          </w:rPr>
          <w:instrText xml:space="preserve"> PAGEREF _Toc531553443 \h </w:instrText>
        </w:r>
        <w:r>
          <w:rPr>
            <w:webHidden/>
          </w:rPr>
        </w:r>
        <w:r>
          <w:rPr>
            <w:webHidden/>
          </w:rPr>
          <w:fldChar w:fldCharType="separate"/>
        </w:r>
        <w:r>
          <w:rPr>
            <w:webHidden/>
          </w:rPr>
          <w:t>21</w:t>
        </w:r>
        <w:r>
          <w:rPr>
            <w:webHidden/>
          </w:rPr>
          <w:fldChar w:fldCharType="end"/>
        </w:r>
      </w:hyperlink>
    </w:p>
    <w:p w14:paraId="4A219810" w14:textId="30C29F59" w:rsidR="00571C15" w:rsidRDefault="00571C15">
      <w:pPr>
        <w:pStyle w:val="TOC1"/>
        <w:rPr>
          <w:rFonts w:asciiTheme="minorHAnsi" w:eastAsiaTheme="minorEastAsia" w:hAnsiTheme="minorHAnsi" w:cstheme="minorBidi"/>
          <w:sz w:val="22"/>
          <w:szCs w:val="22"/>
          <w:lang w:eastAsia="en-CA"/>
        </w:rPr>
      </w:pPr>
      <w:hyperlink w:anchor="_Toc531553444" w:history="1">
        <w:r w:rsidRPr="005B64B5">
          <w:rPr>
            <w:rStyle w:val="Hyperlink"/>
            <w:rFonts w:ascii="Times New Roman" w:hAnsi="Times New Roman"/>
          </w:rPr>
          <w:t>References</w:t>
        </w:r>
        <w:r>
          <w:rPr>
            <w:webHidden/>
          </w:rPr>
          <w:tab/>
        </w:r>
        <w:r>
          <w:rPr>
            <w:webHidden/>
          </w:rPr>
          <w:fldChar w:fldCharType="begin"/>
        </w:r>
        <w:r>
          <w:rPr>
            <w:webHidden/>
          </w:rPr>
          <w:instrText xml:space="preserve"> PAGEREF _Toc531553444 \h </w:instrText>
        </w:r>
        <w:r>
          <w:rPr>
            <w:webHidden/>
          </w:rPr>
        </w:r>
        <w:r>
          <w:rPr>
            <w:webHidden/>
          </w:rPr>
          <w:fldChar w:fldCharType="separate"/>
        </w:r>
        <w:r>
          <w:rPr>
            <w:webHidden/>
          </w:rPr>
          <w:t>22</w:t>
        </w:r>
        <w:r>
          <w:rPr>
            <w:webHidden/>
          </w:rPr>
          <w:fldChar w:fldCharType="end"/>
        </w:r>
      </w:hyperlink>
    </w:p>
    <w:p w14:paraId="4C1FC00C" w14:textId="77777777" w:rsidR="00F90E87" w:rsidRPr="005555CB" w:rsidRDefault="00F90E87" w:rsidP="00F90E87">
      <w:pPr>
        <w:pStyle w:val="TOC"/>
        <w:rPr>
          <w:rFonts w:ascii="Times New Roman" w:hAnsi="Times New Roman" w:cs="Times New Roman"/>
          <w:b w:val="0"/>
          <w:bCs w:val="0"/>
          <w:sz w:val="24"/>
          <w:szCs w:val="24"/>
        </w:rPr>
      </w:pPr>
      <w:r w:rsidRPr="005555CB">
        <w:rPr>
          <w:rFonts w:ascii="Times New Roman" w:hAnsi="Times New Roman" w:cs="Times New Roman"/>
          <w:sz w:val="24"/>
          <w:szCs w:val="24"/>
        </w:rPr>
        <w:fldChar w:fldCharType="end"/>
      </w:r>
      <w:r w:rsidRPr="005555CB">
        <w:rPr>
          <w:rFonts w:ascii="Times New Roman" w:hAnsi="Times New Roman" w:cs="Times New Roman"/>
          <w:sz w:val="24"/>
          <w:szCs w:val="24"/>
        </w:rPr>
        <w:br w:type="page"/>
      </w:r>
    </w:p>
    <w:p w14:paraId="7917654C" w14:textId="77777777" w:rsidR="00F90E87" w:rsidRPr="005555CB" w:rsidRDefault="00F90E87" w:rsidP="00F90E87">
      <w:pPr>
        <w:pStyle w:val="Heading1"/>
        <w:rPr>
          <w:rFonts w:ascii="Times New Roman" w:hAnsi="Times New Roman" w:cs="Times New Roman"/>
        </w:rPr>
      </w:pPr>
      <w:bookmarkStart w:id="2" w:name="_Toc531553435"/>
      <w:r w:rsidRPr="005555CB">
        <w:rPr>
          <w:rFonts w:ascii="Times New Roman" w:hAnsi="Times New Roman" w:cs="Times New Roman"/>
        </w:rPr>
        <w:lastRenderedPageBreak/>
        <w:t>Abstract</w:t>
      </w:r>
      <w:bookmarkEnd w:id="2"/>
      <w:r w:rsidRPr="005555CB">
        <w:rPr>
          <w:rFonts w:ascii="Times New Roman" w:hAnsi="Times New Roman" w:cs="Times New Roman"/>
        </w:rPr>
        <w:t xml:space="preserve"> </w:t>
      </w:r>
    </w:p>
    <w:p w14:paraId="119605C1" w14:textId="77777777" w:rsidR="00292879" w:rsidRPr="005555CB" w:rsidRDefault="00292879" w:rsidP="00AD5BEA">
      <w:pPr>
        <w:spacing w:after="120"/>
      </w:pPr>
      <w:r w:rsidRPr="005555CB">
        <w:t xml:space="preserve">The goal of the design project was to design a </w:t>
      </w:r>
      <w:proofErr w:type="spellStart"/>
      <w:r w:rsidRPr="005555CB">
        <w:t>cubesat</w:t>
      </w:r>
      <w:proofErr w:type="spellEnd"/>
      <w:r w:rsidRPr="005555CB">
        <w:t xml:space="preserve"> to perform useful work sought by professional space research institutions (NASA, JPL, CSA, etc.). The following report describes the general design approach that will be taken for both a biomedical research payload and a low power Synthetic Aperture Radar Payload (SAR)</w:t>
      </w:r>
      <w:r w:rsidR="00503DEE" w:rsidRPr="005555CB">
        <w:t>. However, due to resource constraints, the main purpose of the report is to outline the design of a Low Power SAR imaging Satellite.</w:t>
      </w:r>
    </w:p>
    <w:p w14:paraId="73F50FE7" w14:textId="0C0092EB" w:rsidR="004051CF" w:rsidRPr="005555CB" w:rsidRDefault="00503DEE" w:rsidP="00AD5BEA">
      <w:pPr>
        <w:spacing w:after="120"/>
        <w:ind w:firstLine="0"/>
      </w:pPr>
      <w:r w:rsidRPr="005555CB">
        <w:tab/>
        <w:t>The effects of prolonged exposure to low gravity and high radiation on living organisms are important to understand in order to keep current astronauts in good mental and physical health. While many of these experiments</w:t>
      </w:r>
      <w:r w:rsidR="00453545" w:rsidRPr="005555CB">
        <w:t xml:space="preserve"> are typically conducted by the scientists on the satellites</w:t>
      </w:r>
      <w:r w:rsidR="007A665E" w:rsidRPr="005555CB">
        <w:t>, due to the difficulty of conducting experiments in actual space, there is a need for equipment that can remotely perform the same experiment with the exposure to high radiation and environments</w:t>
      </w:r>
      <w:r w:rsidR="00E607BF" w:rsidRPr="005555CB">
        <w:t xml:space="preserve">. Therefore, specialized satellites such as NASA’s </w:t>
      </w:r>
      <w:proofErr w:type="spellStart"/>
      <w:r w:rsidR="00E607BF" w:rsidRPr="005555CB">
        <w:t>ecAM</w:t>
      </w:r>
      <w:proofErr w:type="spellEnd"/>
      <w:r w:rsidR="00E607BF" w:rsidRPr="005555CB">
        <w:t xml:space="preserve"> Sat are needed. However, due to the size </w:t>
      </w:r>
      <w:proofErr w:type="spellStart"/>
      <w:r w:rsidR="00E607BF" w:rsidRPr="005555CB">
        <w:t>constaints</w:t>
      </w:r>
      <w:proofErr w:type="spellEnd"/>
      <w:r w:rsidR="00E607BF" w:rsidRPr="005555CB">
        <w:t xml:space="preserve">, and the heavy equipment required for microbiology, these satellites consist of mainly microfluidic plate assemblies, and a method of </w:t>
      </w:r>
      <w:r w:rsidR="0009224A" w:rsidRPr="005555CB">
        <w:t xml:space="preserve">binary </w:t>
      </w:r>
      <w:r w:rsidR="00E607BF" w:rsidRPr="005555CB">
        <w:t>verification</w:t>
      </w:r>
      <w:r w:rsidR="0009224A" w:rsidRPr="005555CB">
        <w:t xml:space="preserve">. </w:t>
      </w:r>
      <w:r w:rsidR="00E607BF" w:rsidRPr="005555CB">
        <w:t xml:space="preserve">In the case of the </w:t>
      </w:r>
      <w:proofErr w:type="spellStart"/>
      <w:r w:rsidR="00E607BF" w:rsidRPr="005555CB">
        <w:t>ecAM</w:t>
      </w:r>
      <w:proofErr w:type="spellEnd"/>
      <w:r w:rsidR="00E607BF" w:rsidRPr="005555CB">
        <w:t xml:space="preserve"> Sat, a simple dye was used in order to verify the sample had grown. Despite the simplicity of the setup, these satellites, such as the NASAs </w:t>
      </w:r>
      <w:proofErr w:type="spellStart"/>
      <w:r w:rsidR="00E607BF" w:rsidRPr="005555CB">
        <w:t>ecAMSAT</w:t>
      </w:r>
      <w:proofErr w:type="spellEnd"/>
      <w:r w:rsidR="00E607BF" w:rsidRPr="005555CB">
        <w:t xml:space="preserve"> and </w:t>
      </w:r>
      <w:r w:rsidR="004051CF" w:rsidRPr="005555CB">
        <w:t xml:space="preserve">GENE-SAT1 were unable to reduce their footprint to less than 3U (10 x 10 x 30cm, 6W maximum available solar power). </w:t>
      </w:r>
      <w:r w:rsidR="00413A61" w:rsidRPr="005555CB">
        <w:t>As a result</w:t>
      </w:r>
      <w:r w:rsidR="004051CF" w:rsidRPr="005555CB">
        <w:t xml:space="preserve">, </w:t>
      </w:r>
      <w:r w:rsidR="00413A61" w:rsidRPr="005555CB">
        <w:t xml:space="preserve">any further research into </w:t>
      </w:r>
      <w:r w:rsidR="004051CF" w:rsidRPr="005555CB">
        <w:t>biomedical satellite</w:t>
      </w:r>
      <w:r w:rsidR="00413A61" w:rsidRPr="005555CB">
        <w:t>s</w:t>
      </w:r>
      <w:r w:rsidR="004051CF" w:rsidRPr="005555CB">
        <w:t xml:space="preserve"> would be </w:t>
      </w:r>
      <w:r w:rsidR="00413A61" w:rsidRPr="005555CB">
        <w:t>in regards to optimizations in size and power</w:t>
      </w:r>
      <w:r w:rsidR="004051CF" w:rsidRPr="005555CB">
        <w:t>.</w:t>
      </w:r>
      <w:r w:rsidR="00413A61" w:rsidRPr="005555CB">
        <w:t xml:space="preserve"> Due to the complexity of the required instruments and apparatuses, an immediate and disruptive design solution is not possible with the current available technology at the moment.</w:t>
      </w:r>
    </w:p>
    <w:p w14:paraId="1B6FFEB1" w14:textId="3E88F626" w:rsidR="004051CF" w:rsidRPr="005555CB" w:rsidRDefault="004051CF" w:rsidP="00AD5BEA">
      <w:pPr>
        <w:ind w:firstLine="0"/>
      </w:pPr>
      <w:r w:rsidRPr="005555CB">
        <w:tab/>
        <w:t xml:space="preserve">Radar Imaging techniques are a </w:t>
      </w:r>
      <w:r w:rsidR="00413A61" w:rsidRPr="005555CB">
        <w:t>well-established</w:t>
      </w:r>
      <w:r w:rsidRPr="005555CB">
        <w:t xml:space="preserve"> method of surveillance and environmental research. They are used to provide modern weather data for meteorology, and surveillance. </w:t>
      </w:r>
      <w:r w:rsidR="005E52E3" w:rsidRPr="005555CB">
        <w:lastRenderedPageBreak/>
        <w:t xml:space="preserve">Synthetic Aperture Radar is one common technique used by imaging satellites. These satellites, such as CSA’s RADAR Sat 1 and 2, are able to form a high resolution (~1m resolution) 3Dimage of the earth after one full orbit. </w:t>
      </w:r>
      <w:r w:rsidR="0009224A" w:rsidRPr="005555CB">
        <w:t>Despite the importance of such satellites, there has</w:t>
      </w:r>
      <w:r w:rsidR="001266DA" w:rsidRPr="005555CB">
        <w:t xml:space="preserve"> not been much interest in minimizing the power, size and weight of these devices</w:t>
      </w:r>
      <w:r w:rsidR="005E52E3" w:rsidRPr="005555CB">
        <w:t xml:space="preserve">. With the recent popularity of </w:t>
      </w:r>
      <w:proofErr w:type="spellStart"/>
      <w:r w:rsidR="005E52E3" w:rsidRPr="005555CB">
        <w:t>LoRa</w:t>
      </w:r>
      <w:proofErr w:type="spellEnd"/>
      <w:r w:rsidR="005E52E3" w:rsidRPr="005555CB">
        <w:t xml:space="preserve"> transceiver devices in consumer electronics, new methods of signal processing have allowed these low power communication devices have t</w:t>
      </w:r>
      <w:r w:rsidR="001266DA" w:rsidRPr="005555CB">
        <w:t>he</w:t>
      </w:r>
      <w:r w:rsidR="005E52E3" w:rsidRPr="005555CB">
        <w:t xml:space="preserve"> ability to transmit across hundreds of km with only a few </w:t>
      </w:r>
      <w:proofErr w:type="spellStart"/>
      <w:r w:rsidR="005E52E3" w:rsidRPr="005555CB">
        <w:t>mW</w:t>
      </w:r>
      <w:proofErr w:type="spellEnd"/>
      <w:r w:rsidR="005E52E3" w:rsidRPr="005555CB">
        <w:t xml:space="preserve"> of transmission power.</w:t>
      </w:r>
      <w:r w:rsidR="001266DA" w:rsidRPr="005555CB">
        <w:t xml:space="preserve"> With proper design</w:t>
      </w:r>
      <w:r w:rsidR="00947D31" w:rsidRPr="005555CB">
        <w:t>. This</w:t>
      </w:r>
      <w:r w:rsidR="005E52E3" w:rsidRPr="005555CB">
        <w:t xml:space="preserve"> would give rise to a real-time full </w:t>
      </w:r>
      <w:r w:rsidR="004D64A8" w:rsidRPr="005555CB">
        <w:t>surveillance</w:t>
      </w:r>
      <w:r w:rsidR="005E52E3" w:rsidRPr="005555CB">
        <w:t xml:space="preserve"> of the </w:t>
      </w:r>
      <w:r w:rsidR="00813254">
        <w:t>E</w:t>
      </w:r>
      <w:r w:rsidR="005E52E3" w:rsidRPr="005555CB">
        <w:t xml:space="preserve">arth. Therefore, the focus of our design project is to create a low power SAR </w:t>
      </w:r>
      <w:proofErr w:type="spellStart"/>
      <w:r w:rsidR="005E52E3" w:rsidRPr="005555CB">
        <w:t>cubesat</w:t>
      </w:r>
      <w:proofErr w:type="spellEnd"/>
      <w:r w:rsidR="005E52E3" w:rsidRPr="005555CB">
        <w:t xml:space="preserve"> for real-time global surveillance</w:t>
      </w:r>
    </w:p>
    <w:p w14:paraId="403C2137" w14:textId="151204B0" w:rsidR="002C44FC" w:rsidRDefault="002C44FC" w:rsidP="00F90E87">
      <w:pPr>
        <w:spacing w:line="240" w:lineRule="auto"/>
        <w:ind w:firstLine="0"/>
        <w:rPr>
          <w:b/>
          <w:bCs/>
          <w:kern w:val="32"/>
          <w:lang w:val="en-US"/>
        </w:rPr>
      </w:pPr>
    </w:p>
    <w:p w14:paraId="6F4A8FCD" w14:textId="1A7BB0B3" w:rsidR="00571C15" w:rsidRDefault="00571C15" w:rsidP="00F90E87">
      <w:pPr>
        <w:spacing w:line="240" w:lineRule="auto"/>
        <w:ind w:firstLine="0"/>
        <w:rPr>
          <w:b/>
          <w:bCs/>
          <w:kern w:val="32"/>
          <w:lang w:val="en-US"/>
        </w:rPr>
      </w:pPr>
    </w:p>
    <w:p w14:paraId="16367502" w14:textId="482F1010" w:rsidR="00571C15" w:rsidRDefault="00571C15" w:rsidP="00F90E87">
      <w:pPr>
        <w:spacing w:line="240" w:lineRule="auto"/>
        <w:ind w:firstLine="0"/>
        <w:rPr>
          <w:b/>
          <w:bCs/>
          <w:kern w:val="32"/>
          <w:lang w:val="en-US"/>
        </w:rPr>
      </w:pPr>
    </w:p>
    <w:p w14:paraId="508821A2" w14:textId="07403288" w:rsidR="00571C15" w:rsidRDefault="00571C15" w:rsidP="00F90E87">
      <w:pPr>
        <w:spacing w:line="240" w:lineRule="auto"/>
        <w:ind w:firstLine="0"/>
        <w:rPr>
          <w:b/>
          <w:bCs/>
          <w:kern w:val="32"/>
          <w:lang w:val="en-US"/>
        </w:rPr>
      </w:pPr>
    </w:p>
    <w:p w14:paraId="44DF2F99" w14:textId="63201CA6" w:rsidR="00571C15" w:rsidRDefault="00571C15" w:rsidP="00F90E87">
      <w:pPr>
        <w:spacing w:line="240" w:lineRule="auto"/>
        <w:ind w:firstLine="0"/>
        <w:rPr>
          <w:b/>
          <w:bCs/>
          <w:kern w:val="32"/>
          <w:lang w:val="en-US"/>
        </w:rPr>
      </w:pPr>
    </w:p>
    <w:p w14:paraId="61F7F3EE" w14:textId="372A47A2" w:rsidR="00571C15" w:rsidRDefault="00571C15" w:rsidP="00F90E87">
      <w:pPr>
        <w:spacing w:line="240" w:lineRule="auto"/>
        <w:ind w:firstLine="0"/>
        <w:rPr>
          <w:b/>
          <w:bCs/>
          <w:kern w:val="32"/>
          <w:lang w:val="en-US"/>
        </w:rPr>
      </w:pPr>
    </w:p>
    <w:p w14:paraId="6C0AF02F" w14:textId="4F51AA0A" w:rsidR="00571C15" w:rsidRDefault="00571C15" w:rsidP="00F90E87">
      <w:pPr>
        <w:spacing w:line="240" w:lineRule="auto"/>
        <w:ind w:firstLine="0"/>
        <w:rPr>
          <w:b/>
          <w:bCs/>
          <w:kern w:val="32"/>
          <w:lang w:val="en-US"/>
        </w:rPr>
      </w:pPr>
    </w:p>
    <w:p w14:paraId="0AF51EFF" w14:textId="762B067E" w:rsidR="00571C15" w:rsidRDefault="00571C15" w:rsidP="00F90E87">
      <w:pPr>
        <w:spacing w:line="240" w:lineRule="auto"/>
        <w:ind w:firstLine="0"/>
        <w:rPr>
          <w:b/>
          <w:bCs/>
          <w:kern w:val="32"/>
          <w:lang w:val="en-US"/>
        </w:rPr>
      </w:pPr>
    </w:p>
    <w:p w14:paraId="6BA4F5D3" w14:textId="1F4517C1" w:rsidR="00571C15" w:rsidRDefault="00571C15" w:rsidP="00F90E87">
      <w:pPr>
        <w:spacing w:line="240" w:lineRule="auto"/>
        <w:ind w:firstLine="0"/>
        <w:rPr>
          <w:b/>
          <w:bCs/>
          <w:kern w:val="32"/>
          <w:lang w:val="en-US"/>
        </w:rPr>
      </w:pPr>
    </w:p>
    <w:p w14:paraId="38ACFD23" w14:textId="23EBBF72" w:rsidR="00571C15" w:rsidRDefault="00571C15" w:rsidP="00F90E87">
      <w:pPr>
        <w:spacing w:line="240" w:lineRule="auto"/>
        <w:ind w:firstLine="0"/>
        <w:rPr>
          <w:b/>
          <w:bCs/>
          <w:kern w:val="32"/>
          <w:lang w:val="en-US"/>
        </w:rPr>
      </w:pPr>
    </w:p>
    <w:p w14:paraId="261C3F86" w14:textId="540A4C2D" w:rsidR="00571C15" w:rsidRDefault="00571C15" w:rsidP="00F90E87">
      <w:pPr>
        <w:spacing w:line="240" w:lineRule="auto"/>
        <w:ind w:firstLine="0"/>
        <w:rPr>
          <w:b/>
          <w:bCs/>
          <w:kern w:val="32"/>
          <w:lang w:val="en-US"/>
        </w:rPr>
      </w:pPr>
    </w:p>
    <w:p w14:paraId="2A194A84" w14:textId="73D61CF6" w:rsidR="00571C15" w:rsidRDefault="00571C15" w:rsidP="00F90E87">
      <w:pPr>
        <w:spacing w:line="240" w:lineRule="auto"/>
        <w:ind w:firstLine="0"/>
        <w:rPr>
          <w:b/>
          <w:bCs/>
          <w:kern w:val="32"/>
          <w:lang w:val="en-US"/>
        </w:rPr>
      </w:pPr>
    </w:p>
    <w:p w14:paraId="7821EDD8" w14:textId="2BA4DA31" w:rsidR="00571C15" w:rsidRDefault="00571C15" w:rsidP="00F90E87">
      <w:pPr>
        <w:spacing w:line="240" w:lineRule="auto"/>
        <w:ind w:firstLine="0"/>
        <w:rPr>
          <w:b/>
          <w:bCs/>
          <w:kern w:val="32"/>
          <w:lang w:val="en-US"/>
        </w:rPr>
      </w:pPr>
    </w:p>
    <w:p w14:paraId="6E535075" w14:textId="2787D9A3" w:rsidR="00571C15" w:rsidRDefault="00571C15" w:rsidP="00F90E87">
      <w:pPr>
        <w:spacing w:line="240" w:lineRule="auto"/>
        <w:ind w:firstLine="0"/>
        <w:rPr>
          <w:b/>
          <w:bCs/>
          <w:kern w:val="32"/>
          <w:lang w:val="en-US"/>
        </w:rPr>
      </w:pPr>
    </w:p>
    <w:p w14:paraId="21B518E9" w14:textId="39A68F5C" w:rsidR="00571C15" w:rsidRDefault="00571C15" w:rsidP="00F90E87">
      <w:pPr>
        <w:spacing w:line="240" w:lineRule="auto"/>
        <w:ind w:firstLine="0"/>
        <w:rPr>
          <w:b/>
          <w:bCs/>
          <w:kern w:val="32"/>
          <w:lang w:val="en-US"/>
        </w:rPr>
      </w:pPr>
    </w:p>
    <w:p w14:paraId="45D682A1" w14:textId="75E16DC8" w:rsidR="00571C15" w:rsidRDefault="00571C15" w:rsidP="00F90E87">
      <w:pPr>
        <w:spacing w:line="240" w:lineRule="auto"/>
        <w:ind w:firstLine="0"/>
        <w:rPr>
          <w:b/>
          <w:bCs/>
          <w:kern w:val="32"/>
          <w:lang w:val="en-US"/>
        </w:rPr>
      </w:pPr>
    </w:p>
    <w:p w14:paraId="643D85B8" w14:textId="45A49DF1" w:rsidR="00571C15" w:rsidRDefault="00571C15" w:rsidP="00F90E87">
      <w:pPr>
        <w:spacing w:line="240" w:lineRule="auto"/>
        <w:ind w:firstLine="0"/>
        <w:rPr>
          <w:b/>
          <w:bCs/>
          <w:kern w:val="32"/>
          <w:lang w:val="en-US"/>
        </w:rPr>
      </w:pPr>
    </w:p>
    <w:p w14:paraId="574BEDBB" w14:textId="38295B11" w:rsidR="00571C15" w:rsidRDefault="00571C15" w:rsidP="00F90E87">
      <w:pPr>
        <w:spacing w:line="240" w:lineRule="auto"/>
        <w:ind w:firstLine="0"/>
        <w:rPr>
          <w:b/>
          <w:bCs/>
          <w:kern w:val="32"/>
          <w:lang w:val="en-US"/>
        </w:rPr>
      </w:pPr>
    </w:p>
    <w:p w14:paraId="25976189" w14:textId="2E582FF6" w:rsidR="00571C15" w:rsidRDefault="00571C15" w:rsidP="00F90E87">
      <w:pPr>
        <w:spacing w:line="240" w:lineRule="auto"/>
        <w:ind w:firstLine="0"/>
        <w:rPr>
          <w:b/>
          <w:bCs/>
          <w:kern w:val="32"/>
          <w:lang w:val="en-US"/>
        </w:rPr>
      </w:pPr>
    </w:p>
    <w:p w14:paraId="0834B707" w14:textId="168D62BB" w:rsidR="00571C15" w:rsidRDefault="00571C15" w:rsidP="00F90E87">
      <w:pPr>
        <w:spacing w:line="240" w:lineRule="auto"/>
        <w:ind w:firstLine="0"/>
        <w:rPr>
          <w:b/>
          <w:bCs/>
          <w:kern w:val="32"/>
          <w:lang w:val="en-US"/>
        </w:rPr>
      </w:pPr>
    </w:p>
    <w:p w14:paraId="49115881" w14:textId="587E3270" w:rsidR="00571C15" w:rsidRDefault="00571C15" w:rsidP="00F90E87">
      <w:pPr>
        <w:spacing w:line="240" w:lineRule="auto"/>
        <w:ind w:firstLine="0"/>
        <w:rPr>
          <w:b/>
          <w:bCs/>
          <w:kern w:val="32"/>
          <w:lang w:val="en-US"/>
        </w:rPr>
      </w:pPr>
    </w:p>
    <w:p w14:paraId="7C61DB82" w14:textId="26C91A89" w:rsidR="00571C15" w:rsidRDefault="00571C15" w:rsidP="00F90E87">
      <w:pPr>
        <w:spacing w:line="240" w:lineRule="auto"/>
        <w:ind w:firstLine="0"/>
        <w:rPr>
          <w:b/>
          <w:bCs/>
          <w:kern w:val="32"/>
          <w:lang w:val="en-US"/>
        </w:rPr>
      </w:pPr>
    </w:p>
    <w:p w14:paraId="0C0BAF7F" w14:textId="539F3BEA" w:rsidR="00571C15" w:rsidRDefault="00571C15" w:rsidP="00F90E87">
      <w:pPr>
        <w:spacing w:line="240" w:lineRule="auto"/>
        <w:ind w:firstLine="0"/>
        <w:rPr>
          <w:b/>
          <w:bCs/>
          <w:kern w:val="32"/>
          <w:lang w:val="en-US"/>
        </w:rPr>
      </w:pPr>
    </w:p>
    <w:p w14:paraId="1ECA5534" w14:textId="73B21844" w:rsidR="00571C15" w:rsidRDefault="00571C15" w:rsidP="00F90E87">
      <w:pPr>
        <w:spacing w:line="240" w:lineRule="auto"/>
        <w:ind w:firstLine="0"/>
        <w:rPr>
          <w:b/>
          <w:bCs/>
          <w:kern w:val="32"/>
          <w:lang w:val="en-US"/>
        </w:rPr>
      </w:pPr>
    </w:p>
    <w:p w14:paraId="1259CF22" w14:textId="77777777" w:rsidR="00571C15" w:rsidRPr="005555CB" w:rsidRDefault="00571C15" w:rsidP="00F90E87">
      <w:pPr>
        <w:spacing w:line="240" w:lineRule="auto"/>
        <w:ind w:firstLine="0"/>
        <w:rPr>
          <w:b/>
          <w:bCs/>
          <w:kern w:val="32"/>
          <w:lang w:val="en-US"/>
        </w:rPr>
      </w:pPr>
    </w:p>
    <w:p w14:paraId="5DD31D6F" w14:textId="77777777" w:rsidR="00F90E87" w:rsidRPr="005555CB" w:rsidRDefault="00F90E87" w:rsidP="00F90E87">
      <w:pPr>
        <w:pStyle w:val="TOC"/>
        <w:rPr>
          <w:rFonts w:ascii="Times New Roman" w:hAnsi="Times New Roman" w:cs="Times New Roman"/>
        </w:rPr>
      </w:pPr>
      <w:bookmarkStart w:id="3" w:name="_Toc531553436"/>
      <w:r w:rsidRPr="005555CB">
        <w:rPr>
          <w:rFonts w:ascii="Times New Roman" w:hAnsi="Times New Roman" w:cs="Times New Roman"/>
        </w:rPr>
        <w:lastRenderedPageBreak/>
        <w:t>Introduction</w:t>
      </w:r>
      <w:bookmarkEnd w:id="3"/>
    </w:p>
    <w:p w14:paraId="139D1997" w14:textId="77777777" w:rsidR="00AD5BEA" w:rsidRDefault="00AD5BEA" w:rsidP="00AD5BEA">
      <w:pPr>
        <w:autoSpaceDE w:val="0"/>
        <w:autoSpaceDN w:val="0"/>
        <w:adjustRightInd w:val="0"/>
        <w:rPr>
          <w:lang w:val="en-US"/>
        </w:rPr>
      </w:pPr>
      <w:r>
        <w:rPr>
          <w:lang w:val="en-US"/>
        </w:rPr>
        <w:t>Climate change is a critical issue that affects the world on a global scale. As such, research into climate change requires data and instrumentation on a global scale. One such device used for gathering environmental data are Synthetic Aperture Radar satellites. According to a magazine article by Alberto Moreira and his associates,</w:t>
      </w:r>
    </w:p>
    <w:p w14:paraId="0CEB6DAE" w14:textId="0D69DE06" w:rsidR="00AD5BEA" w:rsidRDefault="00AD5BEA" w:rsidP="00AD5BEA">
      <w:pPr>
        <w:rPr>
          <w:i/>
          <w:vertAlign w:val="superscript"/>
        </w:rPr>
      </w:pPr>
      <w:r w:rsidRPr="0040342E">
        <w:rPr>
          <w:rFonts w:ascii="Arial" w:hAnsi="Arial" w:cs="Arial"/>
          <w:i/>
          <w:color w:val="333333"/>
          <w:sz w:val="23"/>
          <w:szCs w:val="23"/>
          <w:shd w:val="clear" w:color="auto" w:fill="FFFFFF"/>
        </w:rPr>
        <w:t>Synthetic Aperture Radar (SAR) has been widely used for Earth remote sensing for more than 30 years. It provides high-resolution, day-and-night and weather-independent images for a multitude of applications ranging from geoscience and climate change research, environmental and Earth system monitoring, 2-D and 3-D mapping, change detection, 4-D mapping (space and time), security-related applications up to planetary exploration</w:t>
      </w:r>
      <w:r w:rsidRPr="0040342E">
        <w:rPr>
          <w:i/>
        </w:rPr>
        <w:t>.</w:t>
      </w:r>
      <w:r w:rsidRPr="0040342E">
        <w:rPr>
          <w:i/>
          <w:vertAlign w:val="superscript"/>
        </w:rPr>
        <w:t xml:space="preserve"> [1]</w:t>
      </w:r>
    </w:p>
    <w:p w14:paraId="31774B7F" w14:textId="7A3358B9" w:rsidR="00AD5BEA" w:rsidRPr="00AD5BEA" w:rsidRDefault="007A168F" w:rsidP="00AD5BEA">
      <w:r>
        <w:t>One of the many benefits of SAR satellites are their ability to survey an area of the earth regardless of the conditions (</w:t>
      </w:r>
      <w:proofErr w:type="spellStart"/>
      <w:r>
        <w:t>i.e</w:t>
      </w:r>
      <w:proofErr w:type="spellEnd"/>
      <w:r>
        <w:t>; visual obstruction by clouds, sunlight) making them an essential tool for real-time data acquisition. However, current SAR satellites in orbit are very old and have not been designed for lightweight and low power operations. These include Ca</w:t>
      </w:r>
      <w:r w:rsidR="001866A9">
        <w:t>nada Space Agency</w:t>
      </w:r>
      <w:r>
        <w:t xml:space="preserve">’s own RADARsat1 and RADARsat2, as well as the </w:t>
      </w:r>
      <w:proofErr w:type="spellStart"/>
      <w:r>
        <w:t>CLOUDsat</w:t>
      </w:r>
      <w:proofErr w:type="spellEnd"/>
      <w:r>
        <w:t xml:space="preserve"> developed by NASA. </w:t>
      </w:r>
      <w:r w:rsidR="00FC68DC">
        <w:t xml:space="preserve">According to the </w:t>
      </w:r>
      <w:r w:rsidR="00C13201">
        <w:t>Government</w:t>
      </w:r>
      <w:r w:rsidR="00FC68DC">
        <w:t xml:space="preserve"> of </w:t>
      </w:r>
      <w:proofErr w:type="gramStart"/>
      <w:r w:rsidR="00FC68DC">
        <w:t>Canada</w:t>
      </w:r>
      <w:r w:rsidR="00C13201">
        <w:rPr>
          <w:vertAlign w:val="superscript"/>
        </w:rPr>
        <w:t>[</w:t>
      </w:r>
      <w:proofErr w:type="gramEnd"/>
      <w:r w:rsidR="00C13201">
        <w:rPr>
          <w:vertAlign w:val="superscript"/>
        </w:rPr>
        <w:t>20]</w:t>
      </w:r>
      <w:r w:rsidR="00FC68DC">
        <w:t>, the RADARsat1 and 2</w:t>
      </w:r>
      <w:r w:rsidR="00C13201">
        <w:t xml:space="preserve"> were incredibly heavy satellites, each weighing well over 100kg. They were also very large units, spanning well over 225m</w:t>
      </w:r>
      <w:r w:rsidR="00C13201">
        <w:rPr>
          <w:vertAlign w:val="superscript"/>
        </w:rPr>
        <w:t>2</w:t>
      </w:r>
      <w:r w:rsidR="00FC68DC">
        <w:t xml:space="preserve"> </w:t>
      </w:r>
      <w:r w:rsidR="00C13201">
        <w:t>in antenna surface area.</w:t>
      </w:r>
    </w:p>
    <w:p w14:paraId="31295B39" w14:textId="043F0BB5" w:rsidR="00F90E87" w:rsidRDefault="00B4345D" w:rsidP="007A168F">
      <w:pPr>
        <w:ind w:firstLine="0"/>
        <w:rPr>
          <w:bCs/>
          <w:kern w:val="32"/>
        </w:rPr>
      </w:pPr>
      <w:r>
        <w:rPr>
          <w:b/>
          <w:bCs/>
          <w:kern w:val="32"/>
        </w:rPr>
        <w:tab/>
      </w:r>
      <w:r>
        <w:rPr>
          <w:bCs/>
          <w:kern w:val="32"/>
        </w:rPr>
        <w:t xml:space="preserve">With the recent introduction of long range wireless technologies like </w:t>
      </w:r>
      <w:proofErr w:type="spellStart"/>
      <w:r>
        <w:rPr>
          <w:bCs/>
          <w:kern w:val="32"/>
        </w:rPr>
        <w:t>LoRa</w:t>
      </w:r>
      <w:proofErr w:type="spellEnd"/>
      <w:r>
        <w:rPr>
          <w:bCs/>
          <w:kern w:val="32"/>
        </w:rPr>
        <w:t xml:space="preserve">, </w:t>
      </w:r>
      <w:r w:rsidR="00E7479F">
        <w:rPr>
          <w:bCs/>
          <w:kern w:val="32"/>
        </w:rPr>
        <w:t>and CSS modulation, it is possible that the weight and size of these systems can be reduced a fair amount, while retaining their usefulness as remote sensing devices</w:t>
      </w:r>
      <w:r w:rsidR="00F7536B">
        <w:rPr>
          <w:bCs/>
          <w:kern w:val="32"/>
        </w:rPr>
        <w:t>. Ther</w:t>
      </w:r>
      <w:r w:rsidR="00A2690F">
        <w:rPr>
          <w:bCs/>
          <w:kern w:val="32"/>
        </w:rPr>
        <w:t>e</w:t>
      </w:r>
      <w:r w:rsidR="00F7536B">
        <w:rPr>
          <w:bCs/>
          <w:kern w:val="32"/>
        </w:rPr>
        <w:t xml:space="preserve">fore, for our design project, we will be designing a SAR surveillance system, under the size, weight and power constraints of a standard </w:t>
      </w:r>
      <w:proofErr w:type="spellStart"/>
      <w:r w:rsidR="00F7536B">
        <w:rPr>
          <w:bCs/>
          <w:kern w:val="32"/>
        </w:rPr>
        <w:t>cubesat</w:t>
      </w:r>
      <w:proofErr w:type="spellEnd"/>
      <w:r w:rsidR="00F7536B">
        <w:rPr>
          <w:bCs/>
          <w:kern w:val="32"/>
        </w:rPr>
        <w:t xml:space="preserve"> unit.</w:t>
      </w:r>
    </w:p>
    <w:p w14:paraId="01B0C4BF" w14:textId="700481A4" w:rsidR="00A2690F" w:rsidRDefault="00A2690F" w:rsidP="007A168F">
      <w:pPr>
        <w:ind w:firstLine="0"/>
        <w:rPr>
          <w:bCs/>
          <w:kern w:val="32"/>
        </w:rPr>
      </w:pPr>
      <w:r>
        <w:rPr>
          <w:bCs/>
          <w:kern w:val="32"/>
        </w:rPr>
        <w:lastRenderedPageBreak/>
        <w:tab/>
        <w:t xml:space="preserve">A single </w:t>
      </w:r>
      <w:proofErr w:type="spellStart"/>
      <w:r>
        <w:rPr>
          <w:bCs/>
          <w:kern w:val="32"/>
        </w:rPr>
        <w:t>cubesat</w:t>
      </w:r>
      <w:proofErr w:type="spellEnd"/>
      <w:r>
        <w:rPr>
          <w:bCs/>
          <w:kern w:val="32"/>
        </w:rPr>
        <w:t xml:space="preserve"> satellite has the following design </w:t>
      </w:r>
      <w:r w:rsidR="00574A22">
        <w:rPr>
          <w:bCs/>
          <w:kern w:val="32"/>
        </w:rPr>
        <w:t>restrictions</w:t>
      </w:r>
      <w:r w:rsidR="00574A22">
        <w:rPr>
          <w:bCs/>
          <w:kern w:val="32"/>
          <w:vertAlign w:val="superscript"/>
        </w:rPr>
        <w:t xml:space="preserve"> [</w:t>
      </w:r>
      <w:r w:rsidR="0035691A">
        <w:rPr>
          <w:bCs/>
          <w:kern w:val="32"/>
          <w:vertAlign w:val="superscript"/>
        </w:rPr>
        <w:t>23]</w:t>
      </w:r>
      <w:r>
        <w:rPr>
          <w:bCs/>
          <w:kern w:val="32"/>
        </w:rPr>
        <w:t>:</w:t>
      </w:r>
    </w:p>
    <w:p w14:paraId="0C74F806" w14:textId="19EE86CC" w:rsidR="003237F3" w:rsidRDefault="009D6B10" w:rsidP="003237F3">
      <w:pPr>
        <w:pStyle w:val="ListParagraph"/>
        <w:numPr>
          <w:ilvl w:val="0"/>
          <w:numId w:val="19"/>
        </w:numPr>
        <w:rPr>
          <w:bCs/>
          <w:kern w:val="32"/>
        </w:rPr>
      </w:pPr>
      <w:r>
        <w:rPr>
          <w:bCs/>
          <w:kern w:val="32"/>
        </w:rPr>
        <w:t xml:space="preserve">A 1U </w:t>
      </w:r>
      <w:proofErr w:type="spellStart"/>
      <w:r>
        <w:rPr>
          <w:bCs/>
          <w:kern w:val="32"/>
        </w:rPr>
        <w:t>cubesat</w:t>
      </w:r>
      <w:proofErr w:type="spellEnd"/>
      <w:r>
        <w:rPr>
          <w:bCs/>
          <w:kern w:val="32"/>
        </w:rPr>
        <w:t xml:space="preserve"> will weigh no more than 1.3kg</w:t>
      </w:r>
    </w:p>
    <w:p w14:paraId="6EB60D5C" w14:textId="61E6B787" w:rsidR="009D6B10" w:rsidRDefault="00574A22" w:rsidP="003237F3">
      <w:pPr>
        <w:pStyle w:val="ListParagraph"/>
        <w:numPr>
          <w:ilvl w:val="0"/>
          <w:numId w:val="19"/>
        </w:numPr>
        <w:rPr>
          <w:bCs/>
          <w:kern w:val="32"/>
        </w:rPr>
      </w:pPr>
      <w:r>
        <w:rPr>
          <w:bCs/>
          <w:kern w:val="32"/>
        </w:rPr>
        <w:t xml:space="preserve">A 1U </w:t>
      </w:r>
      <w:proofErr w:type="spellStart"/>
      <w:r>
        <w:rPr>
          <w:bCs/>
          <w:kern w:val="32"/>
        </w:rPr>
        <w:t>cubesat</w:t>
      </w:r>
      <w:proofErr w:type="spellEnd"/>
      <w:r>
        <w:rPr>
          <w:bCs/>
          <w:kern w:val="32"/>
        </w:rPr>
        <w:t xml:space="preserve"> must fit within a 10 x 10 x 10cm frame</w:t>
      </w:r>
    </w:p>
    <w:p w14:paraId="6B1B9CC4" w14:textId="25EEA8AE" w:rsidR="00574A22" w:rsidRPr="00574A22" w:rsidRDefault="0001064F" w:rsidP="0001064F">
      <w:pPr>
        <w:ind w:firstLine="0"/>
        <w:rPr>
          <w:bCs/>
          <w:kern w:val="32"/>
        </w:rPr>
      </w:pPr>
      <w:r>
        <w:rPr>
          <w:bCs/>
          <w:kern w:val="32"/>
        </w:rPr>
        <w:t>In addition, onboard power will be supplied by solar panels. Therefore, the system</w:t>
      </w:r>
      <w:r w:rsidR="00703D3B">
        <w:rPr>
          <w:bCs/>
          <w:kern w:val="32"/>
        </w:rPr>
        <w:t xml:space="preserve"> must also be designed around the available power provided by solar panels.</w:t>
      </w:r>
    </w:p>
    <w:p w14:paraId="0E787FB0" w14:textId="0FDC2765" w:rsidR="00A2690F" w:rsidRDefault="00A2690F" w:rsidP="007A168F">
      <w:pPr>
        <w:ind w:firstLine="0"/>
        <w:rPr>
          <w:bCs/>
          <w:kern w:val="32"/>
        </w:rPr>
      </w:pPr>
    </w:p>
    <w:p w14:paraId="0BE003A5" w14:textId="2BF87C07" w:rsidR="008D2188" w:rsidRDefault="008D2188" w:rsidP="007A168F">
      <w:pPr>
        <w:ind w:firstLine="0"/>
        <w:rPr>
          <w:bCs/>
          <w:kern w:val="32"/>
        </w:rPr>
      </w:pPr>
    </w:p>
    <w:p w14:paraId="76BADD06" w14:textId="68041DAB" w:rsidR="008D2188" w:rsidRDefault="008D2188" w:rsidP="007A168F">
      <w:pPr>
        <w:ind w:firstLine="0"/>
        <w:rPr>
          <w:bCs/>
          <w:kern w:val="32"/>
        </w:rPr>
      </w:pPr>
    </w:p>
    <w:p w14:paraId="00F3244F" w14:textId="69A5F023" w:rsidR="008D2188" w:rsidRDefault="008D2188" w:rsidP="007A168F">
      <w:pPr>
        <w:ind w:firstLine="0"/>
        <w:rPr>
          <w:bCs/>
          <w:kern w:val="32"/>
        </w:rPr>
      </w:pPr>
    </w:p>
    <w:p w14:paraId="1DFA4EE3" w14:textId="77777777" w:rsidR="008D2188" w:rsidRPr="00B4345D" w:rsidRDefault="008D2188" w:rsidP="007A168F">
      <w:pPr>
        <w:ind w:firstLine="0"/>
        <w:rPr>
          <w:bCs/>
          <w:kern w:val="32"/>
        </w:rPr>
      </w:pPr>
    </w:p>
    <w:p w14:paraId="1A9D757F" w14:textId="77777777" w:rsidR="00680462" w:rsidRPr="005555CB" w:rsidRDefault="002C44FC" w:rsidP="008500D4">
      <w:pPr>
        <w:pStyle w:val="Heading1"/>
        <w:rPr>
          <w:rFonts w:ascii="Times New Roman" w:hAnsi="Times New Roman" w:cs="Times New Roman"/>
        </w:rPr>
      </w:pPr>
      <w:bookmarkStart w:id="4" w:name="_Toc531553437"/>
      <w:r w:rsidRPr="005555CB">
        <w:rPr>
          <w:rFonts w:ascii="Times New Roman" w:hAnsi="Times New Roman" w:cs="Times New Roman"/>
        </w:rPr>
        <w:t>Objectives</w:t>
      </w:r>
      <w:bookmarkEnd w:id="4"/>
    </w:p>
    <w:p w14:paraId="25B1502C" w14:textId="77777777" w:rsidR="008A5CAD" w:rsidRPr="005555CB" w:rsidRDefault="008A5CAD" w:rsidP="00F90E87">
      <w:r w:rsidRPr="005555CB">
        <w:t xml:space="preserve">The main goal of this project is to build a functioning SAR Imaging device that fits within the power and size constraints of a standard </w:t>
      </w:r>
      <w:proofErr w:type="spellStart"/>
      <w:r w:rsidRPr="005555CB">
        <w:t>Cubesat</w:t>
      </w:r>
      <w:proofErr w:type="spellEnd"/>
      <w:r w:rsidRPr="005555CB">
        <w:t>. In order to accomplish this, 3 smaller goals must be completed to accomplish this task</w:t>
      </w:r>
    </w:p>
    <w:p w14:paraId="1E5D62F5" w14:textId="5420BD7B" w:rsidR="008A5CAD" w:rsidRPr="005555CB" w:rsidRDefault="008A5CAD" w:rsidP="008A5CAD">
      <w:pPr>
        <w:pStyle w:val="ListParagraph"/>
        <w:numPr>
          <w:ilvl w:val="0"/>
          <w:numId w:val="12"/>
        </w:numPr>
      </w:pPr>
      <w:r w:rsidRPr="005555CB">
        <w:t xml:space="preserve">Following </w:t>
      </w:r>
      <w:r w:rsidRPr="00A35A92">
        <w:t xml:space="preserve">the </w:t>
      </w:r>
      <w:r w:rsidRPr="00A35A92">
        <w:rPr>
          <w:rStyle w:val="Hyperlink"/>
          <w:color w:val="auto"/>
          <w:u w:val="none"/>
        </w:rPr>
        <w:t xml:space="preserve">SAR Building Guide by </w:t>
      </w:r>
      <w:proofErr w:type="gramStart"/>
      <w:r w:rsidRPr="00A35A92">
        <w:rPr>
          <w:rStyle w:val="Hyperlink"/>
          <w:color w:val="auto"/>
          <w:u w:val="none"/>
        </w:rPr>
        <w:t>MIT</w:t>
      </w:r>
      <w:r w:rsidR="00A35A92">
        <w:rPr>
          <w:rStyle w:val="Hyperlink"/>
          <w:color w:val="auto"/>
          <w:u w:val="none"/>
          <w:vertAlign w:val="superscript"/>
        </w:rPr>
        <w:t>[</w:t>
      </w:r>
      <w:proofErr w:type="gramEnd"/>
      <w:r w:rsidR="00A35A92">
        <w:rPr>
          <w:rStyle w:val="Hyperlink"/>
          <w:color w:val="auto"/>
          <w:u w:val="none"/>
          <w:vertAlign w:val="superscript"/>
        </w:rPr>
        <w:t>5]</w:t>
      </w:r>
      <w:r w:rsidRPr="005555CB">
        <w:t>, build working SAR imaging framework</w:t>
      </w:r>
    </w:p>
    <w:p w14:paraId="7FAA029A" w14:textId="77777777" w:rsidR="008A5CAD" w:rsidRPr="005555CB" w:rsidRDefault="008A5CAD" w:rsidP="008A5CAD">
      <w:pPr>
        <w:pStyle w:val="ListParagraph"/>
        <w:numPr>
          <w:ilvl w:val="0"/>
          <w:numId w:val="12"/>
        </w:numPr>
      </w:pPr>
      <w:r w:rsidRPr="005555CB">
        <w:t>Optimize design for power, size and cost</w:t>
      </w:r>
    </w:p>
    <w:p w14:paraId="3832D797" w14:textId="77777777" w:rsidR="008A5CAD" w:rsidRPr="005555CB" w:rsidRDefault="008A5CAD" w:rsidP="008A5CAD">
      <w:pPr>
        <w:pStyle w:val="ListParagraph"/>
        <w:numPr>
          <w:ilvl w:val="0"/>
          <w:numId w:val="12"/>
        </w:numPr>
      </w:pPr>
      <w:r w:rsidRPr="005555CB">
        <w:t>Determine achievable methods of increasing range (antenna variations, allowab</w:t>
      </w:r>
      <w:r w:rsidR="00A05B1B" w:rsidRPr="005555CB">
        <w:t>le transmission power, operating frequency, etc.</w:t>
      </w:r>
      <w:r w:rsidRPr="005555CB">
        <w:t>)</w:t>
      </w:r>
    </w:p>
    <w:p w14:paraId="11858942" w14:textId="2935C3C3" w:rsidR="008A5CAD" w:rsidRPr="005555CB" w:rsidRDefault="008A5CAD" w:rsidP="008A5CAD">
      <w:r w:rsidRPr="005555CB">
        <w:t xml:space="preserve">By the end of this project, a fully functional and </w:t>
      </w:r>
      <w:r w:rsidR="004B0FD8" w:rsidRPr="005555CB">
        <w:t>self-contained</w:t>
      </w:r>
      <w:r w:rsidRPr="005555CB">
        <w:t xml:space="preserve"> SAR device should be built that is able to meet the size and power constraints of a standard </w:t>
      </w:r>
      <w:proofErr w:type="spellStart"/>
      <w:r w:rsidRPr="005555CB">
        <w:t>cubesat</w:t>
      </w:r>
      <w:proofErr w:type="spellEnd"/>
      <w:r w:rsidRPr="005555CB">
        <w:t>.</w:t>
      </w:r>
    </w:p>
    <w:p w14:paraId="4AEF74CE" w14:textId="77777777" w:rsidR="008A5CAD" w:rsidRPr="005555CB" w:rsidRDefault="008A5CAD" w:rsidP="008A5CAD"/>
    <w:p w14:paraId="5F60D5C8" w14:textId="77777777" w:rsidR="002C44FC" w:rsidRPr="005555CB" w:rsidRDefault="002C44FC" w:rsidP="008A5CAD">
      <w:r w:rsidRPr="005555CB">
        <w:br w:type="page"/>
      </w:r>
    </w:p>
    <w:p w14:paraId="20927BC4" w14:textId="30C17500" w:rsidR="00557E45" w:rsidRPr="005555CB" w:rsidRDefault="002C44FC" w:rsidP="001A1FC2">
      <w:pPr>
        <w:pStyle w:val="Heading1"/>
        <w:rPr>
          <w:rFonts w:ascii="Times New Roman" w:hAnsi="Times New Roman" w:cs="Times New Roman"/>
        </w:rPr>
      </w:pPr>
      <w:bookmarkStart w:id="5" w:name="_Toc531553438"/>
      <w:r w:rsidRPr="005555CB">
        <w:rPr>
          <w:rFonts w:ascii="Times New Roman" w:hAnsi="Times New Roman" w:cs="Times New Roman"/>
        </w:rPr>
        <w:lastRenderedPageBreak/>
        <w:t>Theory</w:t>
      </w:r>
      <w:bookmarkEnd w:id="5"/>
      <w:r w:rsidRPr="005555CB">
        <w:rPr>
          <w:rFonts w:ascii="Times New Roman" w:hAnsi="Times New Roman" w:cs="Times New Roman"/>
        </w:rPr>
        <w:t xml:space="preserve"> </w:t>
      </w:r>
    </w:p>
    <w:p w14:paraId="513B6256" w14:textId="208BD330" w:rsidR="00987541" w:rsidRPr="005555CB" w:rsidRDefault="00987541" w:rsidP="00987541">
      <w:pPr>
        <w:pStyle w:val="Heading2"/>
        <w:rPr>
          <w:rFonts w:ascii="Times New Roman" w:hAnsi="Times New Roman" w:cs="Times New Roman"/>
        </w:rPr>
      </w:pPr>
      <w:bookmarkStart w:id="6" w:name="_Toc531553439"/>
      <w:r w:rsidRPr="005555CB">
        <w:rPr>
          <w:rFonts w:ascii="Times New Roman" w:hAnsi="Times New Roman" w:cs="Times New Roman"/>
        </w:rPr>
        <w:t>Synthetic Aperture Radar (SAR)</w:t>
      </w:r>
      <w:bookmarkEnd w:id="6"/>
    </w:p>
    <w:p w14:paraId="2F319881" w14:textId="0707F728" w:rsidR="00987541" w:rsidRPr="005555CB" w:rsidRDefault="004131B3" w:rsidP="00987541">
      <w:r w:rsidRPr="005555CB">
        <w:rPr>
          <w:color w:val="333333"/>
          <w:sz w:val="23"/>
          <w:szCs w:val="23"/>
          <w:shd w:val="clear" w:color="auto" w:fill="FFFFFF"/>
        </w:rPr>
        <w:t>Synthetic Aperture Radar (SAR) has been widely used for Earth remote sensing for more than 30 years. It provides high-resolution, day-and-night and weather-independent images for a multitude of applications ranging from geoscience and climate change research, environmental and Earth system monitoring, 2-D and 3-D mapping, change detection, 4-D mapping (space and time), security-related applications up to planetary exploration</w:t>
      </w:r>
      <w:r w:rsidR="008B209B" w:rsidRPr="005555CB">
        <w:t>.</w:t>
      </w:r>
      <w:r w:rsidRPr="005555CB">
        <w:rPr>
          <w:vertAlign w:val="superscript"/>
        </w:rPr>
        <w:t xml:space="preserve"> [1]</w:t>
      </w:r>
    </w:p>
    <w:p w14:paraId="69F195BD" w14:textId="664D2CCB" w:rsidR="004343E9" w:rsidRPr="005555CB" w:rsidRDefault="004131B3" w:rsidP="004343E9">
      <w:r w:rsidRPr="005555CB">
        <w:t xml:space="preserve">In short, a moving radar beam is used to measure the </w:t>
      </w:r>
      <w:r w:rsidR="00050B84" w:rsidRPr="005555CB">
        <w:t xml:space="preserve">height </w:t>
      </w:r>
      <w:r w:rsidRPr="005555CB">
        <w:t xml:space="preserve">of the area in question. Depending on the frequency of radiation used, </w:t>
      </w:r>
      <w:r w:rsidR="004343E9" w:rsidRPr="005555CB">
        <w:t>different data is gathered by the SAR device. The following are the most common bands used for imaging:</w:t>
      </w:r>
    </w:p>
    <w:p w14:paraId="2CA2EA12" w14:textId="0765EBA7" w:rsidR="004343E9" w:rsidRPr="005555CB" w:rsidRDefault="004343E9" w:rsidP="004343E9">
      <w:pPr>
        <w:pStyle w:val="ListParagraph"/>
        <w:numPr>
          <w:ilvl w:val="0"/>
          <w:numId w:val="18"/>
        </w:numPr>
      </w:pPr>
      <w:r w:rsidRPr="005555CB">
        <w:t>K</w:t>
      </w:r>
      <w:r w:rsidRPr="005555CB">
        <w:rPr>
          <w:vertAlign w:val="subscript"/>
        </w:rPr>
        <w:t>a</w:t>
      </w:r>
      <w:r w:rsidRPr="005555CB">
        <w:t xml:space="preserve"> (25 – 40GHz) band: </w:t>
      </w:r>
      <w:r w:rsidRPr="005555CB">
        <w:tab/>
      </w:r>
      <w:r w:rsidR="00732CCC" w:rsidRPr="005555CB">
        <w:t>H</w:t>
      </w:r>
      <w:r w:rsidRPr="005555CB">
        <w:t>igh resolution imaging</w:t>
      </w:r>
    </w:p>
    <w:p w14:paraId="06C09DF5" w14:textId="77777777" w:rsidR="004343E9" w:rsidRPr="005555CB" w:rsidRDefault="004343E9" w:rsidP="004343E9">
      <w:pPr>
        <w:pStyle w:val="ListParagraph"/>
        <w:numPr>
          <w:ilvl w:val="0"/>
          <w:numId w:val="18"/>
        </w:numPr>
      </w:pPr>
      <w:r w:rsidRPr="005555CB">
        <w:t>K</w:t>
      </w:r>
      <w:r w:rsidRPr="005555CB">
        <w:rPr>
          <w:vertAlign w:val="subscript"/>
        </w:rPr>
        <w:t>u</w:t>
      </w:r>
      <w:r w:rsidRPr="005555CB">
        <w:t xml:space="preserve"> (12 – 17.6GHz) band: </w:t>
      </w:r>
      <w:r w:rsidRPr="005555CB">
        <w:tab/>
        <w:t>Snow Monitoring</w:t>
      </w:r>
    </w:p>
    <w:p w14:paraId="13643E49" w14:textId="73A05DCF" w:rsidR="004343E9" w:rsidRPr="005555CB" w:rsidRDefault="004343E9" w:rsidP="004343E9">
      <w:pPr>
        <w:pStyle w:val="ListParagraph"/>
        <w:numPr>
          <w:ilvl w:val="0"/>
          <w:numId w:val="18"/>
        </w:numPr>
      </w:pPr>
      <w:r w:rsidRPr="005555CB">
        <w:t>X (7.5 – 12GHz) band:</w:t>
      </w:r>
      <w:r w:rsidRPr="005555CB">
        <w:tab/>
        <w:t xml:space="preserve">High </w:t>
      </w:r>
      <w:r w:rsidR="00732CCC" w:rsidRPr="005555CB">
        <w:t>R</w:t>
      </w:r>
      <w:r w:rsidRPr="005555CB">
        <w:t>es</w:t>
      </w:r>
      <w:r w:rsidR="00732CCC" w:rsidRPr="005555CB">
        <w:t>.</w:t>
      </w:r>
      <w:r w:rsidRPr="005555CB">
        <w:t xml:space="preserve"> Imaging, Snow and environment monitoring</w:t>
      </w:r>
    </w:p>
    <w:p w14:paraId="353FD047" w14:textId="78715609" w:rsidR="00565B03" w:rsidRPr="005555CB" w:rsidRDefault="00565B03" w:rsidP="004343E9">
      <w:pPr>
        <w:pStyle w:val="ListParagraph"/>
        <w:numPr>
          <w:ilvl w:val="0"/>
          <w:numId w:val="18"/>
        </w:numPr>
      </w:pPr>
      <w:r w:rsidRPr="005555CB">
        <w:t>C (3.75 – 7.5 GHz) band:</w:t>
      </w:r>
      <w:r w:rsidRPr="005555CB">
        <w:tab/>
      </w:r>
      <w:r w:rsidR="00277DD3" w:rsidRPr="005555CB">
        <w:t>Ice monitoring</w:t>
      </w:r>
    </w:p>
    <w:p w14:paraId="2EFE91EE" w14:textId="12D4D652" w:rsidR="00277DD3" w:rsidRPr="005555CB" w:rsidRDefault="00277DD3" w:rsidP="004343E9">
      <w:pPr>
        <w:pStyle w:val="ListParagraph"/>
        <w:numPr>
          <w:ilvl w:val="0"/>
          <w:numId w:val="18"/>
        </w:numPr>
      </w:pPr>
      <w:r w:rsidRPr="005555CB">
        <w:t>S (2 – 3.75 GHz) band:</w:t>
      </w:r>
      <w:r w:rsidRPr="005555CB">
        <w:tab/>
        <w:t>Ice monitoring</w:t>
      </w:r>
    </w:p>
    <w:p w14:paraId="28DAE77E" w14:textId="2026C010" w:rsidR="00277DD3" w:rsidRPr="005555CB" w:rsidRDefault="00277DD3" w:rsidP="004343E9">
      <w:pPr>
        <w:pStyle w:val="ListParagraph"/>
        <w:numPr>
          <w:ilvl w:val="0"/>
          <w:numId w:val="18"/>
        </w:numPr>
      </w:pPr>
      <w:r w:rsidRPr="005555CB">
        <w:t>L (1 – 2 GHz)</w:t>
      </w:r>
      <w:r w:rsidR="00591B6F" w:rsidRPr="005555CB">
        <w:t xml:space="preserve"> </w:t>
      </w:r>
      <w:r w:rsidRPr="005555CB">
        <w:t>band:</w:t>
      </w:r>
      <w:r w:rsidRPr="005555CB">
        <w:tab/>
        <w:t>Biomass estimation</w:t>
      </w:r>
      <w:r w:rsidR="00591B6F" w:rsidRPr="005555CB">
        <w:t xml:space="preserve"> (forestry, foliage)</w:t>
      </w:r>
    </w:p>
    <w:p w14:paraId="2D8FC92F" w14:textId="340F55D0" w:rsidR="00277DD3" w:rsidRPr="005555CB" w:rsidRDefault="00277DD3" w:rsidP="004343E9">
      <w:pPr>
        <w:pStyle w:val="ListParagraph"/>
        <w:numPr>
          <w:ilvl w:val="0"/>
          <w:numId w:val="18"/>
        </w:numPr>
      </w:pPr>
      <w:r w:rsidRPr="005555CB">
        <w:t>P (</w:t>
      </w:r>
      <w:r w:rsidR="00591B6F" w:rsidRPr="005555CB">
        <w:t>250 – 500</w:t>
      </w:r>
      <w:r w:rsidRPr="005555CB">
        <w:t>)</w:t>
      </w:r>
      <w:r w:rsidR="00591B6F" w:rsidRPr="005555CB">
        <w:t xml:space="preserve"> band: </w:t>
      </w:r>
      <w:r w:rsidR="00591B6F" w:rsidRPr="005555CB">
        <w:tab/>
        <w:t>Biomass estimation (forestry foliage)</w:t>
      </w:r>
    </w:p>
    <w:p w14:paraId="6F815F8C" w14:textId="6E54FE4D" w:rsidR="00987541" w:rsidRPr="005555CB" w:rsidRDefault="00050B84" w:rsidP="00987541">
      <w:pPr>
        <w:ind w:firstLine="0"/>
      </w:pPr>
      <w:r w:rsidRPr="005555CB">
        <w:t>Depending on the processing, a 3D image at a certain point in time can be generated.</w:t>
      </w:r>
    </w:p>
    <w:p w14:paraId="4DACC04A" w14:textId="77694E6C" w:rsidR="00050B84" w:rsidRPr="005555CB" w:rsidRDefault="00050B84" w:rsidP="00987541">
      <w:pPr>
        <w:ind w:firstLine="0"/>
      </w:pPr>
      <w:r w:rsidRPr="005555CB">
        <w:t xml:space="preserve">In general, the resolution of SAR devices is within a few meters. In general, the </w:t>
      </w:r>
      <w:r w:rsidR="00B458DE" w:rsidRPr="005555CB">
        <w:t xml:space="preserve">higher the frequency, the more precise the imaging becomes. However, </w:t>
      </w:r>
      <w:r w:rsidR="00BD2E39" w:rsidRPr="005555CB">
        <w:t xml:space="preserve">due to the equation of system link </w:t>
      </w:r>
      <w:proofErr w:type="gramStart"/>
      <w:r w:rsidR="00BD2E39" w:rsidRPr="005555CB">
        <w:t>budget</w:t>
      </w:r>
      <w:r w:rsidR="00E80400" w:rsidRPr="005555CB">
        <w:rPr>
          <w:vertAlign w:val="superscript"/>
        </w:rPr>
        <w:t>[</w:t>
      </w:r>
      <w:proofErr w:type="gramEnd"/>
      <w:r w:rsidR="00E80400" w:rsidRPr="005555CB">
        <w:rPr>
          <w:vertAlign w:val="superscript"/>
        </w:rPr>
        <w:t>4]</w:t>
      </w:r>
      <w:r w:rsidR="00B458DE" w:rsidRPr="005555CB">
        <w:t>:</w:t>
      </w:r>
    </w:p>
    <w:p w14:paraId="18793B80" w14:textId="4441D12B" w:rsidR="00B458DE" w:rsidRPr="005555CB" w:rsidRDefault="00C1260E" w:rsidP="00C1260E">
      <w:pPr>
        <w:ind w:firstLine="0"/>
        <w:jc w:val="center"/>
        <w:rPr>
          <w:b/>
        </w:rPr>
      </w:pPr>
      <w:r w:rsidRPr="005555CB">
        <w:rPr>
          <w:b/>
        </w:rPr>
        <w:t>P</w:t>
      </w:r>
      <w:r w:rsidRPr="005555CB">
        <w:rPr>
          <w:b/>
          <w:vertAlign w:val="subscript"/>
        </w:rPr>
        <w:t>RX</w:t>
      </w:r>
      <w:r w:rsidRPr="005555CB">
        <w:rPr>
          <w:b/>
        </w:rPr>
        <w:t>[dBm] = P</w:t>
      </w:r>
      <w:r w:rsidRPr="005555CB">
        <w:rPr>
          <w:b/>
          <w:vertAlign w:val="subscript"/>
        </w:rPr>
        <w:t>TX</w:t>
      </w:r>
      <w:r w:rsidRPr="005555CB">
        <w:rPr>
          <w:b/>
        </w:rPr>
        <w:t xml:space="preserve">[dBm] + </w:t>
      </w:r>
      <w:proofErr w:type="spellStart"/>
      <w:r w:rsidRPr="005555CB">
        <w:rPr>
          <w:b/>
        </w:rPr>
        <w:t>G</w:t>
      </w:r>
      <w:r w:rsidRPr="005555CB">
        <w:rPr>
          <w:b/>
          <w:vertAlign w:val="subscript"/>
        </w:rPr>
        <w:t>sys</w:t>
      </w:r>
      <w:proofErr w:type="spellEnd"/>
      <w:r w:rsidRPr="005555CB">
        <w:rPr>
          <w:b/>
        </w:rPr>
        <w:t xml:space="preserve"> [dB] – </w:t>
      </w:r>
      <w:proofErr w:type="spellStart"/>
      <w:r w:rsidRPr="005555CB">
        <w:rPr>
          <w:b/>
        </w:rPr>
        <w:t>L</w:t>
      </w:r>
      <w:r w:rsidRPr="005555CB">
        <w:rPr>
          <w:b/>
          <w:vertAlign w:val="subscript"/>
        </w:rPr>
        <w:t>sys</w:t>
      </w:r>
      <w:proofErr w:type="spellEnd"/>
      <w:r w:rsidRPr="005555CB">
        <w:rPr>
          <w:b/>
        </w:rPr>
        <w:t xml:space="preserve"> [dB] – I</w:t>
      </w:r>
      <w:r w:rsidRPr="005555CB">
        <w:rPr>
          <w:b/>
          <w:vertAlign w:val="subscript"/>
        </w:rPr>
        <w:t>ch</w:t>
      </w:r>
      <w:r w:rsidRPr="005555CB">
        <w:rPr>
          <w:b/>
        </w:rPr>
        <w:t xml:space="preserve"> [dB] – M[dB]</w:t>
      </w:r>
    </w:p>
    <w:p w14:paraId="65FF0A4C" w14:textId="5F89D3A8" w:rsidR="00BD2E39" w:rsidRPr="005555CB" w:rsidRDefault="00BD2E39" w:rsidP="00BD2E39">
      <w:pPr>
        <w:ind w:firstLine="0"/>
      </w:pPr>
      <w:r w:rsidRPr="005555CB">
        <w:lastRenderedPageBreak/>
        <w:t>The required transmission power and receiver sensitivity increases greatly as losses in the channel increase. The losses in the channel are the most significant factor due to long operating range required by our satellite design (with low earth orbit being about 300km, of which the pulse must travel twice)</w:t>
      </w:r>
      <w:r w:rsidR="009706FE" w:rsidRPr="005555CB">
        <w:t xml:space="preserve">. According to the equation for </w:t>
      </w:r>
      <w:proofErr w:type="spellStart"/>
      <w:r w:rsidR="009706FE" w:rsidRPr="005555CB">
        <w:t>freespace</w:t>
      </w:r>
      <w:proofErr w:type="spellEnd"/>
      <w:r w:rsidR="009706FE" w:rsidRPr="005555CB">
        <w:t xml:space="preserve"> path loss</w:t>
      </w:r>
      <w:r w:rsidR="00892FF7" w:rsidRPr="005555CB">
        <w:t xml:space="preserve"> </w:t>
      </w:r>
      <w:r w:rsidR="003F5F1F" w:rsidRPr="005555CB">
        <w:rPr>
          <w:vertAlign w:val="superscript"/>
        </w:rPr>
        <w:t>[3]</w:t>
      </w:r>
      <w:r w:rsidR="009706FE" w:rsidRPr="005555CB">
        <w:t>:</w:t>
      </w:r>
    </w:p>
    <w:p w14:paraId="7888EED4" w14:textId="42BFFF28" w:rsidR="009706FE" w:rsidRPr="005555CB" w:rsidRDefault="00C656DB" w:rsidP="00BD2E39">
      <w:pPr>
        <w:ind w:firstLine="0"/>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ch</m:t>
              </m:r>
            </m:sub>
          </m:sSub>
          <m:r>
            <w:rPr>
              <w:rFonts w:ascii="Cambria Math" w:hAnsi="Cambria Math"/>
            </w:rPr>
            <m:t xml:space="preserve"> ≈Freespace Path Loss=</m:t>
          </m:r>
          <m:r>
            <m:rPr>
              <m:sty m:val="bi"/>
            </m:rPr>
            <w:rPr>
              <w:rFonts w:ascii="Cambria Math" w:hAnsi="Cambria Math"/>
            </w:rPr>
            <m:t>20</m:t>
          </m:r>
          <m:func>
            <m:funcPr>
              <m:ctrlPr>
                <w:rPr>
                  <w:rFonts w:ascii="Cambria Math" w:hAnsi="Cambria Math"/>
                  <w:b/>
                  <w:i/>
                </w:rPr>
              </m:ctrlPr>
            </m:funcPr>
            <m:fName>
              <m:sSub>
                <m:sSubPr>
                  <m:ctrlPr>
                    <w:rPr>
                      <w:rFonts w:ascii="Cambria Math" w:hAnsi="Cambria Math"/>
                      <w:b/>
                      <w:i/>
                    </w:rPr>
                  </m:ctrlPr>
                </m:sSubPr>
                <m:e>
                  <m:r>
                    <m:rPr>
                      <m:sty m:val="b"/>
                    </m:rPr>
                    <w:rPr>
                      <w:rFonts w:ascii="Cambria Math" w:hAnsi="Cambria Math"/>
                    </w:rPr>
                    <m:t>log</m:t>
                  </m:r>
                </m:e>
                <m:sub>
                  <m:r>
                    <m:rPr>
                      <m:sty m:val="bi"/>
                    </m:rPr>
                    <w:rPr>
                      <w:rFonts w:ascii="Cambria Math" w:hAnsi="Cambria Math"/>
                    </w:rPr>
                    <m:t>10</m:t>
                  </m:r>
                </m:sub>
              </m:sSub>
            </m:fName>
            <m:e>
              <m:r>
                <m:rPr>
                  <m:sty m:val="bi"/>
                </m:rPr>
                <w:rPr>
                  <w:rFonts w:ascii="Cambria Math" w:hAnsi="Cambria Math"/>
                </w:rPr>
                <m:t>D</m:t>
              </m:r>
            </m:e>
          </m:func>
          <m:r>
            <m:rPr>
              <m:sty m:val="bi"/>
            </m:rPr>
            <w:rPr>
              <w:rFonts w:ascii="Cambria Math" w:hAnsi="Cambria Math"/>
            </w:rPr>
            <m:t>+ 20</m:t>
          </m:r>
          <m:func>
            <m:funcPr>
              <m:ctrlPr>
                <w:rPr>
                  <w:rFonts w:ascii="Cambria Math" w:hAnsi="Cambria Math"/>
                  <w:b/>
                  <w:i/>
                </w:rPr>
              </m:ctrlPr>
            </m:funcPr>
            <m:fName>
              <m:sSub>
                <m:sSubPr>
                  <m:ctrlPr>
                    <w:rPr>
                      <w:rFonts w:ascii="Cambria Math" w:hAnsi="Cambria Math"/>
                      <w:b/>
                      <w:i/>
                    </w:rPr>
                  </m:ctrlPr>
                </m:sSubPr>
                <m:e>
                  <m:r>
                    <m:rPr>
                      <m:sty m:val="b"/>
                    </m:rPr>
                    <w:rPr>
                      <w:rFonts w:ascii="Cambria Math" w:hAnsi="Cambria Math"/>
                    </w:rPr>
                    <m:t>log</m:t>
                  </m:r>
                </m:e>
                <m:sub>
                  <m:r>
                    <m:rPr>
                      <m:sty m:val="bi"/>
                    </m:rPr>
                    <w:rPr>
                      <w:rFonts w:ascii="Cambria Math" w:hAnsi="Cambria Math"/>
                    </w:rPr>
                    <m:t>10</m:t>
                  </m:r>
                </m:sub>
              </m:sSub>
            </m:fName>
            <m:e>
              <m:r>
                <m:rPr>
                  <m:sty m:val="bi"/>
                </m:rPr>
                <w:rPr>
                  <w:rFonts w:ascii="Cambria Math" w:hAnsi="Cambria Math"/>
                </w:rPr>
                <m:t>F</m:t>
              </m:r>
            </m:e>
          </m:func>
          <m:r>
            <m:rPr>
              <m:sty m:val="bi"/>
            </m:rPr>
            <w:rPr>
              <w:rFonts w:ascii="Cambria Math" w:hAnsi="Cambria Math"/>
            </w:rPr>
            <m:t xml:space="preserve">  20</m:t>
          </m:r>
          <m:func>
            <m:funcPr>
              <m:ctrlPr>
                <w:rPr>
                  <w:rFonts w:ascii="Cambria Math" w:hAnsi="Cambria Math"/>
                  <w:b/>
                  <w:i/>
                </w:rPr>
              </m:ctrlPr>
            </m:funcPr>
            <m:fName>
              <m:sSub>
                <m:sSubPr>
                  <m:ctrlPr>
                    <w:rPr>
                      <w:rFonts w:ascii="Cambria Math" w:hAnsi="Cambria Math"/>
                      <w:b/>
                      <w:i/>
                    </w:rPr>
                  </m:ctrlPr>
                </m:sSubPr>
                <m:e>
                  <m:r>
                    <m:rPr>
                      <m:sty m:val="b"/>
                    </m:rPr>
                    <w:rPr>
                      <w:rFonts w:ascii="Cambria Math" w:hAnsi="Cambria Math"/>
                    </w:rPr>
                    <m:t>log</m:t>
                  </m:r>
                </m:e>
                <m:sub>
                  <m:r>
                    <m:rPr>
                      <m:sty m:val="bi"/>
                    </m:rPr>
                    <w:rPr>
                      <w:rFonts w:ascii="Cambria Math" w:hAnsi="Cambria Math"/>
                    </w:rPr>
                    <m:t>10</m:t>
                  </m:r>
                </m:sub>
              </m:sSub>
            </m:fName>
            <m:e>
              <m:f>
                <m:fPr>
                  <m:ctrlPr>
                    <w:rPr>
                      <w:rFonts w:ascii="Cambria Math" w:hAnsi="Cambria Math"/>
                      <w:b/>
                      <w:i/>
                    </w:rPr>
                  </m:ctrlPr>
                </m:fPr>
                <m:num>
                  <m:r>
                    <m:rPr>
                      <m:sty m:val="bi"/>
                    </m:rPr>
                    <w:rPr>
                      <w:rFonts w:ascii="Cambria Math" w:hAnsi="Cambria Math"/>
                    </w:rPr>
                    <m:t>4</m:t>
                  </m:r>
                  <m:r>
                    <m:rPr>
                      <m:sty m:val="bi"/>
                    </m:rPr>
                    <w:rPr>
                      <w:rFonts w:ascii="Cambria Math" w:hAnsi="Cambria Math"/>
                      <w:b/>
                      <w:i/>
                    </w:rPr>
                    <w:sym w:font="Symbol" w:char="F070"/>
                  </m:r>
                </m:num>
                <m:den>
                  <m:r>
                    <m:rPr>
                      <m:sty m:val="bi"/>
                    </m:rPr>
                    <w:rPr>
                      <w:rFonts w:ascii="Cambria Math" w:hAnsi="Cambria Math"/>
                    </w:rPr>
                    <m:t>c</m:t>
                  </m:r>
                </m:den>
              </m:f>
            </m:e>
          </m:func>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G</m:t>
              </m:r>
            </m:e>
            <m:sub>
              <m:sSub>
                <m:sSubPr>
                  <m:ctrlPr>
                    <w:rPr>
                      <w:rFonts w:ascii="Cambria Math" w:hAnsi="Cambria Math"/>
                      <w:b/>
                      <w:i/>
                    </w:rPr>
                  </m:ctrlPr>
                </m:sSubPr>
                <m:e>
                  <m:r>
                    <m:rPr>
                      <m:sty m:val="bi"/>
                    </m:rPr>
                    <w:rPr>
                      <w:rFonts w:ascii="Cambria Math" w:hAnsi="Cambria Math"/>
                    </w:rPr>
                    <m:t>ant</m:t>
                  </m:r>
                </m:e>
                <m:sub>
                  <m:r>
                    <m:rPr>
                      <m:sty m:val="bi"/>
                    </m:rPr>
                    <w:rPr>
                      <w:rFonts w:ascii="Cambria Math" w:hAnsi="Cambria Math"/>
                    </w:rPr>
                    <m:t>tx</m:t>
                  </m:r>
                </m:sub>
              </m:sSub>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G</m:t>
              </m:r>
            </m:e>
            <m:sub>
              <m:sSub>
                <m:sSubPr>
                  <m:ctrlPr>
                    <w:rPr>
                      <w:rFonts w:ascii="Cambria Math" w:hAnsi="Cambria Math"/>
                      <w:b/>
                      <w:i/>
                    </w:rPr>
                  </m:ctrlPr>
                </m:sSubPr>
                <m:e>
                  <m:r>
                    <m:rPr>
                      <m:sty m:val="bi"/>
                    </m:rPr>
                    <w:rPr>
                      <w:rFonts w:ascii="Cambria Math" w:hAnsi="Cambria Math"/>
                    </w:rPr>
                    <m:t>ant</m:t>
                  </m:r>
                </m:e>
                <m:sub>
                  <m:r>
                    <m:rPr>
                      <m:sty m:val="bi"/>
                    </m:rPr>
                    <w:rPr>
                      <w:rFonts w:ascii="Cambria Math" w:hAnsi="Cambria Math"/>
                    </w:rPr>
                    <m:t>rx</m:t>
                  </m:r>
                </m:sub>
              </m:sSub>
            </m:sub>
          </m:sSub>
        </m:oMath>
      </m:oMathPara>
    </w:p>
    <w:p w14:paraId="5ABD380D" w14:textId="0AF99720" w:rsidR="0041721D" w:rsidRPr="005555CB" w:rsidRDefault="009361AC" w:rsidP="00BD2E39">
      <w:pPr>
        <w:ind w:firstLine="0"/>
      </w:pPr>
      <w:r w:rsidRPr="005555CB">
        <w:t>Therefore, we can assert that, the total power of the system depends greatly on the distance traveled and frequency of the wave.</w:t>
      </w:r>
      <w:r w:rsidR="0041721D" w:rsidRPr="005555CB">
        <w:t xml:space="preserve"> However, depending on the directivity of the antenna being used, and the signal processing, the transmission gain of the system can still be increased even if the power remains constant.</w:t>
      </w:r>
    </w:p>
    <w:p w14:paraId="7D9618B6" w14:textId="09427FB3" w:rsidR="001821F0" w:rsidRDefault="00892FF7" w:rsidP="001821F0">
      <w:pPr>
        <w:ind w:firstLine="0"/>
        <w:rPr>
          <w:i/>
          <w:vertAlign w:val="superscript"/>
        </w:rPr>
      </w:pPr>
      <w:r w:rsidRPr="005555CB">
        <w:tab/>
        <w:t xml:space="preserve">In regards to processing, </w:t>
      </w:r>
      <w:r w:rsidR="00046201">
        <w:t xml:space="preserve">Chirp Spread Spectrum Modulation is the common method of producing short pulses, or “chirps”, for transmission. </w:t>
      </w:r>
      <w:r w:rsidR="00FC68DC" w:rsidRPr="00E2131B">
        <w:rPr>
          <w:i/>
        </w:rPr>
        <w:t>Chirp Spread Spectrum was developed for radar applications in the 1940’s. Traditionally used in a number of military and secure communications applications; over the past twenty years this modulation technique has seen increased adoption in a number of data communications applications due to its relatively low transmission power requirements and inherent robustness from channel degradation mechanisms such as multipath, fading, Doppler and in-band jamming interferers.</w:t>
      </w:r>
      <w:r w:rsidR="00E2131B" w:rsidRPr="00E2131B">
        <w:rPr>
          <w:i/>
          <w:vertAlign w:val="superscript"/>
        </w:rPr>
        <w:t>[4]</w:t>
      </w:r>
    </w:p>
    <w:p w14:paraId="5729AE26" w14:textId="201DF5FA" w:rsidR="00AE71A3" w:rsidRDefault="00AE71A3" w:rsidP="001821F0">
      <w:pPr>
        <w:ind w:firstLine="0"/>
      </w:pPr>
      <w:r>
        <w:tab/>
        <w:t xml:space="preserve">The “processing gain” achieved by CSS and </w:t>
      </w:r>
      <w:proofErr w:type="spellStart"/>
      <w:r>
        <w:t>LoRa</w:t>
      </w:r>
      <w:proofErr w:type="spellEnd"/>
      <w:r>
        <w:t xml:space="preserve"> Modulation can be determined by the following </w:t>
      </w:r>
      <w:proofErr w:type="gramStart"/>
      <w:r>
        <w:t>equation</w:t>
      </w:r>
      <w:r w:rsidR="00633B2C">
        <w:rPr>
          <w:vertAlign w:val="superscript"/>
        </w:rPr>
        <w:t>[</w:t>
      </w:r>
      <w:proofErr w:type="gramEnd"/>
      <w:r w:rsidR="00633B2C">
        <w:rPr>
          <w:vertAlign w:val="superscript"/>
        </w:rPr>
        <w:t>4]</w:t>
      </w:r>
      <w:r>
        <w:t>:</w:t>
      </w:r>
    </w:p>
    <w:p w14:paraId="79259CDD" w14:textId="74732EEB" w:rsidR="00AE71A3" w:rsidRPr="00E2131B" w:rsidRDefault="00C656DB" w:rsidP="001821F0">
      <w:pPr>
        <w:ind w:firstLine="0"/>
      </w:pPr>
      <m:oMathPara>
        <m:oMath>
          <m:sSub>
            <m:sSubPr>
              <m:ctrlPr>
                <w:rPr>
                  <w:rFonts w:ascii="Cambria Math" w:hAnsi="Cambria Math"/>
                  <w:i/>
                </w:rPr>
              </m:ctrlPr>
            </m:sSubPr>
            <m:e>
              <m:r>
                <w:rPr>
                  <w:rFonts w:ascii="Cambria Math" w:hAnsi="Cambria Math"/>
                </w:rPr>
                <m:t>G</m:t>
              </m:r>
            </m:e>
            <m:sub>
              <m:r>
                <w:rPr>
                  <w:rFonts w:ascii="Cambria Math" w:hAnsi="Cambria Math"/>
                </w:rPr>
                <m:t>processing</m:t>
              </m:r>
            </m:sub>
          </m:sSub>
          <m:r>
            <w:rPr>
              <w:rFonts w:ascii="Cambria Math" w:hAnsi="Cambria Math"/>
            </w:rPr>
            <m:t>=</m:t>
          </m:r>
          <m:r>
            <m:rPr>
              <m:sty m:val="bi"/>
            </m:rPr>
            <w:rPr>
              <w:rFonts w:ascii="Cambria Math" w:hAnsi="Cambria Math"/>
            </w:rPr>
            <m:t>10</m:t>
          </m:r>
          <m:func>
            <m:funcPr>
              <m:ctrlPr>
                <w:rPr>
                  <w:rFonts w:ascii="Cambria Math" w:hAnsi="Cambria Math"/>
                  <w:b/>
                  <w:i/>
                </w:rPr>
              </m:ctrlPr>
            </m:funcPr>
            <m:fName>
              <m:sSub>
                <m:sSubPr>
                  <m:ctrlPr>
                    <w:rPr>
                      <w:rFonts w:ascii="Cambria Math" w:hAnsi="Cambria Math"/>
                      <w:b/>
                      <w:i/>
                    </w:rPr>
                  </m:ctrlPr>
                </m:sSubPr>
                <m:e>
                  <m:r>
                    <m:rPr>
                      <m:sty m:val="b"/>
                    </m:rPr>
                    <w:rPr>
                      <w:rFonts w:ascii="Cambria Math" w:hAnsi="Cambria Math"/>
                    </w:rPr>
                    <m:t>log</m:t>
                  </m:r>
                </m:e>
                <m:sub>
                  <m:r>
                    <m:rPr>
                      <m:sty m:val="bi"/>
                    </m:rPr>
                    <w:rPr>
                      <w:rFonts w:ascii="Cambria Math" w:hAnsi="Cambria Math"/>
                    </w:rPr>
                    <m:t>10</m:t>
                  </m:r>
                </m:sub>
              </m:sSub>
            </m:fName>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chirp</m:t>
                      </m:r>
                    </m:sub>
                  </m:sSub>
                </m:num>
                <m:den>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bit</m:t>
                      </m:r>
                    </m:sub>
                  </m:sSub>
                </m:den>
              </m:f>
            </m:e>
          </m:func>
        </m:oMath>
      </m:oMathPara>
    </w:p>
    <w:p w14:paraId="23F87380" w14:textId="18CB86B3" w:rsidR="004B0FD8" w:rsidRDefault="00633B2C" w:rsidP="00633B2C">
      <w:pPr>
        <w:ind w:firstLine="0"/>
      </w:pPr>
      <w:r>
        <w:t xml:space="preserve">Where </w:t>
      </w:r>
      <w:proofErr w:type="spellStart"/>
      <w:r>
        <w:t>R</w:t>
      </w:r>
      <w:r>
        <w:rPr>
          <w:vertAlign w:val="subscript"/>
        </w:rPr>
        <w:t>chirp</w:t>
      </w:r>
      <w:proofErr w:type="spellEnd"/>
      <w:r>
        <w:t xml:space="preserve"> is the rate of chirp pulses, and </w:t>
      </w:r>
      <w:proofErr w:type="spellStart"/>
      <w:r>
        <w:t>R</w:t>
      </w:r>
      <w:r>
        <w:rPr>
          <w:vertAlign w:val="subscript"/>
        </w:rPr>
        <w:t>bit</w:t>
      </w:r>
      <w:proofErr w:type="spellEnd"/>
      <w:r>
        <w:t xml:space="preserve"> the data rate of the bit stream being sent. </w:t>
      </w:r>
    </w:p>
    <w:p w14:paraId="0429B131" w14:textId="42CA12B0" w:rsidR="006127AD" w:rsidRDefault="009471D0" w:rsidP="006127AD">
      <w:r>
        <w:lastRenderedPageBreak/>
        <w:t>In addition to signal processing, antenna selection plays an important role in determining the efficiency of signal transmission.</w:t>
      </w:r>
      <w:r w:rsidR="006127AD">
        <w:t xml:space="preserve"> </w:t>
      </w:r>
      <w:r>
        <w:t>According to a paper by Roger Harrington, the</w:t>
      </w:r>
      <w:r w:rsidR="006127AD">
        <w:t xml:space="preserve"> maximum gain of the antenna can be calculated as </w:t>
      </w:r>
      <w:proofErr w:type="gramStart"/>
      <w:r w:rsidR="006127AD">
        <w:t>follows</w:t>
      </w:r>
      <w:r w:rsidR="00474294">
        <w:rPr>
          <w:vertAlign w:val="superscript"/>
        </w:rPr>
        <w:t>[</w:t>
      </w:r>
      <w:proofErr w:type="gramEnd"/>
      <w:r w:rsidR="00474294">
        <w:rPr>
          <w:vertAlign w:val="superscript"/>
        </w:rPr>
        <w:t>21]</w:t>
      </w:r>
      <w:r w:rsidR="006127AD">
        <w:t>:</w:t>
      </w:r>
    </w:p>
    <w:p w14:paraId="4E7F51AF" w14:textId="07B277C5" w:rsidR="006127AD" w:rsidRPr="00456C01" w:rsidRDefault="006127AD" w:rsidP="006127AD">
      <w:pPr>
        <w:rPr>
          <w:rFonts w:eastAsiaTheme="minorEastAsia"/>
        </w:rPr>
      </w:pPr>
      <m:oMathPara>
        <m:oMath>
          <m:r>
            <w:rPr>
              <w:rFonts w:ascii="Cambria Math" w:hAnsi="Cambria Math"/>
            </w:rPr>
            <m:t>G=</m:t>
          </m:r>
          <m:f>
            <m:fPr>
              <m:ctrlPr>
                <w:rPr>
                  <w:rFonts w:ascii="Cambria Math" w:hAnsi="Cambria Math"/>
                  <w:b/>
                  <w:i/>
                </w:rPr>
              </m:ctrlPr>
            </m:fPr>
            <m:num>
              <m:r>
                <m:rPr>
                  <m:sty m:val="bi"/>
                </m:rPr>
                <w:rPr>
                  <w:rFonts w:ascii="Cambria Math" w:hAnsi="Cambria Math"/>
                </w:rPr>
                <m:t>4</m:t>
              </m:r>
              <m:r>
                <m:rPr>
                  <m:sty m:val="bi"/>
                </m:rPr>
                <w:rPr>
                  <w:rFonts w:ascii="Cambria Math" w:hAnsi="Cambria Math"/>
                </w:rPr>
                <m:t>π</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r>
                <m:rPr>
                  <m:sty m:val="bi"/>
                </m:rPr>
                <w:rPr>
                  <w:rFonts w:ascii="Cambria Math" w:hAnsi="Cambria Math"/>
                </w:rPr>
                <m:t>Re</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r</m:t>
                      </m:r>
                    </m:sub>
                  </m:sSub>
                </m:e>
              </m:d>
              <m:r>
                <m:rPr>
                  <m:sty m:val="bi"/>
                </m:rPr>
                <w:rPr>
                  <w:rFonts w:ascii="Cambria Math" w:hAnsi="Cambria Math"/>
                </w:rPr>
                <m:t>max</m:t>
              </m:r>
            </m:num>
            <m:den>
              <m:r>
                <m:rPr>
                  <m:sty m:val="bi"/>
                </m:rPr>
                <w:rPr>
                  <w:rFonts w:ascii="Cambria Math" w:hAnsi="Cambria Math"/>
                </w:rPr>
                <m:t>Re(P)</m:t>
              </m:r>
            </m:den>
          </m:f>
        </m:oMath>
      </m:oMathPara>
    </w:p>
    <w:p w14:paraId="056D8459" w14:textId="385CE5AC" w:rsidR="006127AD" w:rsidRDefault="006127AD" w:rsidP="006127AD">
      <w:pPr>
        <w:rPr>
          <w:rFonts w:eastAsiaTheme="minorEastAsia"/>
        </w:rPr>
      </w:pPr>
      <w:r>
        <w:rPr>
          <w:rFonts w:eastAsiaTheme="minorEastAsia"/>
        </w:rPr>
        <w:t>Where G is the gain, r is the distance of the antenna, P is the outward-directed complex power and S</w:t>
      </w:r>
      <w:r>
        <w:rPr>
          <w:rFonts w:eastAsiaTheme="minorEastAsia"/>
          <w:vertAlign w:val="subscript"/>
        </w:rPr>
        <w:t>r</w:t>
      </w:r>
      <w:r>
        <w:rPr>
          <w:rFonts w:eastAsiaTheme="minorEastAsia"/>
        </w:rPr>
        <w:t xml:space="preserve"> is the radical component of r.  The Lora antenna would need a minimum of 20dBm gain to operate.</w:t>
      </w:r>
    </w:p>
    <w:p w14:paraId="60E2DCDD" w14:textId="77777777" w:rsidR="0075379D" w:rsidRDefault="0075379D" w:rsidP="0075379D">
      <w:r>
        <w:t>When designing the antenna for the SAR CubeSat the following equation was used to determine the length of the antenna:</w:t>
      </w:r>
    </w:p>
    <w:p w14:paraId="7A3FECF6" w14:textId="77777777" w:rsidR="0075379D" w:rsidRPr="00720628" w:rsidRDefault="0075379D" w:rsidP="0075379D">
      <w:pPr>
        <w:rPr>
          <w:b/>
          <w:bCs/>
        </w:rPr>
      </w:pPr>
      <m:oMathPara>
        <m:oMath>
          <m:r>
            <m:rPr>
              <m:sty m:val="bi"/>
            </m:rPr>
            <w:rPr>
              <w:rFonts w:ascii="Cambria Math" w:hAnsi="Cambria Math" w:hint="cs"/>
            </w:rPr>
            <m:t xml:space="preserve"> </m:t>
          </m:r>
          <m:r>
            <m:rPr>
              <m:scr m:val="sans-serif"/>
              <m:sty m:val="bi"/>
            </m:rPr>
            <w:rPr>
              <w:rFonts w:ascii="Cambria Math" w:hAnsi="Cambria Math"/>
            </w:rPr>
            <m:t xml:space="preserve">λ= </m:t>
          </m:r>
          <m:f>
            <m:fPr>
              <m:ctrlPr>
                <w:rPr>
                  <w:rFonts w:ascii="Cambria Math" w:hAnsi="Cambria Math"/>
                  <w:b/>
                  <w:bCs/>
                  <w:i/>
                </w:rPr>
              </m:ctrlPr>
            </m:fPr>
            <m:num>
              <m:r>
                <m:rPr>
                  <m:sty m:val="bi"/>
                </m:rPr>
                <w:rPr>
                  <w:rFonts w:ascii="Cambria Math" w:hAnsi="Cambria Math"/>
                </w:rPr>
                <m:t>c</m:t>
              </m:r>
            </m:num>
            <m:den>
              <m:r>
                <m:rPr>
                  <m:sty m:val="bi"/>
                </m:rPr>
                <w:rPr>
                  <w:rFonts w:ascii="Cambria Math" w:hAnsi="Cambria Math"/>
                </w:rPr>
                <m:t>f</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299,792,458</m:t>
              </m:r>
            </m:num>
            <m:den>
              <m:r>
                <m:rPr>
                  <m:sty m:val="bi"/>
                </m:rPr>
                <w:rPr>
                  <w:rFonts w:ascii="Cambria Math" w:hAnsi="Cambria Math"/>
                </w:rPr>
                <m:t>915, 000, 000</m:t>
              </m:r>
            </m:den>
          </m:f>
          <m:r>
            <m:rPr>
              <m:sty m:val="bi"/>
            </m:rPr>
            <w:rPr>
              <w:rFonts w:ascii="Cambria Math" w:hAnsi="Cambria Math"/>
            </w:rPr>
            <m:t>=32.76 cm</m:t>
          </m:r>
        </m:oMath>
      </m:oMathPara>
    </w:p>
    <w:p w14:paraId="52FB4EE1" w14:textId="04A5B9BE" w:rsidR="006127AD" w:rsidRDefault="0075379D" w:rsidP="0075379D">
      <w:r w:rsidRPr="00720628">
        <w:rPr>
          <w:bCs/>
        </w:rPr>
        <w:t>Where</w:t>
      </w:r>
      <w:r>
        <w:rPr>
          <w:bCs/>
        </w:rPr>
        <w:t xml:space="preserve"> c is the speed of light and f is the desired frequency.  To further meet the specifications for the 10 by 10 CubeSat and to achieve a longer lobe to increase antenna range, a ¼ wave GP antenna will be used.  This makes the length of the antenna 8.19 cm.</w:t>
      </w:r>
    </w:p>
    <w:p w14:paraId="64D35FC6" w14:textId="0447BDF3" w:rsidR="0075379D" w:rsidRDefault="0075379D" w:rsidP="0075379D"/>
    <w:p w14:paraId="4F4EB837" w14:textId="19FE04E1" w:rsidR="00571C15" w:rsidRDefault="00571C15" w:rsidP="0075379D"/>
    <w:p w14:paraId="410DD89F" w14:textId="4B3C1E08" w:rsidR="00571C15" w:rsidRDefault="00571C15" w:rsidP="0075379D"/>
    <w:p w14:paraId="5C5903AD" w14:textId="5DEEFDD4" w:rsidR="00571C15" w:rsidRDefault="00571C15" w:rsidP="0075379D"/>
    <w:p w14:paraId="348CA321" w14:textId="125AFF29" w:rsidR="00571C15" w:rsidRDefault="00571C15" w:rsidP="0075379D"/>
    <w:p w14:paraId="47FB7706" w14:textId="77777777" w:rsidR="00571C15" w:rsidRPr="00633B2C" w:rsidRDefault="00571C15" w:rsidP="0075379D"/>
    <w:p w14:paraId="35A1990B" w14:textId="46075FF1" w:rsidR="00EF16C5" w:rsidRPr="005555CB" w:rsidRDefault="00EF16C5" w:rsidP="00EF16C5">
      <w:pPr>
        <w:pStyle w:val="Heading1"/>
        <w:rPr>
          <w:rFonts w:ascii="Times New Roman" w:hAnsi="Times New Roman" w:cs="Times New Roman"/>
        </w:rPr>
      </w:pPr>
      <w:bookmarkStart w:id="7" w:name="_Toc531553440"/>
      <w:r w:rsidRPr="005555CB">
        <w:rPr>
          <w:rFonts w:ascii="Times New Roman" w:hAnsi="Times New Roman" w:cs="Times New Roman"/>
        </w:rPr>
        <w:lastRenderedPageBreak/>
        <w:t>Preliminary Design</w:t>
      </w:r>
      <w:bookmarkEnd w:id="7"/>
      <w:r w:rsidRPr="005555CB">
        <w:rPr>
          <w:rFonts w:ascii="Times New Roman" w:hAnsi="Times New Roman" w:cs="Times New Roman"/>
        </w:rPr>
        <w:t xml:space="preserve"> </w:t>
      </w:r>
    </w:p>
    <w:p w14:paraId="1379155D" w14:textId="77777777" w:rsidR="00EF16C5" w:rsidRPr="005555CB" w:rsidRDefault="00EF16C5" w:rsidP="00EF16C5">
      <w:r w:rsidRPr="005555CB">
        <w:t>The maximum transmitted power of an RF device operating at 915MHz is 36dBm (1W), according to the FCC. However, according to the Government of Canada:</w:t>
      </w:r>
    </w:p>
    <w:p w14:paraId="27354683" w14:textId="1416E5B4" w:rsidR="00EF16C5" w:rsidRPr="007A168F" w:rsidRDefault="00EF16C5" w:rsidP="00EF16C5">
      <w:pPr>
        <w:rPr>
          <w:i/>
        </w:rPr>
      </w:pPr>
      <w:r w:rsidRPr="005555CB">
        <w:rPr>
          <w:i/>
        </w:rPr>
        <w:t xml:space="preserve">In the case of interference between licence-exempt radio users, it should be noted that such devices are frequently designed to share specially designated frequency bands in Canada, and therefore no one user has priority over another. For this reason, goodwill and a spirit of mutual cooperation is encouraged to resolve such interference problems. It should also be noted that even despite these efforts, effective solutions may not always be found as licence-exempt radio devices can vary greatly in usage and technical </w:t>
      </w:r>
      <w:proofErr w:type="gramStart"/>
      <w:r w:rsidRPr="005555CB">
        <w:rPr>
          <w:i/>
        </w:rPr>
        <w:t>sophistication.</w:t>
      </w:r>
      <w:r w:rsidR="007A168F">
        <w:rPr>
          <w:i/>
          <w:vertAlign w:val="superscript"/>
        </w:rPr>
        <w:t>[</w:t>
      </w:r>
      <w:proofErr w:type="gramEnd"/>
      <w:r w:rsidR="007A168F">
        <w:rPr>
          <w:i/>
          <w:vertAlign w:val="superscript"/>
        </w:rPr>
        <w:t>2]</w:t>
      </w:r>
    </w:p>
    <w:p w14:paraId="01B64EFF" w14:textId="5A2FDC9A" w:rsidR="00EF16C5" w:rsidRPr="005555CB" w:rsidRDefault="00EF16C5" w:rsidP="008108D3">
      <w:r w:rsidRPr="005555CB">
        <w:t>Therefore, for the purpose of this project, the maximum allowable transmission power will not be limited to 36dBm, and it will be assumed that the SAR device will cause minimal interference due to its directivity, and moving beam</w:t>
      </w:r>
      <w:r w:rsidR="008108D3">
        <w:t xml:space="preserve">. </w:t>
      </w:r>
      <w:r w:rsidRPr="005555CB">
        <w:t xml:space="preserve">With reference to the SAR design by MIT, Figure 1 shows the necessary components required in order to implement a Pulsed SAR device. </w:t>
      </w:r>
    </w:p>
    <w:p w14:paraId="4A013B77" w14:textId="7843FA89" w:rsidR="00EF16C5" w:rsidRPr="005555CB" w:rsidRDefault="00EF16C5" w:rsidP="00EF16C5">
      <w:pPr>
        <w:ind w:firstLine="0"/>
      </w:pPr>
      <w:r w:rsidRPr="005555CB">
        <w:rPr>
          <w:noProof/>
        </w:rPr>
        <mc:AlternateContent>
          <mc:Choice Requires="wps">
            <w:drawing>
              <wp:anchor distT="0" distB="0" distL="114300" distR="114300" simplePos="0" relativeHeight="251674624" behindDoc="1" locked="0" layoutInCell="1" allowOverlap="1" wp14:anchorId="460EF124" wp14:editId="0679587A">
                <wp:simplePos x="0" y="0"/>
                <wp:positionH relativeFrom="column">
                  <wp:posOffset>0</wp:posOffset>
                </wp:positionH>
                <wp:positionV relativeFrom="paragraph">
                  <wp:posOffset>2199005</wp:posOffset>
                </wp:positionV>
                <wp:extent cx="5852160" cy="374650"/>
                <wp:effectExtent l="0" t="0" r="0" b="6350"/>
                <wp:wrapTight wrapText="bothSides">
                  <wp:wrapPolygon edited="0">
                    <wp:start x="0" y="0"/>
                    <wp:lineTo x="0" y="20868"/>
                    <wp:lineTo x="21516" y="20868"/>
                    <wp:lineTo x="2151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852160" cy="374650"/>
                        </a:xfrm>
                        <a:prstGeom prst="rect">
                          <a:avLst/>
                        </a:prstGeom>
                        <a:solidFill>
                          <a:prstClr val="white"/>
                        </a:solidFill>
                        <a:ln>
                          <a:noFill/>
                        </a:ln>
                      </wps:spPr>
                      <wps:txbx>
                        <w:txbxContent>
                          <w:p w14:paraId="7C90605A" w14:textId="77777777" w:rsidR="00EF16C5" w:rsidRDefault="00EF16C5" w:rsidP="00EF16C5">
                            <w:pPr>
                              <w:pStyle w:val="Caption"/>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General SAR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0EF124" id="Text Box 20" o:spid="_x0000_s1029" type="#_x0000_t202" style="position:absolute;left:0;text-align:left;margin-left:0;margin-top:173.15pt;width:460.8pt;height:2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" stroked="f">
                <v:textbox style="mso-fit-shape-to-text:t" inset="0,0,0,0">
                  <w:txbxContent>
                    <w:p w14:paraId="7C90605A" w14:textId="77777777" w:rsidR="00EF16C5" w:rsidRDefault="00EF16C5" w:rsidP="00EF16C5">
                      <w:pPr>
                        <w:pStyle w:val="Caption"/>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General SAR Block Diagram</w:t>
                      </w:r>
                    </w:p>
                  </w:txbxContent>
                </v:textbox>
                <w10:wrap type="tight"/>
              </v:shape>
            </w:pict>
          </mc:Fallback>
        </mc:AlternateContent>
      </w:r>
      <w:r w:rsidRPr="005555CB">
        <w:rPr>
          <w:noProof/>
        </w:rPr>
        <w:drawing>
          <wp:anchor distT="0" distB="0" distL="114300" distR="114300" simplePos="0" relativeHeight="251673600" behindDoc="1" locked="0" layoutInCell="1" allowOverlap="1" wp14:anchorId="5F5714D5" wp14:editId="2AC72159">
            <wp:simplePos x="0" y="0"/>
            <wp:positionH relativeFrom="margin">
              <wp:align>right</wp:align>
            </wp:positionH>
            <wp:positionV relativeFrom="paragraph">
              <wp:posOffset>333375</wp:posOffset>
            </wp:positionV>
            <wp:extent cx="5852160" cy="1808480"/>
            <wp:effectExtent l="0" t="0" r="0" b="0"/>
            <wp:wrapTight wrapText="bothSides">
              <wp:wrapPolygon edited="0">
                <wp:start x="0" y="0"/>
                <wp:lineTo x="0" y="21388"/>
                <wp:lineTo x="21516" y="21388"/>
                <wp:lineTo x="215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1808480"/>
                    </a:xfrm>
                    <a:prstGeom prst="rect">
                      <a:avLst/>
                    </a:prstGeom>
                    <a:noFill/>
                  </pic:spPr>
                </pic:pic>
              </a:graphicData>
            </a:graphic>
            <wp14:sizeRelH relativeFrom="page">
              <wp14:pctWidth>0</wp14:pctWidth>
            </wp14:sizeRelH>
            <wp14:sizeRelV relativeFrom="page">
              <wp14:pctHeight>0</wp14:pctHeight>
            </wp14:sizeRelV>
          </wp:anchor>
        </w:drawing>
      </w:r>
    </w:p>
    <w:p w14:paraId="2C53323B" w14:textId="77777777" w:rsidR="00EF16C5" w:rsidRPr="005555CB" w:rsidRDefault="00EF16C5" w:rsidP="00EF16C5">
      <w:pPr>
        <w:jc w:val="left"/>
      </w:pPr>
      <w:r w:rsidRPr="005555CB">
        <w:t xml:space="preserve">The diagram can be somewhat simplified by using a </w:t>
      </w:r>
      <w:proofErr w:type="spellStart"/>
      <w:r w:rsidRPr="005555CB">
        <w:t>LoRa</w:t>
      </w:r>
      <w:proofErr w:type="spellEnd"/>
      <w:r w:rsidRPr="005555CB">
        <w:t xml:space="preserve"> module as the signal source, and designing an ADC receiver that can pick up the echo. </w:t>
      </w:r>
    </w:p>
    <w:p w14:paraId="2D282FE5" w14:textId="58547B28" w:rsidR="00EF16C5" w:rsidRPr="005555CB" w:rsidRDefault="00EF16C5" w:rsidP="000C134F">
      <w:pPr>
        <w:jc w:val="left"/>
      </w:pPr>
      <w:r w:rsidRPr="005555CB">
        <w:rPr>
          <w:noProof/>
        </w:rPr>
        <w:lastRenderedPageBreak/>
        <mc:AlternateContent>
          <mc:Choice Requires="wps">
            <w:drawing>
              <wp:anchor distT="0" distB="0" distL="114300" distR="114300" simplePos="0" relativeHeight="251676672" behindDoc="1" locked="0" layoutInCell="1" allowOverlap="1" wp14:anchorId="4645BDD5" wp14:editId="336F25D6">
                <wp:simplePos x="0" y="0"/>
                <wp:positionH relativeFrom="page">
                  <wp:align>center</wp:align>
                </wp:positionH>
                <wp:positionV relativeFrom="paragraph">
                  <wp:posOffset>4605020</wp:posOffset>
                </wp:positionV>
                <wp:extent cx="5852160" cy="374650"/>
                <wp:effectExtent l="0" t="0" r="0" b="6350"/>
                <wp:wrapTight wrapText="bothSides">
                  <wp:wrapPolygon edited="0">
                    <wp:start x="0" y="0"/>
                    <wp:lineTo x="0" y="20868"/>
                    <wp:lineTo x="21516" y="20868"/>
                    <wp:lineTo x="21516"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852160" cy="374650"/>
                        </a:xfrm>
                        <a:prstGeom prst="rect">
                          <a:avLst/>
                        </a:prstGeom>
                        <a:solidFill>
                          <a:prstClr val="white"/>
                        </a:solidFill>
                        <a:ln>
                          <a:noFill/>
                        </a:ln>
                      </wps:spPr>
                      <wps:txbx>
                        <w:txbxContent>
                          <w:p w14:paraId="677FE925" w14:textId="77777777" w:rsidR="00EF16C5" w:rsidRDefault="00EF16C5" w:rsidP="00EF16C5">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 Sample Bill of Materials for SAR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45BDD5" id="Text Box 19" o:spid="_x0000_s1030" type="#_x0000_t202" style="position:absolute;left:0;text-align:left;margin-left:0;margin-top:362.6pt;width:460.8pt;height:29.5pt;z-index:-2516398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" stroked="f">
                <v:textbox style="mso-fit-shape-to-text:t" inset="0,0,0,0">
                  <w:txbxContent>
                    <w:p w14:paraId="677FE925" w14:textId="77777777" w:rsidR="00EF16C5" w:rsidRDefault="00EF16C5" w:rsidP="00EF16C5">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 Sample Bill of Materials for SAR Device</w:t>
                      </w:r>
                    </w:p>
                  </w:txbxContent>
                </v:textbox>
                <w10:wrap type="tight" anchorx="page"/>
              </v:shape>
            </w:pict>
          </mc:Fallback>
        </mc:AlternateContent>
      </w:r>
      <w:r w:rsidRPr="005555CB">
        <w:rPr>
          <w:noProof/>
        </w:rPr>
        <w:drawing>
          <wp:anchor distT="0" distB="0" distL="114300" distR="114300" simplePos="0" relativeHeight="251675648" behindDoc="1" locked="0" layoutInCell="1" allowOverlap="1" wp14:anchorId="34571160" wp14:editId="0B4252A4">
            <wp:simplePos x="0" y="0"/>
            <wp:positionH relativeFrom="page">
              <wp:align>center</wp:align>
            </wp:positionH>
            <wp:positionV relativeFrom="paragraph">
              <wp:posOffset>220980</wp:posOffset>
            </wp:positionV>
            <wp:extent cx="5852160" cy="4400550"/>
            <wp:effectExtent l="0" t="0" r="0" b="0"/>
            <wp:wrapTight wrapText="bothSides">
              <wp:wrapPolygon edited="0">
                <wp:start x="0" y="0"/>
                <wp:lineTo x="0" y="21506"/>
                <wp:lineTo x="21516" y="21506"/>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2160" cy="4400550"/>
                    </a:xfrm>
                    <a:prstGeom prst="rect">
                      <a:avLst/>
                    </a:prstGeom>
                    <a:noFill/>
                  </pic:spPr>
                </pic:pic>
              </a:graphicData>
            </a:graphic>
            <wp14:sizeRelH relativeFrom="page">
              <wp14:pctWidth>0</wp14:pctWidth>
            </wp14:sizeRelH>
            <wp14:sizeRelV relativeFrom="page">
              <wp14:pctHeight>0</wp14:pctHeight>
            </wp14:sizeRelV>
          </wp:anchor>
        </w:drawing>
      </w:r>
    </w:p>
    <w:p w14:paraId="79C224ED" w14:textId="15CFF543" w:rsidR="00EF16C5" w:rsidRPr="005555CB" w:rsidRDefault="00EF16C5" w:rsidP="00EF16C5">
      <w:r w:rsidRPr="005555CB">
        <w:t xml:space="preserve">The Electronic circuit will consist of the six main subsystems: antenna, transceiver, digital signal processing, data acquisition and handling, microcontroller, and power. Figure </w:t>
      </w:r>
      <w:r w:rsidR="000C134F">
        <w:t>3</w:t>
      </w:r>
      <w:r w:rsidRPr="005555CB">
        <w:t xml:space="preserve"> shows how they are correlated with each other in the most simplistic way. The antenna will be </w:t>
      </w:r>
      <w:r w:rsidR="000C134F" w:rsidRPr="005555CB">
        <w:t>receiv</w:t>
      </w:r>
      <w:r w:rsidR="000C134F">
        <w:t>ing</w:t>
      </w:r>
      <w:r w:rsidRPr="005555CB">
        <w:t xml:space="preserve"> and transmit</w:t>
      </w:r>
      <w:r w:rsidR="000C134F">
        <w:t>ting</w:t>
      </w:r>
      <w:r w:rsidRPr="005555CB">
        <w:t xml:space="preserve"> analog RF signals which funnels through the transceiver to be modulated/demodulated. The output is then sampled, manipulated and prepped for image processing by the DSP and the Data Acquisition and Handling subsystems. All ICs are controlled by a micro controller. The ICs chosen for this project are planned to be included in the build of the circuit; </w:t>
      </w:r>
      <w:r w:rsidRPr="005555CB">
        <w:lastRenderedPageBreak/>
        <w:t xml:space="preserve">however, it may not end up in the final design due to testing adjustments, optimization, restrictions etc. All ICs operate below 3.6V and 100mA and are from well known and reliable suppliers. An overview of the IC’s specs and information is seen in Table </w:t>
      </w:r>
      <w:r w:rsidR="000C134F">
        <w:t>1</w:t>
      </w:r>
      <w:r w:rsidRPr="005555CB">
        <w:t>.</w:t>
      </w:r>
    </w:p>
    <w:p w14:paraId="280F95E7" w14:textId="77777777" w:rsidR="00EF16C5" w:rsidRPr="000C134F" w:rsidRDefault="00EF16C5" w:rsidP="00EF16C5">
      <w:pPr>
        <w:spacing w:line="240" w:lineRule="auto"/>
        <w:jc w:val="center"/>
        <w:rPr>
          <w:b/>
        </w:rPr>
      </w:pPr>
      <w:r w:rsidRPr="005555CB">
        <w:rPr>
          <w:noProof/>
        </w:rPr>
        <w:drawing>
          <wp:inline distT="0" distB="0" distL="0" distR="0" wp14:anchorId="0A690AFD" wp14:editId="7AD7423B">
            <wp:extent cx="3256867" cy="1346453"/>
            <wp:effectExtent l="76200" t="76200" r="115570" b="1206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1423" cy="13483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697DB" w14:textId="15A73315" w:rsidR="00EF16C5" w:rsidRPr="000C134F" w:rsidRDefault="00EF16C5" w:rsidP="00EF16C5">
      <w:pPr>
        <w:spacing w:line="240" w:lineRule="auto"/>
        <w:jc w:val="center"/>
        <w:rPr>
          <w:b/>
          <w:sz w:val="20"/>
        </w:rPr>
      </w:pPr>
      <w:r w:rsidRPr="000C134F">
        <w:rPr>
          <w:b/>
          <w:sz w:val="20"/>
        </w:rPr>
        <w:t xml:space="preserve">Figure </w:t>
      </w:r>
      <w:r w:rsidR="000C134F" w:rsidRPr="000C134F">
        <w:rPr>
          <w:b/>
          <w:sz w:val="20"/>
        </w:rPr>
        <w:t>3</w:t>
      </w:r>
      <w:r w:rsidR="000C134F">
        <w:rPr>
          <w:b/>
          <w:sz w:val="20"/>
        </w:rPr>
        <w:t xml:space="preserve"> – Subsystem Circuit Correlations</w:t>
      </w:r>
    </w:p>
    <w:p w14:paraId="272C9DB4" w14:textId="77777777" w:rsidR="00EF16C5" w:rsidRPr="005555CB" w:rsidRDefault="00EF16C5" w:rsidP="00EF16C5">
      <w:pPr>
        <w:spacing w:line="240" w:lineRule="auto"/>
        <w:jc w:val="center"/>
      </w:pPr>
    </w:p>
    <w:tbl>
      <w:tblPr>
        <w:tblStyle w:val="GridTable5Dark-Accent3"/>
        <w:tblW w:w="9792" w:type="dxa"/>
        <w:tblLayout w:type="fixed"/>
        <w:tblLook w:val="04A0" w:firstRow="1" w:lastRow="0" w:firstColumn="1" w:lastColumn="0" w:noHBand="0" w:noVBand="1"/>
      </w:tblPr>
      <w:tblGrid>
        <w:gridCol w:w="2448"/>
        <w:gridCol w:w="2448"/>
        <w:gridCol w:w="2448"/>
        <w:gridCol w:w="2448"/>
      </w:tblGrid>
      <w:tr w:rsidR="00EF16C5" w:rsidRPr="005555CB" w14:paraId="71A513DB" w14:textId="77777777" w:rsidTr="00CB738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75AAC0A7"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Manufacturer Part Number</w:t>
            </w:r>
          </w:p>
        </w:tc>
        <w:tc>
          <w:tcPr>
            <w:tcW w:w="2448" w:type="dxa"/>
            <w:noWrap/>
            <w:hideMark/>
          </w:tcPr>
          <w:p w14:paraId="32ADC4B3" w14:textId="77777777" w:rsidR="00EF16C5" w:rsidRPr="005555CB" w:rsidRDefault="00EF16C5" w:rsidP="00CB7388">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TMS320C5535AZHHA10</w:t>
            </w:r>
          </w:p>
        </w:tc>
        <w:tc>
          <w:tcPr>
            <w:tcW w:w="2448" w:type="dxa"/>
            <w:noWrap/>
            <w:hideMark/>
          </w:tcPr>
          <w:p w14:paraId="4F5FCE95" w14:textId="77777777" w:rsidR="00EF16C5" w:rsidRPr="005555CB" w:rsidRDefault="00EF16C5" w:rsidP="00CB7388">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PIC32MK1024MCF064-I/PT</w:t>
            </w:r>
          </w:p>
        </w:tc>
        <w:tc>
          <w:tcPr>
            <w:tcW w:w="2448" w:type="dxa"/>
            <w:noWrap/>
            <w:hideMark/>
          </w:tcPr>
          <w:p w14:paraId="298515E1" w14:textId="77777777" w:rsidR="00EF16C5" w:rsidRPr="005555CB" w:rsidRDefault="00EF16C5" w:rsidP="00CB7388">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LTC3521EUF#PBF</w:t>
            </w:r>
          </w:p>
        </w:tc>
      </w:tr>
      <w:tr w:rsidR="00EF16C5" w:rsidRPr="005555CB" w14:paraId="65415074" w14:textId="77777777" w:rsidTr="00CB738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64F79E76"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Manufacturer</w:t>
            </w:r>
          </w:p>
        </w:tc>
        <w:tc>
          <w:tcPr>
            <w:tcW w:w="2448" w:type="dxa"/>
            <w:noWrap/>
            <w:hideMark/>
          </w:tcPr>
          <w:p w14:paraId="0A86EFE9"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Texas Instruments</w:t>
            </w:r>
          </w:p>
        </w:tc>
        <w:tc>
          <w:tcPr>
            <w:tcW w:w="2448" w:type="dxa"/>
            <w:noWrap/>
            <w:hideMark/>
          </w:tcPr>
          <w:p w14:paraId="75AE655B"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Microchip Technology</w:t>
            </w:r>
          </w:p>
        </w:tc>
        <w:tc>
          <w:tcPr>
            <w:tcW w:w="2448" w:type="dxa"/>
            <w:noWrap/>
            <w:hideMark/>
          </w:tcPr>
          <w:p w14:paraId="3E73383D"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Linear Technology/Analog Devices</w:t>
            </w:r>
          </w:p>
        </w:tc>
      </w:tr>
      <w:tr w:rsidR="00EF16C5" w:rsidRPr="005555CB" w14:paraId="1C713BEE" w14:textId="77777777" w:rsidTr="00CB7388">
        <w:trPr>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15B8593F"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Description</w:t>
            </w:r>
          </w:p>
        </w:tc>
        <w:tc>
          <w:tcPr>
            <w:tcW w:w="2448" w:type="dxa"/>
            <w:noWrap/>
            <w:hideMark/>
          </w:tcPr>
          <w:p w14:paraId="5C4476F7"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IC DSP FIXED-POINT 144BGA</w:t>
            </w:r>
          </w:p>
        </w:tc>
        <w:tc>
          <w:tcPr>
            <w:tcW w:w="2448" w:type="dxa"/>
            <w:noWrap/>
            <w:hideMark/>
          </w:tcPr>
          <w:p w14:paraId="4994BA98"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IC MCU 32BIT 1MB FLASH 64TQFP</w:t>
            </w:r>
          </w:p>
        </w:tc>
        <w:tc>
          <w:tcPr>
            <w:tcW w:w="2448" w:type="dxa"/>
            <w:noWrap/>
            <w:hideMark/>
          </w:tcPr>
          <w:p w14:paraId="69C74364"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IC REG BUCK BOOST ADJ TRPL 24QFN</w:t>
            </w:r>
          </w:p>
        </w:tc>
      </w:tr>
      <w:tr w:rsidR="00EF16C5" w:rsidRPr="005555CB" w14:paraId="2439D662" w14:textId="77777777" w:rsidTr="00CB738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3F14E2D1"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Unit Price (CAD)</w:t>
            </w:r>
          </w:p>
        </w:tc>
        <w:tc>
          <w:tcPr>
            <w:tcW w:w="2448" w:type="dxa"/>
            <w:noWrap/>
            <w:hideMark/>
          </w:tcPr>
          <w:p w14:paraId="1F4E3F19"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10.66</w:t>
            </w:r>
          </w:p>
        </w:tc>
        <w:tc>
          <w:tcPr>
            <w:tcW w:w="2448" w:type="dxa"/>
            <w:noWrap/>
            <w:hideMark/>
          </w:tcPr>
          <w:p w14:paraId="17D76D63"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11.34</w:t>
            </w:r>
          </w:p>
        </w:tc>
        <w:tc>
          <w:tcPr>
            <w:tcW w:w="2448" w:type="dxa"/>
            <w:noWrap/>
            <w:hideMark/>
          </w:tcPr>
          <w:p w14:paraId="3E8C377F"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10.66</w:t>
            </w:r>
          </w:p>
        </w:tc>
      </w:tr>
      <w:tr w:rsidR="00EF16C5" w:rsidRPr="005555CB" w14:paraId="2DFA20C2" w14:textId="77777777" w:rsidTr="00CB7388">
        <w:trPr>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59E23FDF"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Part Status</w:t>
            </w:r>
          </w:p>
        </w:tc>
        <w:tc>
          <w:tcPr>
            <w:tcW w:w="2448" w:type="dxa"/>
            <w:noWrap/>
            <w:hideMark/>
          </w:tcPr>
          <w:p w14:paraId="57B938C9"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Active</w:t>
            </w:r>
          </w:p>
        </w:tc>
        <w:tc>
          <w:tcPr>
            <w:tcW w:w="2448" w:type="dxa"/>
            <w:noWrap/>
            <w:hideMark/>
          </w:tcPr>
          <w:p w14:paraId="77C44AA3"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Active</w:t>
            </w:r>
          </w:p>
        </w:tc>
        <w:tc>
          <w:tcPr>
            <w:tcW w:w="2448" w:type="dxa"/>
            <w:noWrap/>
            <w:hideMark/>
          </w:tcPr>
          <w:p w14:paraId="40704454"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Active</w:t>
            </w:r>
          </w:p>
        </w:tc>
      </w:tr>
      <w:tr w:rsidR="00EF16C5" w:rsidRPr="005555CB" w14:paraId="4C964FA2" w14:textId="77777777" w:rsidTr="00CB738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6FC78EEF"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Type</w:t>
            </w:r>
          </w:p>
        </w:tc>
        <w:tc>
          <w:tcPr>
            <w:tcW w:w="2448" w:type="dxa"/>
            <w:noWrap/>
            <w:hideMark/>
          </w:tcPr>
          <w:p w14:paraId="55C36C92"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Fixed Point</w:t>
            </w:r>
          </w:p>
        </w:tc>
        <w:tc>
          <w:tcPr>
            <w:tcW w:w="2448" w:type="dxa"/>
            <w:noWrap/>
            <w:hideMark/>
          </w:tcPr>
          <w:p w14:paraId="4528FFB8"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 xml:space="preserve">MIPS32® </w:t>
            </w:r>
            <w:proofErr w:type="spellStart"/>
            <w:r w:rsidRPr="005555CB">
              <w:rPr>
                <w:rFonts w:eastAsia="Times New Roman"/>
                <w:color w:val="000000"/>
                <w:sz w:val="20"/>
                <w:szCs w:val="22"/>
                <w:lang w:val="en-US" w:eastAsia="en-US"/>
              </w:rPr>
              <w:t>microAptiv</w:t>
            </w:r>
            <w:proofErr w:type="spellEnd"/>
            <w:r w:rsidRPr="005555CB">
              <w:rPr>
                <w:rFonts w:eastAsia="Times New Roman"/>
                <w:color w:val="000000"/>
                <w:sz w:val="20"/>
                <w:szCs w:val="22"/>
                <w:lang w:val="en-US" w:eastAsia="en-US"/>
              </w:rPr>
              <w:t>™</w:t>
            </w:r>
          </w:p>
        </w:tc>
        <w:tc>
          <w:tcPr>
            <w:tcW w:w="2448" w:type="dxa"/>
            <w:noWrap/>
            <w:hideMark/>
          </w:tcPr>
          <w:p w14:paraId="50E71826"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Step-Down, Step-Up/Step-Down</w:t>
            </w:r>
          </w:p>
        </w:tc>
      </w:tr>
      <w:tr w:rsidR="00EF16C5" w:rsidRPr="005555CB" w14:paraId="3D3591CA" w14:textId="77777777" w:rsidTr="00CB7388">
        <w:trPr>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3D79CDEC"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Voltage Input</w:t>
            </w:r>
          </w:p>
        </w:tc>
        <w:tc>
          <w:tcPr>
            <w:tcW w:w="2448" w:type="dxa"/>
            <w:noWrap/>
            <w:hideMark/>
          </w:tcPr>
          <w:p w14:paraId="04DDA8EF"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1.8V, 2.5V, 2.75V, 3.3V</w:t>
            </w:r>
          </w:p>
        </w:tc>
        <w:tc>
          <w:tcPr>
            <w:tcW w:w="2448" w:type="dxa"/>
            <w:noWrap/>
            <w:hideMark/>
          </w:tcPr>
          <w:p w14:paraId="46A69644"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2.2 V ~ 3.6 V</w:t>
            </w:r>
          </w:p>
        </w:tc>
        <w:tc>
          <w:tcPr>
            <w:tcW w:w="2448" w:type="dxa"/>
            <w:noWrap/>
            <w:hideMark/>
          </w:tcPr>
          <w:p w14:paraId="7FDF8671"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1.8V ~ 5.5V</w:t>
            </w:r>
          </w:p>
        </w:tc>
      </w:tr>
      <w:tr w:rsidR="00EF16C5" w:rsidRPr="005555CB" w14:paraId="12CBF83C" w14:textId="77777777" w:rsidTr="00CB738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B26CC39"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Operating Temperature</w:t>
            </w:r>
          </w:p>
        </w:tc>
        <w:tc>
          <w:tcPr>
            <w:tcW w:w="2448" w:type="dxa"/>
            <w:noWrap/>
            <w:hideMark/>
          </w:tcPr>
          <w:p w14:paraId="2A757861"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-40°C ~ 85°C (TC)</w:t>
            </w:r>
          </w:p>
        </w:tc>
        <w:tc>
          <w:tcPr>
            <w:tcW w:w="2448" w:type="dxa"/>
            <w:noWrap/>
            <w:hideMark/>
          </w:tcPr>
          <w:p w14:paraId="7797FAA0"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-40°C ~ 85°C (TA)</w:t>
            </w:r>
          </w:p>
        </w:tc>
        <w:tc>
          <w:tcPr>
            <w:tcW w:w="2448" w:type="dxa"/>
            <w:noWrap/>
            <w:hideMark/>
          </w:tcPr>
          <w:p w14:paraId="1C76C0B7"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-40°C ~ 125°C (TJ)</w:t>
            </w:r>
          </w:p>
        </w:tc>
      </w:tr>
      <w:tr w:rsidR="00EF16C5" w:rsidRPr="005555CB" w14:paraId="0B84E483" w14:textId="77777777" w:rsidTr="00CB7388">
        <w:trPr>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35FEE1C6"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Mounting Type</w:t>
            </w:r>
          </w:p>
        </w:tc>
        <w:tc>
          <w:tcPr>
            <w:tcW w:w="2448" w:type="dxa"/>
            <w:noWrap/>
            <w:hideMark/>
          </w:tcPr>
          <w:p w14:paraId="0E2849D1"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Surface Mount</w:t>
            </w:r>
          </w:p>
        </w:tc>
        <w:tc>
          <w:tcPr>
            <w:tcW w:w="2448" w:type="dxa"/>
            <w:noWrap/>
            <w:hideMark/>
          </w:tcPr>
          <w:p w14:paraId="3AA48515"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Surface Mount</w:t>
            </w:r>
          </w:p>
        </w:tc>
        <w:tc>
          <w:tcPr>
            <w:tcW w:w="2448" w:type="dxa"/>
            <w:noWrap/>
            <w:hideMark/>
          </w:tcPr>
          <w:p w14:paraId="54924C45"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Surface Mount</w:t>
            </w:r>
          </w:p>
        </w:tc>
      </w:tr>
      <w:tr w:rsidR="00EF16C5" w:rsidRPr="005555CB" w14:paraId="514C5B50" w14:textId="77777777" w:rsidTr="00CB738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43F2938"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Package / Case</w:t>
            </w:r>
          </w:p>
        </w:tc>
        <w:tc>
          <w:tcPr>
            <w:tcW w:w="2448" w:type="dxa"/>
            <w:noWrap/>
            <w:hideMark/>
          </w:tcPr>
          <w:p w14:paraId="061D0298"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144-LFBGA</w:t>
            </w:r>
          </w:p>
        </w:tc>
        <w:tc>
          <w:tcPr>
            <w:tcW w:w="2448" w:type="dxa"/>
            <w:noWrap/>
            <w:hideMark/>
          </w:tcPr>
          <w:p w14:paraId="21F92C01"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64-TQFP</w:t>
            </w:r>
          </w:p>
        </w:tc>
        <w:tc>
          <w:tcPr>
            <w:tcW w:w="2448" w:type="dxa"/>
            <w:noWrap/>
            <w:hideMark/>
          </w:tcPr>
          <w:p w14:paraId="6F19F156" w14:textId="77777777" w:rsidR="00EF16C5" w:rsidRPr="005555CB" w:rsidRDefault="00EF16C5" w:rsidP="00CB7388">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24-WFQFN Exposed Pad</w:t>
            </w:r>
          </w:p>
        </w:tc>
      </w:tr>
      <w:tr w:rsidR="00EF16C5" w:rsidRPr="005555CB" w14:paraId="692AEA72" w14:textId="77777777" w:rsidTr="00CB7388">
        <w:trPr>
          <w:trHeight w:val="288"/>
        </w:trPr>
        <w:tc>
          <w:tcPr>
            <w:cnfStyle w:val="001000000000" w:firstRow="0" w:lastRow="0" w:firstColumn="1" w:lastColumn="0" w:oddVBand="0" w:evenVBand="0" w:oddHBand="0" w:evenHBand="0" w:firstRowFirstColumn="0" w:firstRowLastColumn="0" w:lastRowFirstColumn="0" w:lastRowLastColumn="0"/>
            <w:tcW w:w="2448" w:type="dxa"/>
            <w:noWrap/>
            <w:hideMark/>
          </w:tcPr>
          <w:p w14:paraId="7957FBA1" w14:textId="77777777" w:rsidR="00EF16C5" w:rsidRPr="005555CB" w:rsidRDefault="00EF16C5" w:rsidP="00CB7388">
            <w:pPr>
              <w:ind w:firstLine="0"/>
              <w:jc w:val="left"/>
              <w:rPr>
                <w:rFonts w:eastAsia="Times New Roman"/>
                <w:b w:val="0"/>
                <w:color w:val="000000"/>
                <w:sz w:val="20"/>
                <w:szCs w:val="22"/>
                <w:lang w:val="en-US" w:eastAsia="en-US"/>
              </w:rPr>
            </w:pPr>
            <w:r w:rsidRPr="005555CB">
              <w:rPr>
                <w:rFonts w:eastAsia="Times New Roman"/>
                <w:b w:val="0"/>
                <w:color w:val="000000"/>
                <w:sz w:val="20"/>
                <w:szCs w:val="22"/>
                <w:lang w:val="en-US" w:eastAsia="en-US"/>
              </w:rPr>
              <w:t>Supplier Device Package</w:t>
            </w:r>
          </w:p>
        </w:tc>
        <w:tc>
          <w:tcPr>
            <w:tcW w:w="2448" w:type="dxa"/>
            <w:noWrap/>
            <w:hideMark/>
          </w:tcPr>
          <w:p w14:paraId="3F5D3B16"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144-BGA MICROSTAR (12x12)</w:t>
            </w:r>
          </w:p>
        </w:tc>
        <w:tc>
          <w:tcPr>
            <w:tcW w:w="2448" w:type="dxa"/>
            <w:noWrap/>
            <w:hideMark/>
          </w:tcPr>
          <w:p w14:paraId="76B08E89"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64-TQFP (10x10)</w:t>
            </w:r>
          </w:p>
        </w:tc>
        <w:tc>
          <w:tcPr>
            <w:tcW w:w="2448" w:type="dxa"/>
            <w:noWrap/>
            <w:hideMark/>
          </w:tcPr>
          <w:p w14:paraId="6E590BE9" w14:textId="77777777" w:rsidR="00EF16C5" w:rsidRPr="005555CB" w:rsidRDefault="00EF16C5" w:rsidP="00CB7388">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2"/>
                <w:lang w:val="en-US" w:eastAsia="en-US"/>
              </w:rPr>
            </w:pPr>
            <w:r w:rsidRPr="005555CB">
              <w:rPr>
                <w:rFonts w:eastAsia="Times New Roman"/>
                <w:color w:val="000000"/>
                <w:sz w:val="20"/>
                <w:szCs w:val="22"/>
                <w:lang w:val="en-US" w:eastAsia="en-US"/>
              </w:rPr>
              <w:t>24-QFN-EP (4x4)</w:t>
            </w:r>
          </w:p>
        </w:tc>
      </w:tr>
    </w:tbl>
    <w:p w14:paraId="2E70FA8C" w14:textId="12702150" w:rsidR="00EF16C5" w:rsidRDefault="00EF16C5" w:rsidP="00EF16C5">
      <w:pPr>
        <w:jc w:val="center"/>
        <w:rPr>
          <w:b/>
          <w:sz w:val="20"/>
        </w:rPr>
      </w:pPr>
      <w:r w:rsidRPr="000C134F">
        <w:rPr>
          <w:b/>
          <w:sz w:val="20"/>
        </w:rPr>
        <w:t xml:space="preserve">Table </w:t>
      </w:r>
      <w:r w:rsidR="000C134F" w:rsidRPr="000C134F">
        <w:rPr>
          <w:b/>
          <w:sz w:val="20"/>
        </w:rPr>
        <w:t>1</w:t>
      </w:r>
      <w:r w:rsidR="000C134F">
        <w:rPr>
          <w:b/>
          <w:sz w:val="20"/>
        </w:rPr>
        <w:t xml:space="preserve"> – Overview of ICs </w:t>
      </w:r>
    </w:p>
    <w:p w14:paraId="72BAC058" w14:textId="77777777" w:rsidR="000C134F" w:rsidRPr="000C134F" w:rsidRDefault="000C134F" w:rsidP="00EF16C5">
      <w:pPr>
        <w:jc w:val="center"/>
        <w:rPr>
          <w:b/>
          <w:sz w:val="20"/>
        </w:rPr>
      </w:pPr>
    </w:p>
    <w:p w14:paraId="3F488C40" w14:textId="6675F43D" w:rsidR="00EF16C5" w:rsidRPr="005555CB" w:rsidRDefault="00EF16C5" w:rsidP="00EF16C5">
      <w:r w:rsidRPr="005555CB">
        <w:t xml:space="preserve">The transceiver in this design will be a </w:t>
      </w:r>
      <w:proofErr w:type="spellStart"/>
      <w:r w:rsidRPr="005555CB">
        <w:t>LoRa</w:t>
      </w:r>
      <w:proofErr w:type="spellEnd"/>
      <w:r w:rsidRPr="005555CB">
        <w:t xml:space="preserve"> module: SX1257 from </w:t>
      </w:r>
      <w:proofErr w:type="spellStart"/>
      <w:r w:rsidRPr="005555CB">
        <w:t>Semtech</w:t>
      </w:r>
      <w:proofErr w:type="spellEnd"/>
      <w:r w:rsidRPr="005555CB">
        <w:t xml:space="preserve">. This transceiver will demodulate the RF signal into its in-phase and quadrature (I and Q) components; similarly, it will modulate I and Q signals components of a message and amplify the signal to be transmitted. Figure </w:t>
      </w:r>
      <w:r w:rsidR="000C134F">
        <w:t>4</w:t>
      </w:r>
      <w:r w:rsidRPr="005555CB">
        <w:t xml:space="preserve"> shows the block diagram of the SX1257. According to the datasheet the variable amplifier for the transmitter (TX) pin is incrementable by 2 dB steps and reaches a max</w:t>
      </w:r>
      <w:r w:rsidRPr="005555CB">
        <w:lastRenderedPageBreak/>
        <w:t xml:space="preserve">imum of approximately 38 dB </w:t>
      </w:r>
      <w:r w:rsidR="00775254">
        <w:rPr>
          <w:vertAlign w:val="superscript"/>
        </w:rPr>
        <w:t>[13]</w:t>
      </w:r>
      <w:r w:rsidRPr="005555CB">
        <w:t xml:space="preserve"> which may not suffice for the application of transmitting signals ~400km and back; therefore, if need be, an additional amplifier may be inserted in between the transceiver and antenna to increase transmit power. A suggested schematic for how the SX1257 pin will connect with other peripherals and passive components is seen in Figure </w:t>
      </w:r>
      <w:r w:rsidR="00775254">
        <w:t>5</w:t>
      </w:r>
      <w:r w:rsidRPr="005555CB">
        <w:t>.</w:t>
      </w:r>
    </w:p>
    <w:p w14:paraId="5D39405A" w14:textId="77777777" w:rsidR="00EF16C5" w:rsidRPr="005555CB" w:rsidRDefault="00EF16C5" w:rsidP="00EF16C5">
      <w:pPr>
        <w:spacing w:line="240" w:lineRule="auto"/>
        <w:jc w:val="center"/>
      </w:pPr>
      <w:r w:rsidRPr="005555CB">
        <w:rPr>
          <w:noProof/>
        </w:rPr>
        <w:drawing>
          <wp:inline distT="0" distB="0" distL="0" distR="0" wp14:anchorId="2F14C5B9" wp14:editId="4AF22073">
            <wp:extent cx="3505089" cy="2828107"/>
            <wp:effectExtent l="0" t="0" r="0" b="0"/>
            <wp:docPr id="18" name="Picture 18" descr="https://lh5.googleusercontent.com/0eIAvMOm_GnLObrwSR2A391ymiELNYLNw9Eyh_78tIcoPSG0ijwS0yJFQ-UUM58K2IZUuh78JeGrSNtC_9yh4uEcTDE-0Liuy2OwYiPjm_LvCr5HAbSwVPny7LfM8Mb47cKBGsLhw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eIAvMOm_GnLObrwSR2A391ymiELNYLNw9Eyh_78tIcoPSG0ijwS0yJFQ-UUM58K2IZUuh78JeGrSNtC_9yh4uEcTDE-0Liuy2OwYiPjm_LvCr5HAbSwVPny7LfM8Mb47cKBGsLhwQ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0274" cy="2832291"/>
                    </a:xfrm>
                    <a:prstGeom prst="rect">
                      <a:avLst/>
                    </a:prstGeom>
                    <a:noFill/>
                    <a:ln>
                      <a:noFill/>
                    </a:ln>
                  </pic:spPr>
                </pic:pic>
              </a:graphicData>
            </a:graphic>
          </wp:inline>
        </w:drawing>
      </w:r>
    </w:p>
    <w:p w14:paraId="78669302" w14:textId="59F3D7ED" w:rsidR="00EF16C5" w:rsidRPr="000C134F" w:rsidRDefault="00EF16C5" w:rsidP="00EF16C5">
      <w:pPr>
        <w:spacing w:line="240" w:lineRule="auto"/>
        <w:jc w:val="center"/>
        <w:rPr>
          <w:b/>
          <w:sz w:val="20"/>
        </w:rPr>
      </w:pPr>
      <w:r w:rsidRPr="000C134F">
        <w:rPr>
          <w:b/>
          <w:sz w:val="20"/>
        </w:rPr>
        <w:t xml:space="preserve">Figure </w:t>
      </w:r>
      <w:r w:rsidR="000C134F" w:rsidRPr="000C134F">
        <w:rPr>
          <w:b/>
          <w:sz w:val="20"/>
        </w:rPr>
        <w:t>4</w:t>
      </w:r>
      <w:r w:rsidR="000C134F">
        <w:rPr>
          <w:b/>
          <w:sz w:val="20"/>
        </w:rPr>
        <w:t xml:space="preserve"> – SX1257 Block Diagram</w:t>
      </w:r>
    </w:p>
    <w:p w14:paraId="1222BD86" w14:textId="77777777" w:rsidR="00EF16C5" w:rsidRPr="005555CB" w:rsidRDefault="00EF16C5" w:rsidP="00EF16C5">
      <w:pPr>
        <w:spacing w:line="240" w:lineRule="auto"/>
        <w:jc w:val="center"/>
      </w:pPr>
    </w:p>
    <w:p w14:paraId="59CD72A7" w14:textId="77777777" w:rsidR="00EF16C5" w:rsidRPr="005555CB" w:rsidRDefault="00EF16C5" w:rsidP="00EF16C5">
      <w:pPr>
        <w:spacing w:line="240" w:lineRule="auto"/>
        <w:jc w:val="center"/>
      </w:pPr>
      <w:r w:rsidRPr="005555CB">
        <w:rPr>
          <w:noProof/>
        </w:rPr>
        <w:drawing>
          <wp:inline distT="0" distB="0" distL="0" distR="0" wp14:anchorId="45D3B83D" wp14:editId="664FDB8B">
            <wp:extent cx="4705524" cy="3303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7237" cy="3305179"/>
                    </a:xfrm>
                    <a:prstGeom prst="rect">
                      <a:avLst/>
                    </a:prstGeom>
                  </pic:spPr>
                </pic:pic>
              </a:graphicData>
            </a:graphic>
          </wp:inline>
        </w:drawing>
      </w:r>
    </w:p>
    <w:p w14:paraId="39B45A9E" w14:textId="73C1F942" w:rsidR="00EF16C5" w:rsidRPr="000C134F" w:rsidRDefault="00EF16C5" w:rsidP="00EF16C5">
      <w:pPr>
        <w:jc w:val="center"/>
        <w:rPr>
          <w:b/>
          <w:sz w:val="20"/>
        </w:rPr>
      </w:pPr>
      <w:r w:rsidRPr="000C134F">
        <w:rPr>
          <w:b/>
          <w:sz w:val="20"/>
        </w:rPr>
        <w:t xml:space="preserve">Figure </w:t>
      </w:r>
      <w:r w:rsidR="000C134F" w:rsidRPr="000C134F">
        <w:rPr>
          <w:b/>
          <w:sz w:val="20"/>
        </w:rPr>
        <w:t>5 – Sample Schematic for SX1257</w:t>
      </w:r>
    </w:p>
    <w:p w14:paraId="57053318" w14:textId="0563D668" w:rsidR="00EF16C5" w:rsidRPr="005555CB" w:rsidRDefault="00EF16C5" w:rsidP="00EF16C5">
      <w:r w:rsidRPr="005555CB">
        <w:lastRenderedPageBreak/>
        <w:t xml:space="preserve">The I and Q components will then be fed in to the digital signal processor which will be sampled, converted to digital signals, and arithmetically manipulated to be prepped for data analysis and processing. The chosen IC for this subsystem is the TMS320C55 from Texas Instruments for its high performance and low power consumption. It includes two Arithmetic and Logic Units (ALU), 320KB RAM, and 128KB ROM </w:t>
      </w:r>
      <w:r w:rsidR="00775254">
        <w:rPr>
          <w:vertAlign w:val="superscript"/>
        </w:rPr>
        <w:t>[11]</w:t>
      </w:r>
      <w:r w:rsidRPr="005555CB">
        <w:t xml:space="preserve"> which is forecast to be enough for all SAR and RF signal processing in this application. </w:t>
      </w:r>
    </w:p>
    <w:p w14:paraId="7D85F56F" w14:textId="0051E3CD" w:rsidR="00EF16C5" w:rsidRPr="005555CB" w:rsidRDefault="00EF16C5" w:rsidP="00EF16C5">
      <w:r w:rsidRPr="005555CB">
        <w:t xml:space="preserve">The power circuit will consist of two main system: power source and power distribution. The power source will mainly be supplied from Solar cells covering the body of the CubeSat. There are many suppliers that provide solar cells specific for CubeSat application fitted to accommodate the 1U CubeSat dimension and housing standards. The 1U Solar Panel from </w:t>
      </w:r>
      <w:proofErr w:type="spellStart"/>
      <w:r w:rsidRPr="005555CB">
        <w:t>Endurosat</w:t>
      </w:r>
      <w:proofErr w:type="spellEnd"/>
      <w:r w:rsidRPr="005555CB">
        <w:t xml:space="preserve"> will be used in the design supplying a maximum of 4.66V, 516 mA totalling to 2 watts per panel. This panels also include a sun sensor, magnetometer, and a temperature sensor</w:t>
      </w:r>
      <w:r w:rsidR="00775254">
        <w:t xml:space="preserve">. </w:t>
      </w:r>
      <w:r w:rsidR="00775254">
        <w:rPr>
          <w:vertAlign w:val="superscript"/>
        </w:rPr>
        <w:t>[10]</w:t>
      </w:r>
      <w:r w:rsidRPr="005555CB">
        <w:t xml:space="preserve"> In order to control the amount of voltage supplied to the ICs on the board, the LTC3521 adjustable buck/boost regulator from Linear Tech will be used as the main distribution gateway. This chip </w:t>
      </w:r>
      <w:r w:rsidR="00775254" w:rsidRPr="005555CB">
        <w:t>utilizes</w:t>
      </w:r>
      <w:r w:rsidRPr="005555CB">
        <w:t xml:space="preserve"> an organized arrangement of resistor ratios to control its output voltage </w:t>
      </w:r>
      <w:r w:rsidR="00775254" w:rsidRPr="005555CB">
        <w:t>ranging from</w:t>
      </w:r>
      <w:r w:rsidRPr="005555CB">
        <w:t xml:space="preserve"> 0.6V to 5.5V.</w:t>
      </w:r>
      <w:r w:rsidR="00775254">
        <w:t xml:space="preserve"> </w:t>
      </w:r>
      <w:r w:rsidR="00775254">
        <w:rPr>
          <w:vertAlign w:val="superscript"/>
        </w:rPr>
        <w:t>[16]</w:t>
      </w:r>
      <w:r w:rsidRPr="005555CB">
        <w:t xml:space="preserve"> </w:t>
      </w:r>
    </w:p>
    <w:p w14:paraId="17259BBD" w14:textId="77777777" w:rsidR="00EF16C5" w:rsidRPr="005555CB" w:rsidRDefault="00EF16C5" w:rsidP="00EF16C5">
      <w:r w:rsidRPr="005555CB">
        <w:t xml:space="preserve">Many of CubeSat projects have been built using a PIC microcontroller. For this design, the PIC32MK from Microchip Technology will be used. It is a general-purpose microcontroller but can be replaced by another microcontroller with a more SAR specific application. </w:t>
      </w:r>
    </w:p>
    <w:p w14:paraId="18D4513E" w14:textId="77777777" w:rsidR="00EF16C5" w:rsidRPr="005555CB" w:rsidRDefault="00EF16C5" w:rsidP="00EF16C5">
      <w:r w:rsidRPr="005555CB">
        <w:t>The ICs needed for the Data Acquisition and Handling subsystem will be determined later during the build phase since, this subsystem may be already be programmed in the microcontroller or the Data Acquisition and Handling subsystems. For simplicity and PCB space management purposes, this subsystem will be left un determined for the time being.</w:t>
      </w:r>
    </w:p>
    <w:p w14:paraId="243D781D" w14:textId="4C4CBB48" w:rsidR="00EF16C5" w:rsidRDefault="00EF16C5" w:rsidP="00EF16C5">
      <w:r w:rsidRPr="005555CB">
        <w:lastRenderedPageBreak/>
        <w:t xml:space="preserve">The CubeSat housing will follow the NASA standard dimensions provided in the drawing below (Figure </w:t>
      </w:r>
      <w:r w:rsidR="00583B2A">
        <w:t>8</w:t>
      </w:r>
      <w:r w:rsidRPr="005555CB">
        <w:t>)</w:t>
      </w:r>
      <w:r w:rsidR="00583B2A" w:rsidRPr="00583B2A">
        <w:rPr>
          <w:vertAlign w:val="superscript"/>
        </w:rPr>
        <w:t xml:space="preserve"> </w:t>
      </w:r>
      <w:r w:rsidR="00583B2A">
        <w:rPr>
          <w:vertAlign w:val="superscript"/>
        </w:rPr>
        <w:t>[6]</w:t>
      </w:r>
      <w:r w:rsidR="00583B2A">
        <w:t xml:space="preserve">. </w:t>
      </w:r>
      <w:r w:rsidRPr="005555CB">
        <w:t xml:space="preserve">Inside housing structure will have slots that will rack multiple PCB boards shown in Figure </w:t>
      </w:r>
      <w:r w:rsidR="00775254">
        <w:t>6</w:t>
      </w:r>
      <w:r w:rsidR="00583B2A">
        <w:t xml:space="preserve"> </w:t>
      </w:r>
      <w:r w:rsidR="00583B2A">
        <w:rPr>
          <w:vertAlign w:val="superscript"/>
        </w:rPr>
        <w:t>[7]</w:t>
      </w:r>
      <w:r w:rsidRPr="005555CB">
        <w:t xml:space="preserve">. There are several companies that sell 1U pre-designed structures such as </w:t>
      </w:r>
      <w:proofErr w:type="spellStart"/>
      <w:r w:rsidRPr="005555CB">
        <w:t>ISISpace</w:t>
      </w:r>
      <w:proofErr w:type="spellEnd"/>
      <w:r w:rsidRPr="005555CB">
        <w:t xml:space="preserve"> and </w:t>
      </w:r>
      <w:proofErr w:type="spellStart"/>
      <w:r w:rsidRPr="005555CB">
        <w:t>Endurosat</w:t>
      </w:r>
      <w:proofErr w:type="spellEnd"/>
      <w:r w:rsidRPr="005555CB">
        <w:t xml:space="preserve"> with prices ranging from 1,500 – 2,500 euro. This may not be a feasible purchase if the project budget does not permit it. Other available alternative is to construct the housing with 7025 Aluminum sheets which are corrosion resistant, strong, and doubles as a heatsink and machine it to follow design blue prints. In addition to the housing, permanent magnets and </w:t>
      </w:r>
      <w:proofErr w:type="spellStart"/>
      <w:r w:rsidRPr="005555CB">
        <w:t>hysterysis</w:t>
      </w:r>
      <w:proofErr w:type="spellEnd"/>
      <w:r w:rsidRPr="005555CB">
        <w:t xml:space="preserve"> rods may be inserted and mounted on to the frame of the CubeSat to ensure a constant angle or orientation relative to earth for </w:t>
      </w:r>
      <w:r w:rsidR="00583B2A" w:rsidRPr="005555CB">
        <w:t>the duration</w:t>
      </w:r>
      <w:r w:rsidRPr="005555CB">
        <w:t xml:space="preserve"> of its stay in Low Earth Orbit (LEO). This will also provide a more accurate calculation of power obtained from the sun. An example of how this might look like is shown in Figure </w:t>
      </w:r>
      <w:r w:rsidR="00583B2A">
        <w:t>7</w:t>
      </w:r>
      <w:r w:rsidRPr="005555CB">
        <w:t>.</w:t>
      </w:r>
    </w:p>
    <w:p w14:paraId="72C8E5B3" w14:textId="77777777" w:rsidR="00583B2A" w:rsidRPr="005555CB" w:rsidRDefault="00583B2A" w:rsidP="00583B2A">
      <w:pPr>
        <w:spacing w:line="240" w:lineRule="auto"/>
        <w:jc w:val="center"/>
      </w:pPr>
      <w:r w:rsidRPr="005555CB">
        <w:rPr>
          <w:noProof/>
        </w:rPr>
        <w:drawing>
          <wp:inline distT="0" distB="0" distL="0" distR="0" wp14:anchorId="297ECD4B" wp14:editId="00966EBF">
            <wp:extent cx="2036043" cy="2031903"/>
            <wp:effectExtent l="0" t="0" r="0" b="0"/>
            <wp:docPr id="8" name="Picture 8" descr="Image result for 1U cube sat structure 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1U cube sat structure buy"/>
                    <pic:cNvPicPr>
                      <a:picLocks noChangeAspect="1" noChangeArrowheads="1"/>
                    </pic:cNvPicPr>
                  </pic:nvPicPr>
                  <pic:blipFill rotWithShape="1">
                    <a:blip r:embed="rId16">
                      <a:extLst>
                        <a:ext uri="{28A0092B-C50C-407E-A947-70E740481C1C}">
                          <a14:useLocalDpi xmlns:a14="http://schemas.microsoft.com/office/drawing/2010/main" val="0"/>
                        </a:ext>
                      </a:extLst>
                    </a:blip>
                    <a:srcRect l="31026" t="23920" r="31982" b="20689"/>
                    <a:stretch/>
                  </pic:blipFill>
                  <pic:spPr bwMode="auto">
                    <a:xfrm>
                      <a:off x="0" y="0"/>
                      <a:ext cx="2037365" cy="2033222"/>
                    </a:xfrm>
                    <a:prstGeom prst="rect">
                      <a:avLst/>
                    </a:prstGeom>
                    <a:noFill/>
                    <a:ln>
                      <a:noFill/>
                    </a:ln>
                    <a:extLst>
                      <a:ext uri="{53640926-AAD7-44D8-BBD7-CCE9431645EC}">
                        <a14:shadowObscured xmlns:a14="http://schemas.microsoft.com/office/drawing/2010/main"/>
                      </a:ext>
                    </a:extLst>
                  </pic:spPr>
                </pic:pic>
              </a:graphicData>
            </a:graphic>
          </wp:inline>
        </w:drawing>
      </w:r>
    </w:p>
    <w:p w14:paraId="2020E85C" w14:textId="309D5B27" w:rsidR="00583B2A" w:rsidRPr="00583B2A" w:rsidRDefault="00583B2A" w:rsidP="00583B2A">
      <w:pPr>
        <w:spacing w:line="240" w:lineRule="auto"/>
        <w:jc w:val="center"/>
        <w:rPr>
          <w:b/>
          <w:sz w:val="20"/>
          <w:vertAlign w:val="superscript"/>
        </w:rPr>
      </w:pPr>
      <w:r w:rsidRPr="00583B2A">
        <w:rPr>
          <w:b/>
          <w:sz w:val="20"/>
        </w:rPr>
        <w:t>Figure 6 – 1U CubeSat Structure</w:t>
      </w:r>
      <w:r>
        <w:rPr>
          <w:b/>
          <w:sz w:val="20"/>
        </w:rPr>
        <w:t xml:space="preserve"> </w:t>
      </w:r>
      <w:r>
        <w:rPr>
          <w:b/>
          <w:sz w:val="20"/>
          <w:vertAlign w:val="superscript"/>
        </w:rPr>
        <w:t>[7]</w:t>
      </w:r>
    </w:p>
    <w:p w14:paraId="415B9DFE" w14:textId="77777777" w:rsidR="00583B2A" w:rsidRPr="005555CB" w:rsidRDefault="00583B2A" w:rsidP="00EF16C5"/>
    <w:p w14:paraId="6535BA0A" w14:textId="77777777" w:rsidR="00EF16C5" w:rsidRPr="005555CB" w:rsidRDefault="00EF16C5" w:rsidP="00EF16C5">
      <w:pPr>
        <w:spacing w:line="240" w:lineRule="auto"/>
        <w:ind w:firstLine="0"/>
        <w:jc w:val="center"/>
      </w:pPr>
      <w:r w:rsidRPr="005555CB">
        <w:rPr>
          <w:noProof/>
        </w:rPr>
        <w:drawing>
          <wp:inline distT="0" distB="0" distL="0" distR="0" wp14:anchorId="20A6461B" wp14:editId="25DC2EC9">
            <wp:extent cx="3303587" cy="1360005"/>
            <wp:effectExtent l="0" t="0" r="0" b="0"/>
            <wp:docPr id="14" name="Picture 14" descr="https://lh4.googleusercontent.com/3V3z0kRHltDcjupIl4MJOBRAfGXqyGZDR4wbIXdboRJ0Ce1nCytwPcchDKMwj5MKqXImzSfdl0-PHGbN99VfznGUoPcV0K-8vUVc9HZMPHAJSd5F7NSxE8-ZmkxnrQLmU_2EZqwXD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3V3z0kRHltDcjupIl4MJOBRAfGXqyGZDR4wbIXdboRJ0Ce1nCytwPcchDKMwj5MKqXImzSfdl0-PHGbN99VfznGUoPcV0K-8vUVc9HZMPHAJSd5F7NSxE8-ZmkxnrQLmU_2EZqwXDh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6543" cy="1369455"/>
                    </a:xfrm>
                    <a:prstGeom prst="rect">
                      <a:avLst/>
                    </a:prstGeom>
                    <a:noFill/>
                    <a:ln>
                      <a:noFill/>
                    </a:ln>
                  </pic:spPr>
                </pic:pic>
              </a:graphicData>
            </a:graphic>
          </wp:inline>
        </w:drawing>
      </w:r>
    </w:p>
    <w:p w14:paraId="592EF2BD" w14:textId="3A370CD3" w:rsidR="00EF16C5" w:rsidRPr="00775254" w:rsidRDefault="00EF16C5" w:rsidP="00EF16C5">
      <w:pPr>
        <w:spacing w:line="240" w:lineRule="auto"/>
        <w:ind w:firstLine="0"/>
        <w:jc w:val="center"/>
        <w:rPr>
          <w:b/>
          <w:sz w:val="20"/>
        </w:rPr>
      </w:pPr>
      <w:r w:rsidRPr="00775254">
        <w:rPr>
          <w:b/>
          <w:sz w:val="20"/>
        </w:rPr>
        <w:t xml:space="preserve">Figure </w:t>
      </w:r>
      <w:r w:rsidR="00583B2A">
        <w:rPr>
          <w:b/>
          <w:sz w:val="20"/>
        </w:rPr>
        <w:t>7</w:t>
      </w:r>
      <w:r w:rsidR="00775254" w:rsidRPr="00775254">
        <w:rPr>
          <w:b/>
          <w:sz w:val="20"/>
        </w:rPr>
        <w:t xml:space="preserve"> – Positioning of permanent magnet and hysterias rods on CubeSat frame</w:t>
      </w:r>
    </w:p>
    <w:p w14:paraId="79232615" w14:textId="77777777" w:rsidR="00EF16C5" w:rsidRPr="005555CB" w:rsidRDefault="00EF16C5" w:rsidP="00EF16C5"/>
    <w:p w14:paraId="5478E345" w14:textId="77777777" w:rsidR="00EF16C5" w:rsidRPr="005555CB" w:rsidRDefault="00EF16C5" w:rsidP="00EF16C5">
      <w:r w:rsidRPr="005555CB">
        <w:lastRenderedPageBreak/>
        <w:t xml:space="preserve">The CubeSat will be stacked in a launcher tube called the Poly-Picosatellite Orbital Deployer (P-POD) which can hold either one 3U CubeSat, one 2U and one 1U CubeSats, or three 1U </w:t>
      </w:r>
      <w:proofErr w:type="spellStart"/>
      <w:r w:rsidRPr="005555CB">
        <w:t>cubesats</w:t>
      </w:r>
      <w:proofErr w:type="spellEnd"/>
      <w:r w:rsidRPr="005555CB">
        <w:t>. It is a standard deployment system that ensures CubeSat developers to conform to the standard physical requirements (*).</w:t>
      </w:r>
    </w:p>
    <w:p w14:paraId="3CB3C0C8" w14:textId="77777777" w:rsidR="00EF16C5" w:rsidRPr="005555CB" w:rsidRDefault="00EF16C5" w:rsidP="00EF16C5">
      <w:pPr>
        <w:spacing w:line="240" w:lineRule="auto"/>
        <w:ind w:firstLine="0"/>
        <w:jc w:val="center"/>
      </w:pPr>
      <w:r w:rsidRPr="005555CB">
        <w:rPr>
          <w:noProof/>
        </w:rPr>
        <w:drawing>
          <wp:inline distT="0" distB="0" distL="0" distR="0" wp14:anchorId="0AFB989C" wp14:editId="711A4600">
            <wp:extent cx="5852160" cy="3776980"/>
            <wp:effectExtent l="0" t="0" r="0" b="0"/>
            <wp:docPr id="12" name="Picture 12" descr="https://lh4.googleusercontent.com/9iqOPQ971wxFMs2RaeM99mAnGjTfcVnCeDwc7TBQ6-si9KnYOCFs2-0r3Yk5M0vqIy_pdbaFiK6o_p5tS19-zuho9c7aAV3eDc8ZJG7CuyzLqitx2gr5Iv_ykVGr7drOq5lclmAsv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9iqOPQ971wxFMs2RaeM99mAnGjTfcVnCeDwc7TBQ6-si9KnYOCFs2-0r3Yk5M0vqIy_pdbaFiK6o_p5tS19-zuho9c7aAV3eDc8ZJG7CuyzLqitx2gr5Iv_ykVGr7drOq5lclmAsvv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3776980"/>
                    </a:xfrm>
                    <a:prstGeom prst="rect">
                      <a:avLst/>
                    </a:prstGeom>
                    <a:noFill/>
                    <a:ln>
                      <a:noFill/>
                    </a:ln>
                  </pic:spPr>
                </pic:pic>
              </a:graphicData>
            </a:graphic>
          </wp:inline>
        </w:drawing>
      </w:r>
    </w:p>
    <w:p w14:paraId="56F79604" w14:textId="16F8D36B" w:rsidR="00EF16C5" w:rsidRPr="00583B2A" w:rsidRDefault="00EF16C5" w:rsidP="00EF16C5">
      <w:pPr>
        <w:spacing w:line="240" w:lineRule="auto"/>
        <w:ind w:firstLine="0"/>
        <w:jc w:val="center"/>
        <w:rPr>
          <w:b/>
          <w:sz w:val="20"/>
        </w:rPr>
      </w:pPr>
      <w:r w:rsidRPr="00583B2A">
        <w:rPr>
          <w:b/>
          <w:sz w:val="20"/>
        </w:rPr>
        <w:t xml:space="preserve">Figure </w:t>
      </w:r>
      <w:r w:rsidR="00583B2A" w:rsidRPr="00583B2A">
        <w:rPr>
          <w:b/>
          <w:sz w:val="20"/>
        </w:rPr>
        <w:t>8 – 1U CubeSat Drawings</w:t>
      </w:r>
    </w:p>
    <w:p w14:paraId="7342FDBA" w14:textId="77777777" w:rsidR="00EF16C5" w:rsidRPr="005555CB" w:rsidRDefault="00EF16C5" w:rsidP="00EF16C5">
      <w:pPr>
        <w:spacing w:line="240" w:lineRule="auto"/>
        <w:ind w:firstLine="0"/>
        <w:jc w:val="center"/>
      </w:pPr>
    </w:p>
    <w:p w14:paraId="6B4B8BCC" w14:textId="77777777" w:rsidR="00EF16C5" w:rsidRPr="005555CB" w:rsidRDefault="00EF16C5" w:rsidP="00EF16C5">
      <w:pPr>
        <w:jc w:val="center"/>
      </w:pPr>
    </w:p>
    <w:p w14:paraId="4C3F010D" w14:textId="6B88B582" w:rsidR="00EF16C5" w:rsidRPr="005555CB" w:rsidRDefault="00EF16C5" w:rsidP="00EF16C5">
      <w:r w:rsidRPr="005555CB">
        <w:t xml:space="preserve">The microcontroller, </w:t>
      </w:r>
      <w:proofErr w:type="spellStart"/>
      <w:r w:rsidRPr="005555CB">
        <w:t>LoRa</w:t>
      </w:r>
      <w:proofErr w:type="spellEnd"/>
      <w:r w:rsidRPr="005555CB">
        <w:t xml:space="preserve"> module, DSP will be programmed in embedded C language. Python and </w:t>
      </w:r>
      <w:r w:rsidR="00583B2A" w:rsidRPr="005555CB">
        <w:t>MATLAB</w:t>
      </w:r>
      <w:r w:rsidRPr="005555CB">
        <w:t xml:space="preserve"> will be the main platform used to create a Graphic User Interface (GUI) for testing purposes. The GUI test platform will look like Figure </w:t>
      </w:r>
      <w:r w:rsidR="00583B2A">
        <w:t>9</w:t>
      </w:r>
      <w:r w:rsidRPr="005555CB">
        <w:t xml:space="preserve"> where live test results of received frequency signals and spectrogram will be displayed</w:t>
      </w:r>
      <w:r w:rsidR="00583B2A">
        <w:t xml:space="preserve">. </w:t>
      </w:r>
      <w:r w:rsidR="00583B2A">
        <w:rPr>
          <w:vertAlign w:val="superscript"/>
        </w:rPr>
        <w:t>[15]</w:t>
      </w:r>
      <w:r w:rsidRPr="005555CB">
        <w:t xml:space="preserve"> A sample software block diagram that utilizes </w:t>
      </w:r>
      <w:r w:rsidR="00583B2A" w:rsidRPr="005555CB">
        <w:t>MATLAB</w:t>
      </w:r>
      <w:r w:rsidRPr="005555CB">
        <w:t xml:space="preserve"> to compress SAR images is shown in Figure </w:t>
      </w:r>
      <w:r w:rsidR="00583B2A">
        <w:t>10.</w:t>
      </w:r>
      <w:r w:rsidRPr="005555CB">
        <w:t xml:space="preserve"> </w:t>
      </w:r>
      <w:r w:rsidR="00583B2A">
        <w:rPr>
          <w:vertAlign w:val="superscript"/>
        </w:rPr>
        <w:t xml:space="preserve">[10] </w:t>
      </w:r>
      <w:r w:rsidRPr="005555CB">
        <w:t>This example from MIT can be used for testing purposes as well.</w:t>
      </w:r>
    </w:p>
    <w:p w14:paraId="281837F3" w14:textId="77777777" w:rsidR="00EF16C5" w:rsidRPr="005555CB" w:rsidRDefault="00EF16C5" w:rsidP="00EF16C5">
      <w:pPr>
        <w:spacing w:line="240" w:lineRule="auto"/>
        <w:jc w:val="center"/>
      </w:pPr>
      <w:r w:rsidRPr="005555CB">
        <w:rPr>
          <w:noProof/>
        </w:rPr>
        <w:lastRenderedPageBreak/>
        <w:drawing>
          <wp:inline distT="0" distB="0" distL="0" distR="0" wp14:anchorId="140EB7B8" wp14:editId="13AAC777">
            <wp:extent cx="4196768" cy="2460410"/>
            <wp:effectExtent l="0" t="0" r="0" b="0"/>
            <wp:docPr id="9" name="Picture 9" descr="https://lh4.googleusercontent.com/ZQpEUnuYepBWyZNSS5Fqhf_RGnlAnjbZN6hu65YDEOz2t8XchBQwyP1vfGxCfX4vE6EJOVUKXaBIcxnJWIDPgSXbr-E2zTFyRnrPiIQuztMstSMmlggMPnZK6cyqOzUVXsqzuamf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QpEUnuYepBWyZNSS5Fqhf_RGnlAnjbZN6hu65YDEOz2t8XchBQwyP1vfGxCfX4vE6EJOVUKXaBIcxnJWIDPgSXbr-E2zTFyRnrPiIQuztMstSMmlggMPnZK6cyqOzUVXsqzuamfOP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2974" cy="2464049"/>
                    </a:xfrm>
                    <a:prstGeom prst="rect">
                      <a:avLst/>
                    </a:prstGeom>
                    <a:noFill/>
                    <a:ln>
                      <a:noFill/>
                    </a:ln>
                  </pic:spPr>
                </pic:pic>
              </a:graphicData>
            </a:graphic>
          </wp:inline>
        </w:drawing>
      </w:r>
    </w:p>
    <w:p w14:paraId="44273227" w14:textId="3439CEDC" w:rsidR="00EF16C5" w:rsidRPr="00583B2A" w:rsidRDefault="00EF16C5" w:rsidP="00EF16C5">
      <w:pPr>
        <w:spacing w:line="240" w:lineRule="auto"/>
        <w:ind w:firstLine="0"/>
        <w:jc w:val="center"/>
        <w:rPr>
          <w:b/>
          <w:sz w:val="20"/>
        </w:rPr>
      </w:pPr>
      <w:r w:rsidRPr="00583B2A">
        <w:rPr>
          <w:b/>
          <w:sz w:val="20"/>
        </w:rPr>
        <w:t xml:space="preserve">Figure </w:t>
      </w:r>
      <w:r w:rsidR="00583B2A" w:rsidRPr="00583B2A">
        <w:rPr>
          <w:b/>
          <w:sz w:val="20"/>
        </w:rPr>
        <w:t>9 – GUI Sample</w:t>
      </w:r>
    </w:p>
    <w:p w14:paraId="2EBBE9F2" w14:textId="77777777" w:rsidR="00EF16C5" w:rsidRPr="005555CB" w:rsidRDefault="00EF16C5" w:rsidP="00EF16C5"/>
    <w:p w14:paraId="7A0AB257" w14:textId="77777777" w:rsidR="00EF16C5" w:rsidRPr="005555CB" w:rsidRDefault="00EF16C5" w:rsidP="00EF16C5">
      <w:pPr>
        <w:spacing w:line="240" w:lineRule="auto"/>
        <w:ind w:firstLine="0"/>
      </w:pPr>
      <w:r w:rsidRPr="005555CB">
        <w:rPr>
          <w:noProof/>
        </w:rPr>
        <w:drawing>
          <wp:inline distT="0" distB="0" distL="0" distR="0" wp14:anchorId="19B2EDDC" wp14:editId="005BCB4C">
            <wp:extent cx="5724654" cy="1969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768" cy="1972505"/>
                    </a:xfrm>
                    <a:prstGeom prst="rect">
                      <a:avLst/>
                    </a:prstGeom>
                  </pic:spPr>
                </pic:pic>
              </a:graphicData>
            </a:graphic>
          </wp:inline>
        </w:drawing>
      </w:r>
    </w:p>
    <w:p w14:paraId="0768B41C" w14:textId="5B76C619" w:rsidR="00EF16C5" w:rsidRPr="009B4A0A" w:rsidRDefault="00EF16C5" w:rsidP="00EF16C5">
      <w:pPr>
        <w:spacing w:line="240" w:lineRule="auto"/>
        <w:ind w:firstLine="0"/>
        <w:jc w:val="center"/>
        <w:rPr>
          <w:b/>
          <w:sz w:val="20"/>
        </w:rPr>
      </w:pPr>
      <w:r w:rsidRPr="009B4A0A">
        <w:rPr>
          <w:b/>
          <w:sz w:val="20"/>
        </w:rPr>
        <w:t xml:space="preserve">Figure </w:t>
      </w:r>
      <w:r w:rsidR="00583B2A" w:rsidRPr="009B4A0A">
        <w:rPr>
          <w:b/>
          <w:sz w:val="20"/>
        </w:rPr>
        <w:t xml:space="preserve">10 </w:t>
      </w:r>
      <w:r w:rsidR="009B4A0A" w:rsidRPr="009B4A0A">
        <w:rPr>
          <w:b/>
          <w:sz w:val="20"/>
        </w:rPr>
        <w:t>–</w:t>
      </w:r>
      <w:r w:rsidR="00583B2A" w:rsidRPr="009B4A0A">
        <w:rPr>
          <w:b/>
          <w:sz w:val="20"/>
        </w:rPr>
        <w:t xml:space="preserve"> Softwar</w:t>
      </w:r>
      <w:r w:rsidR="009B4A0A" w:rsidRPr="009B4A0A">
        <w:rPr>
          <w:b/>
          <w:sz w:val="20"/>
        </w:rPr>
        <w:t>e block diagram for SAR Image compression done in MATLAB</w:t>
      </w:r>
    </w:p>
    <w:p w14:paraId="3E65EFD5" w14:textId="20C070FC" w:rsidR="00E269FA" w:rsidRDefault="00E269FA" w:rsidP="00E269FA"/>
    <w:p w14:paraId="11BB4825" w14:textId="77777777" w:rsidR="00E269FA" w:rsidRDefault="00E269FA" w:rsidP="00E269FA"/>
    <w:p w14:paraId="56D25D6D" w14:textId="2EECF344" w:rsidR="00EF16C5" w:rsidRDefault="0075379D" w:rsidP="00E269FA">
      <w:pPr>
        <w:rPr>
          <w:b/>
        </w:rPr>
      </w:pPr>
      <w:r w:rsidRPr="0075379D">
        <w:t>The antenna d</w:t>
      </w:r>
      <w:r w:rsidR="0019086A">
        <w:t>esign can be seen in figure 1</w:t>
      </w:r>
      <w:r w:rsidR="000040DA">
        <w:t>1</w:t>
      </w:r>
      <w:r w:rsidRPr="0075379D">
        <w:t xml:space="preserve">.  This design is chosen because of the short and thick antenna used to reach a frequency of 915 </w:t>
      </w:r>
      <w:proofErr w:type="spellStart"/>
      <w:r w:rsidRPr="0075379D">
        <w:t>MHz.</w:t>
      </w:r>
      <w:proofErr w:type="spellEnd"/>
      <w:r w:rsidRPr="0075379D">
        <w:t xml:space="preserve">  The antenna will be tuned by trimming the copper wire until a frequency of 915 MHz is reached. The weight of the antenna will also be decreased by using a lighter casing for </w:t>
      </w:r>
      <w:r w:rsidR="00E269FA">
        <w:t>t</w:t>
      </w:r>
      <w:r w:rsidRPr="0075379D">
        <w:t>he antenna and using a PCB board instead of the Arduino chip.  To ensure optimal antenna performance the standing wave ratio (SWR) will be measured to ensure it is below 2</w:t>
      </w:r>
      <w:r w:rsidR="00017C2F">
        <w:rPr>
          <w:vertAlign w:val="superscript"/>
        </w:rPr>
        <w:t>[22]</w:t>
      </w:r>
      <w:r w:rsidRPr="00017C2F">
        <w:t>.</w:t>
      </w:r>
    </w:p>
    <w:p w14:paraId="65629B16" w14:textId="61FE091C" w:rsidR="0075379D" w:rsidRDefault="00E269FA" w:rsidP="0075379D">
      <w:pPr>
        <w:pStyle w:val="TOC"/>
        <w:spacing w:after="0" w:line="240" w:lineRule="auto"/>
        <w:rPr>
          <w:rFonts w:ascii="Times New Roman" w:hAnsi="Times New Roman" w:cs="Times New Roman"/>
          <w:sz w:val="24"/>
          <w:szCs w:val="24"/>
        </w:rPr>
      </w:pPr>
      <w:bookmarkStart w:id="8" w:name="_Toc531553441"/>
      <w:r>
        <w:rPr>
          <w:noProof/>
        </w:rPr>
        <w:lastRenderedPageBreak/>
        <w:drawing>
          <wp:inline distT="0" distB="0" distL="0" distR="0" wp14:anchorId="06523FEF" wp14:editId="10D2ABE9">
            <wp:extent cx="5852160" cy="7802880"/>
            <wp:effectExtent l="0" t="0" r="0" b="7620"/>
            <wp:docPr id="21" name="Picture 21" descr="https://omkarjr.in/images/LoraNode/IMG_20180314_002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mkarjr.in/images/LoraNode/IMG_20180314_00260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160" cy="7802880"/>
                    </a:xfrm>
                    <a:prstGeom prst="rect">
                      <a:avLst/>
                    </a:prstGeom>
                    <a:noFill/>
                    <a:ln>
                      <a:noFill/>
                    </a:ln>
                  </pic:spPr>
                </pic:pic>
              </a:graphicData>
            </a:graphic>
          </wp:inline>
        </w:drawing>
      </w:r>
      <w:bookmarkEnd w:id="8"/>
    </w:p>
    <w:p w14:paraId="12E48505" w14:textId="48700EFC" w:rsidR="0075379D" w:rsidRDefault="0075379D" w:rsidP="0075379D">
      <w:pPr>
        <w:pStyle w:val="Caption"/>
        <w:rPr>
          <w:noProof/>
          <w:sz w:val="24"/>
          <w:szCs w:val="24"/>
        </w:rPr>
      </w:pPr>
      <w:r>
        <w:t xml:space="preserve">Figure 11 – </w:t>
      </w:r>
      <w:r w:rsidR="00E269FA">
        <w:t>Sample Antenna Design</w:t>
      </w:r>
    </w:p>
    <w:p w14:paraId="62EDA3C5" w14:textId="79621F01" w:rsidR="00D645B4" w:rsidRDefault="00CD56FE" w:rsidP="001B2C33">
      <w:pPr>
        <w:pStyle w:val="Heading1"/>
        <w:rPr>
          <w:rFonts w:ascii="Times New Roman" w:hAnsi="Times New Roman" w:cs="Times New Roman"/>
        </w:rPr>
      </w:pPr>
      <w:bookmarkStart w:id="9" w:name="_Toc531553442"/>
      <w:r w:rsidRPr="005555CB">
        <w:rPr>
          <w:rFonts w:ascii="Times New Roman" w:hAnsi="Times New Roman" w:cs="Times New Roman"/>
        </w:rPr>
        <w:lastRenderedPageBreak/>
        <w:t>Gantt chart:</w:t>
      </w:r>
      <w:bookmarkEnd w:id="9"/>
    </w:p>
    <w:p w14:paraId="444C6392" w14:textId="4194BBC5" w:rsidR="005671A9" w:rsidRPr="005671A9" w:rsidRDefault="005671A9" w:rsidP="005671A9">
      <w:r>
        <w:rPr>
          <w:noProof/>
        </w:rPr>
        <w:drawing>
          <wp:anchor distT="0" distB="0" distL="114300" distR="114300" simplePos="0" relativeHeight="251678720" behindDoc="1" locked="0" layoutInCell="1" allowOverlap="1" wp14:anchorId="01F44558" wp14:editId="1314ED1B">
            <wp:simplePos x="0" y="0"/>
            <wp:positionH relativeFrom="margin">
              <wp:posOffset>0</wp:posOffset>
            </wp:positionH>
            <wp:positionV relativeFrom="paragraph">
              <wp:posOffset>348615</wp:posOffset>
            </wp:positionV>
            <wp:extent cx="5842000" cy="3187700"/>
            <wp:effectExtent l="0" t="0" r="6350" b="12700"/>
            <wp:wrapTight wrapText="bothSides">
              <wp:wrapPolygon edited="0">
                <wp:start x="0" y="0"/>
                <wp:lineTo x="0" y="21557"/>
                <wp:lineTo x="21553" y="21557"/>
                <wp:lineTo x="21553" y="0"/>
                <wp:lineTo x="0" y="0"/>
              </wp:wrapPolygon>
            </wp:wrapTight>
            <wp:docPr id="1" name="Chart 1">
              <a:extLst xmlns:a="http://schemas.openxmlformats.org/drawingml/2006/main">
                <a:ext uri="{FF2B5EF4-FFF2-40B4-BE49-F238E27FC236}">
                  <a16:creationId xmlns:a16="http://schemas.microsoft.com/office/drawing/2014/main" id="{016FD644-01C0-4168-9E3C-10AB4A7CE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496CD93B" w14:textId="77777777" w:rsidR="00FF7D51" w:rsidRPr="005555CB" w:rsidRDefault="00D645B4" w:rsidP="00CB090A">
      <w:pPr>
        <w:pStyle w:val="Heading1"/>
        <w:rPr>
          <w:rFonts w:ascii="Times New Roman" w:hAnsi="Times New Roman" w:cs="Times New Roman"/>
        </w:rPr>
      </w:pPr>
      <w:bookmarkStart w:id="10" w:name="_Toc531553443"/>
      <w:r w:rsidRPr="005555CB">
        <w:rPr>
          <w:rFonts w:ascii="Times New Roman" w:hAnsi="Times New Roman" w:cs="Times New Roman"/>
        </w:rPr>
        <w:t>Appendices</w:t>
      </w:r>
      <w:bookmarkEnd w:id="10"/>
    </w:p>
    <w:p w14:paraId="1570EB84" w14:textId="77777777" w:rsidR="00F90E87" w:rsidRPr="005555CB" w:rsidRDefault="00F90E87" w:rsidP="00F90E87"/>
    <w:p w14:paraId="2807E91E" w14:textId="77777777" w:rsidR="00D645B4" w:rsidRPr="005555CB" w:rsidRDefault="00D645B4" w:rsidP="00B723ED">
      <w:pPr>
        <w:pStyle w:val="TOC"/>
        <w:ind w:firstLine="720"/>
        <w:rPr>
          <w:rFonts w:ascii="Times New Roman" w:hAnsi="Times New Roman" w:cs="Times New Roman"/>
          <w:sz w:val="24"/>
          <w:szCs w:val="24"/>
        </w:rPr>
      </w:pPr>
      <w:r w:rsidRPr="005555CB">
        <w:rPr>
          <w:rFonts w:ascii="Times New Roman" w:hAnsi="Times New Roman" w:cs="Times New Roman"/>
          <w:sz w:val="24"/>
          <w:szCs w:val="24"/>
        </w:rPr>
        <w:br w:type="page"/>
      </w:r>
    </w:p>
    <w:p w14:paraId="5F84C8D3" w14:textId="2E4639FA" w:rsidR="00806440" w:rsidRPr="005555CB" w:rsidRDefault="00D645B4" w:rsidP="00BE3F9C">
      <w:pPr>
        <w:pStyle w:val="Heading1"/>
        <w:rPr>
          <w:rFonts w:ascii="Times New Roman" w:hAnsi="Times New Roman" w:cs="Times New Roman"/>
        </w:rPr>
      </w:pPr>
      <w:bookmarkStart w:id="11" w:name="_Toc531553444"/>
      <w:r w:rsidRPr="005555CB">
        <w:rPr>
          <w:rFonts w:ascii="Times New Roman" w:hAnsi="Times New Roman" w:cs="Times New Roman"/>
        </w:rPr>
        <w:lastRenderedPageBreak/>
        <w:t>References</w:t>
      </w:r>
      <w:bookmarkEnd w:id="11"/>
    </w:p>
    <w:p w14:paraId="7E0812E2" w14:textId="3C3B2942" w:rsidR="00B31B9D" w:rsidRPr="0003499B" w:rsidRDefault="00B31B9D" w:rsidP="000C134F">
      <w:pPr>
        <w:pStyle w:val="Reference"/>
        <w:spacing w:line="276" w:lineRule="auto"/>
      </w:pPr>
      <w:r w:rsidRPr="0003499B">
        <w:rPr>
          <w:shd w:val="clear" w:color="auto" w:fill="FFFFFF"/>
        </w:rPr>
        <w:t>A. Moreira, P. Prats-</w:t>
      </w:r>
      <w:proofErr w:type="spellStart"/>
      <w:r w:rsidRPr="0003499B">
        <w:rPr>
          <w:shd w:val="clear" w:color="auto" w:fill="FFFFFF"/>
        </w:rPr>
        <w:t>Iraola</w:t>
      </w:r>
      <w:proofErr w:type="spellEnd"/>
      <w:r w:rsidRPr="0003499B">
        <w:rPr>
          <w:shd w:val="clear" w:color="auto" w:fill="FFFFFF"/>
        </w:rPr>
        <w:t xml:space="preserve">, M. Younis, G. Krieger, I. </w:t>
      </w:r>
      <w:proofErr w:type="spellStart"/>
      <w:r w:rsidRPr="0003499B">
        <w:rPr>
          <w:shd w:val="clear" w:color="auto" w:fill="FFFFFF"/>
        </w:rPr>
        <w:t>Hajnsek</w:t>
      </w:r>
      <w:proofErr w:type="spellEnd"/>
      <w:r w:rsidRPr="0003499B">
        <w:rPr>
          <w:shd w:val="clear" w:color="auto" w:fill="FFFFFF"/>
        </w:rPr>
        <w:t xml:space="preserve"> and K. Papathanassiou, "A tutorial on synthetic aperture radar", </w:t>
      </w:r>
      <w:r w:rsidRPr="0003499B">
        <w:rPr>
          <w:i/>
          <w:iCs/>
          <w:shd w:val="clear" w:color="auto" w:fill="FFFFFF"/>
        </w:rPr>
        <w:t>IEEE Geoscience and Remote Sensing Magazine</w:t>
      </w:r>
      <w:r w:rsidRPr="0003499B">
        <w:rPr>
          <w:shd w:val="clear" w:color="auto" w:fill="FFFFFF"/>
        </w:rPr>
        <w:t>, vol. 1, no. 1, pp. 6-43, 2013.</w:t>
      </w:r>
    </w:p>
    <w:p w14:paraId="15933B3C" w14:textId="2ACFB965" w:rsidR="008812C1" w:rsidRPr="0003499B" w:rsidRDefault="008812C1" w:rsidP="000C134F">
      <w:pPr>
        <w:pStyle w:val="Reference"/>
        <w:spacing w:line="276" w:lineRule="auto"/>
      </w:pPr>
      <w:r w:rsidRPr="0003499B">
        <w:rPr>
          <w:shd w:val="clear" w:color="auto" w:fill="FFFFFF"/>
        </w:rPr>
        <w:t xml:space="preserve">"Low-power </w:t>
      </w:r>
      <w:proofErr w:type="spellStart"/>
      <w:r w:rsidRPr="0003499B">
        <w:rPr>
          <w:shd w:val="clear" w:color="auto" w:fill="FFFFFF"/>
        </w:rPr>
        <w:t>Licence</w:t>
      </w:r>
      <w:proofErr w:type="spellEnd"/>
      <w:r w:rsidRPr="0003499B">
        <w:rPr>
          <w:shd w:val="clear" w:color="auto" w:fill="FFFFFF"/>
        </w:rPr>
        <w:t>-exempt Radiocommunication Devices — Frequently Asked Questions - Spectrum management and telecommunications", </w:t>
      </w:r>
      <w:r w:rsidRPr="0003499B">
        <w:rPr>
          <w:i/>
          <w:iCs/>
          <w:shd w:val="clear" w:color="auto" w:fill="FFFFFF"/>
        </w:rPr>
        <w:t>Ic.gc.ca</w:t>
      </w:r>
      <w:r w:rsidRPr="0003499B">
        <w:rPr>
          <w:shd w:val="clear" w:color="auto" w:fill="FFFFFF"/>
        </w:rPr>
        <w:t xml:space="preserve">, 2018. [Online]. Available: https://www.ic.gc.ca/eic/site/smt-gst.nsf/eng/sf08655.html. [Accessed: 03- Dec- 2018]. </w:t>
      </w:r>
    </w:p>
    <w:p w14:paraId="58BCF708" w14:textId="40E468BF" w:rsidR="008812C1" w:rsidRPr="0003499B" w:rsidRDefault="008812C1" w:rsidP="000C134F">
      <w:pPr>
        <w:pStyle w:val="Reference"/>
        <w:spacing w:line="276" w:lineRule="auto"/>
      </w:pPr>
      <w:r w:rsidRPr="0003499B">
        <w:rPr>
          <w:shd w:val="clear" w:color="auto" w:fill="FFFFFF"/>
        </w:rPr>
        <w:t>"Free Space Path Loss Calculator (FSPL) - everything RF", </w:t>
      </w:r>
      <w:r w:rsidRPr="0003499B">
        <w:rPr>
          <w:i/>
          <w:iCs/>
          <w:shd w:val="clear" w:color="auto" w:fill="FFFFFF"/>
        </w:rPr>
        <w:t>Everythingrf.com</w:t>
      </w:r>
      <w:r w:rsidRPr="0003499B">
        <w:rPr>
          <w:shd w:val="clear" w:color="auto" w:fill="FFFFFF"/>
        </w:rPr>
        <w:t>, 2018. [Online]. Available: https://www.everythingrf.com/rf-calculators/free-space-path-loss-calculator. [Accessed: 03- Dec- 2018].</w:t>
      </w:r>
      <w:r w:rsidRPr="0003499B">
        <w:rPr>
          <w:i/>
          <w:iCs/>
        </w:rPr>
        <w:t xml:space="preserve"> </w:t>
      </w:r>
    </w:p>
    <w:p w14:paraId="69D66D27" w14:textId="10D8453A" w:rsidR="00091B90" w:rsidRPr="0003499B" w:rsidRDefault="00091B90" w:rsidP="000C134F">
      <w:pPr>
        <w:pStyle w:val="Reference"/>
        <w:spacing w:line="276" w:lineRule="auto"/>
        <w:rPr>
          <w:shd w:val="clear" w:color="auto" w:fill="FFFFFF"/>
        </w:rPr>
      </w:pPr>
      <w:r w:rsidRPr="0003499B">
        <w:rPr>
          <w:i/>
          <w:iCs/>
          <w:shd w:val="clear" w:color="auto" w:fill="FFFFFF"/>
        </w:rPr>
        <w:t xml:space="preserve">AN1200.22 </w:t>
      </w:r>
      <w:proofErr w:type="spellStart"/>
      <w:r w:rsidRPr="0003499B">
        <w:rPr>
          <w:i/>
          <w:iCs/>
          <w:shd w:val="clear" w:color="auto" w:fill="FFFFFF"/>
        </w:rPr>
        <w:t>LoRa</w:t>
      </w:r>
      <w:proofErr w:type="spellEnd"/>
      <w:r w:rsidRPr="0003499B">
        <w:rPr>
          <w:i/>
          <w:iCs/>
          <w:shd w:val="clear" w:color="auto" w:fill="FFFFFF"/>
        </w:rPr>
        <w:t>™ Modulation Basics</w:t>
      </w:r>
      <w:r w:rsidRPr="0003499B">
        <w:rPr>
          <w:shd w:val="clear" w:color="auto" w:fill="FFFFFF"/>
        </w:rPr>
        <w:t xml:space="preserve">, 2nd ed. 2015. </w:t>
      </w:r>
    </w:p>
    <w:p w14:paraId="5BBE7240" w14:textId="02A4D2E0" w:rsidR="00091B90" w:rsidRPr="0003499B" w:rsidRDefault="00091B90" w:rsidP="000C134F">
      <w:pPr>
        <w:pStyle w:val="Reference"/>
        <w:spacing w:line="276" w:lineRule="auto"/>
        <w:rPr>
          <w:shd w:val="clear" w:color="auto" w:fill="FFFFFF"/>
        </w:rPr>
      </w:pPr>
      <w:r w:rsidRPr="0003499B">
        <w:rPr>
          <w:shd w:val="clear" w:color="auto" w:fill="FFFFFF"/>
        </w:rPr>
        <w:t xml:space="preserve">G. </w:t>
      </w:r>
      <w:proofErr w:type="spellStart"/>
      <w:r w:rsidRPr="0003499B">
        <w:rPr>
          <w:shd w:val="clear" w:color="auto" w:fill="FFFFFF"/>
        </w:rPr>
        <w:t>Charvat</w:t>
      </w:r>
      <w:proofErr w:type="spellEnd"/>
      <w:r w:rsidRPr="0003499B">
        <w:rPr>
          <w:shd w:val="clear" w:color="auto" w:fill="FFFFFF"/>
        </w:rPr>
        <w:t>, </w:t>
      </w:r>
      <w:r w:rsidRPr="0003499B">
        <w:rPr>
          <w:i/>
          <w:iCs/>
          <w:shd w:val="clear" w:color="auto" w:fill="FFFFFF"/>
        </w:rPr>
        <w:t>MIT IAP 2011 Laptop Based Radar: Block Diagram, Schematics, Bill of Material, and Fabrication Instructions*</w:t>
      </w:r>
      <w:r w:rsidRPr="0003499B">
        <w:rPr>
          <w:shd w:val="clear" w:color="auto" w:fill="FFFFFF"/>
        </w:rPr>
        <w:t xml:space="preserve">. </w:t>
      </w:r>
      <w:proofErr w:type="spellStart"/>
      <w:r w:rsidRPr="0003499B">
        <w:rPr>
          <w:shd w:val="clear" w:color="auto" w:fill="FFFFFF"/>
        </w:rPr>
        <w:t>massachusetts</w:t>
      </w:r>
      <w:proofErr w:type="spellEnd"/>
      <w:r w:rsidRPr="0003499B">
        <w:rPr>
          <w:shd w:val="clear" w:color="auto" w:fill="FFFFFF"/>
        </w:rPr>
        <w:t>, 201</w:t>
      </w:r>
      <w:r w:rsidR="00C7195E">
        <w:rPr>
          <w:shd w:val="clear" w:color="auto" w:fill="FFFFFF"/>
        </w:rPr>
        <w:t>1</w:t>
      </w:r>
      <w:r w:rsidRPr="0003499B">
        <w:rPr>
          <w:shd w:val="clear" w:color="auto" w:fill="FFFFFF"/>
        </w:rPr>
        <w:t xml:space="preserve">. </w:t>
      </w:r>
    </w:p>
    <w:p w14:paraId="3F18438B" w14:textId="2E6E6250" w:rsidR="002F0C4B" w:rsidRPr="0003499B" w:rsidRDefault="002F0C4B" w:rsidP="000C134F">
      <w:pPr>
        <w:pStyle w:val="Reference"/>
        <w:spacing w:line="276" w:lineRule="auto"/>
        <w:rPr>
          <w:shd w:val="clear" w:color="auto" w:fill="FFFFFF"/>
        </w:rPr>
      </w:pPr>
      <w:r w:rsidRPr="0003499B">
        <w:rPr>
          <w:shd w:val="clear" w:color="auto" w:fill="FFFFFF"/>
        </w:rPr>
        <w:t>“CubeSat,” </w:t>
      </w:r>
      <w:r w:rsidRPr="0003499B">
        <w:rPr>
          <w:i/>
          <w:iCs/>
        </w:rPr>
        <w:t>CubeSat</w:t>
      </w:r>
      <w:r w:rsidRPr="0003499B">
        <w:rPr>
          <w:shd w:val="clear" w:color="auto" w:fill="FFFFFF"/>
        </w:rPr>
        <w:t>. [Online]. Available: http://www.cubesat.org/. [Accessed: 02-Dec-2018].</w:t>
      </w:r>
    </w:p>
    <w:p w14:paraId="47C3B54A" w14:textId="20E3F06F" w:rsidR="002F0C4B" w:rsidRPr="0003499B" w:rsidRDefault="002F0C4B" w:rsidP="000C134F">
      <w:pPr>
        <w:pStyle w:val="Reference"/>
        <w:spacing w:line="276" w:lineRule="auto"/>
        <w:rPr>
          <w:i/>
          <w:iCs/>
        </w:rPr>
      </w:pPr>
      <w:r w:rsidRPr="0003499B">
        <w:rPr>
          <w:shd w:val="clear" w:color="auto" w:fill="FFFFFF"/>
        </w:rPr>
        <w:t>“1-Unit CubeSat structure,” </w:t>
      </w:r>
      <w:r w:rsidRPr="0003499B">
        <w:rPr>
          <w:i/>
          <w:iCs/>
        </w:rPr>
        <w:t>ISIS - Innovative Solutions in Space</w:t>
      </w:r>
      <w:r w:rsidRPr="0003499B">
        <w:rPr>
          <w:shd w:val="clear" w:color="auto" w:fill="FFFFFF"/>
        </w:rPr>
        <w:t>. [Online]. Available: https://www.isispace.nl/product/1-unit-cubesat-structure/. [Accessed: 02-Dec-2018].</w:t>
      </w:r>
    </w:p>
    <w:p w14:paraId="3A0EB6E4" w14:textId="74831DB5" w:rsidR="002F0C4B" w:rsidRPr="0003499B" w:rsidRDefault="002F0C4B" w:rsidP="000C134F">
      <w:pPr>
        <w:pStyle w:val="Reference"/>
        <w:spacing w:line="276" w:lineRule="auto"/>
        <w:rPr>
          <w:i/>
          <w:iCs/>
        </w:rPr>
      </w:pPr>
      <w:r w:rsidRPr="0003499B">
        <w:rPr>
          <w:i/>
          <w:iCs/>
        </w:rPr>
        <w:t xml:space="preserve">Orbital Debris - </w:t>
      </w:r>
      <w:proofErr w:type="spellStart"/>
      <w:r w:rsidRPr="0003499B">
        <w:rPr>
          <w:i/>
          <w:iCs/>
        </w:rPr>
        <w:t>eoPortal</w:t>
      </w:r>
      <w:proofErr w:type="spellEnd"/>
      <w:r w:rsidRPr="0003499B">
        <w:rPr>
          <w:i/>
          <w:iCs/>
        </w:rPr>
        <w:t xml:space="preserve"> Directory - Satellite Missions</w:t>
      </w:r>
      <w:r w:rsidRPr="0003499B">
        <w:rPr>
          <w:shd w:val="clear" w:color="auto" w:fill="FFFFFF"/>
        </w:rPr>
        <w:t>. [Online]. Available: https://directory.eoportal.org/web/eoportal/satellite-missions/c-missions/cubesat-concept. [Accessed: 02-Dec-2018].</w:t>
      </w:r>
    </w:p>
    <w:p w14:paraId="7EC76C01" w14:textId="46D79674" w:rsidR="002F0C4B" w:rsidRPr="0003499B" w:rsidRDefault="002F0C4B" w:rsidP="000C134F">
      <w:pPr>
        <w:pStyle w:val="Reference"/>
        <w:spacing w:line="276" w:lineRule="auto"/>
        <w:rPr>
          <w:shd w:val="clear" w:color="auto" w:fill="FFFFFF"/>
        </w:rPr>
      </w:pPr>
      <w:r w:rsidRPr="0003499B">
        <w:rPr>
          <w:i/>
          <w:iCs/>
        </w:rPr>
        <w:t xml:space="preserve">Lowpass-filter signals - MATLAB lowpass - MathWorks </w:t>
      </w:r>
      <w:r w:rsidRPr="0003499B">
        <w:rPr>
          <w:i/>
          <w:iCs/>
        </w:rPr>
        <w:t>中国</w:t>
      </w:r>
      <w:r w:rsidRPr="0003499B">
        <w:rPr>
          <w:shd w:val="clear" w:color="auto" w:fill="FFFFFF"/>
        </w:rPr>
        <w:t>. [Online]. Available: https://ww2.mathworks.cn/help/dsp/examples/synthetic-aperture-radar-sar-processing.html. [Accessed: 02-Dec-2018].</w:t>
      </w:r>
    </w:p>
    <w:p w14:paraId="663D47B1" w14:textId="67D0A4E0" w:rsidR="002F0C4B" w:rsidRPr="0003499B" w:rsidRDefault="002F0C4B" w:rsidP="000C134F">
      <w:pPr>
        <w:pStyle w:val="Reference"/>
        <w:spacing w:line="276" w:lineRule="auto"/>
        <w:rPr>
          <w:i/>
          <w:iCs/>
        </w:rPr>
      </w:pPr>
      <w:r w:rsidRPr="0003499B">
        <w:rPr>
          <w:shd w:val="clear" w:color="auto" w:fill="FFFFFF"/>
        </w:rPr>
        <w:t>“Solar Panels X/Y CubeSat Module,” </w:t>
      </w:r>
      <w:r w:rsidRPr="0003499B">
        <w:rPr>
          <w:i/>
          <w:iCs/>
        </w:rPr>
        <w:t xml:space="preserve">CubeSat by </w:t>
      </w:r>
      <w:proofErr w:type="spellStart"/>
      <w:r w:rsidRPr="0003499B">
        <w:rPr>
          <w:i/>
          <w:iCs/>
        </w:rPr>
        <w:t>EnduroSat</w:t>
      </w:r>
      <w:proofErr w:type="spellEnd"/>
      <w:r w:rsidRPr="0003499B">
        <w:rPr>
          <w:shd w:val="clear" w:color="auto" w:fill="FFFFFF"/>
        </w:rPr>
        <w:t>. [Online]. Available: https://www.endurosat.com/cubesat-store/cubesat-power-modules/solar-panel_x_y/. [Accessed: 02-Dec-2018].</w:t>
      </w:r>
    </w:p>
    <w:p w14:paraId="7E5BDA33" w14:textId="6B56C284" w:rsidR="002F0C4B" w:rsidRPr="0003499B" w:rsidRDefault="002F0C4B" w:rsidP="000C134F">
      <w:pPr>
        <w:pStyle w:val="Reference"/>
        <w:spacing w:line="276" w:lineRule="auto"/>
        <w:rPr>
          <w:i/>
          <w:iCs/>
        </w:rPr>
      </w:pPr>
      <w:r w:rsidRPr="0003499B">
        <w:rPr>
          <w:i/>
          <w:iCs/>
        </w:rPr>
        <w:t>Texas Instruments</w:t>
      </w:r>
      <w:r w:rsidRPr="0003499B">
        <w:rPr>
          <w:shd w:val="clear" w:color="auto" w:fill="FFFFFF"/>
        </w:rPr>
        <w:t>. [Online]. Available: http://www.ti.com/lit/ds/symlink/tms320c5535.pdf. [Accessed: 02-Dec-2018].</w:t>
      </w:r>
    </w:p>
    <w:p w14:paraId="24CEE232" w14:textId="77777777" w:rsidR="002F0C4B" w:rsidRPr="0003499B" w:rsidRDefault="002F0C4B" w:rsidP="000C134F">
      <w:pPr>
        <w:pStyle w:val="Reference"/>
        <w:spacing w:line="276" w:lineRule="auto"/>
        <w:rPr>
          <w:shd w:val="clear" w:color="auto" w:fill="FFFFFF"/>
        </w:rPr>
      </w:pPr>
      <w:r w:rsidRPr="0003499B">
        <w:rPr>
          <w:shd w:val="clear" w:color="auto" w:fill="FFFFFF"/>
        </w:rPr>
        <w:t>Www.microchip.com. (2018). [online] Available at: http://ww1.microchip.com/downloads/en/DeviceDoc/PIC32MK-General-Purpose-and-Motor-Control-%20(GPMC)-Family-Datasheet-60001402E.pdf [Accessed 2 Dec. 2018].</w:t>
      </w:r>
    </w:p>
    <w:p w14:paraId="2FC861D2" w14:textId="77777777" w:rsidR="002F0C4B" w:rsidRPr="0003499B" w:rsidRDefault="002F0C4B" w:rsidP="000C134F">
      <w:pPr>
        <w:pStyle w:val="Reference"/>
        <w:spacing w:line="276" w:lineRule="auto"/>
        <w:rPr>
          <w:shd w:val="clear" w:color="auto" w:fill="FFFFFF"/>
        </w:rPr>
      </w:pPr>
      <w:r w:rsidRPr="0003499B">
        <w:rPr>
          <w:shd w:val="clear" w:color="auto" w:fill="FFFFFF"/>
        </w:rPr>
        <w:t>Semtech.com. (2018). [online] Available at: https://www.semtech.com/uploads/documents/DS_SX1257_V1.2.pdf [Accessed 2 Dec. 2018].</w:t>
      </w:r>
    </w:p>
    <w:p w14:paraId="355D7DF8" w14:textId="77777777" w:rsidR="002F0C4B" w:rsidRPr="0003499B" w:rsidRDefault="002F0C4B" w:rsidP="000C134F">
      <w:pPr>
        <w:pStyle w:val="Reference"/>
        <w:spacing w:line="276" w:lineRule="auto"/>
        <w:rPr>
          <w:shd w:val="clear" w:color="auto" w:fill="FFFFFF"/>
        </w:rPr>
      </w:pPr>
      <w:r w:rsidRPr="0003499B">
        <w:rPr>
          <w:shd w:val="clear" w:color="auto" w:fill="FFFFFF"/>
        </w:rPr>
        <w:t>Analog.com. (2018). [online] Available at: https://www.analog.com/media/en/technical-documentation/data-sheets/3521fb.pdf [Accessed 2 Dec. 2018].</w:t>
      </w:r>
    </w:p>
    <w:p w14:paraId="5EB67446" w14:textId="77777777" w:rsidR="002F0C4B" w:rsidRPr="0003499B" w:rsidRDefault="002F0C4B" w:rsidP="000C134F">
      <w:pPr>
        <w:pStyle w:val="Reference"/>
        <w:spacing w:line="276" w:lineRule="auto"/>
        <w:rPr>
          <w:b/>
          <w:bCs/>
          <w:kern w:val="32"/>
        </w:rPr>
      </w:pPr>
      <w:r w:rsidRPr="0003499B">
        <w:rPr>
          <w:shd w:val="clear" w:color="auto" w:fill="FFFFFF"/>
        </w:rPr>
        <w:lastRenderedPageBreak/>
        <w:t>“Defcon 19: build your own radar system « Dangerous Prototypes,” </w:t>
      </w:r>
      <w:r w:rsidRPr="0003499B">
        <w:rPr>
          <w:i/>
          <w:iCs/>
        </w:rPr>
        <w:t>Dangerous Prototypes</w:t>
      </w:r>
      <w:r w:rsidRPr="0003499B">
        <w:rPr>
          <w:shd w:val="clear" w:color="auto" w:fill="FFFFFF"/>
        </w:rPr>
        <w:t>. [Online]. Available: http://dangerousprototypes.com/blog/2011/11/14/defcon-19-build-your-own-radar-system/. [Accessed: 02-Dec-2018].</w:t>
      </w:r>
    </w:p>
    <w:p w14:paraId="6241BB8E" w14:textId="20783BD6" w:rsidR="00C14B2D" w:rsidRPr="0003499B" w:rsidRDefault="00775254" w:rsidP="000C134F">
      <w:pPr>
        <w:pStyle w:val="Reference"/>
        <w:spacing w:line="276" w:lineRule="auto"/>
      </w:pPr>
      <w:r w:rsidRPr="0003499B">
        <w:rPr>
          <w:shd w:val="clear" w:color="auto" w:fill="FFFFFF"/>
        </w:rPr>
        <w:t>“LTC3521,” </w:t>
      </w:r>
      <w:r w:rsidRPr="0003499B">
        <w:rPr>
          <w:i/>
          <w:iCs/>
        </w:rPr>
        <w:t>Two Ways to Measure Temperature Using Thermocouples Feature Simplicity, Accuracy, and Flexibility | Analog Devices</w:t>
      </w:r>
      <w:r w:rsidRPr="0003499B">
        <w:rPr>
          <w:shd w:val="clear" w:color="auto" w:fill="FFFFFF"/>
        </w:rPr>
        <w:t>. [Online]. Available: https://www.analog.com/en/products/ltc3521.html#product-overview. [Accessed: 03-Dec-2018].</w:t>
      </w:r>
    </w:p>
    <w:p w14:paraId="46DC76E6" w14:textId="497DCE50" w:rsidR="0069501E" w:rsidRPr="0003499B" w:rsidRDefault="0069501E" w:rsidP="008812C1">
      <w:pPr>
        <w:pStyle w:val="Reference"/>
        <w:spacing w:after="120" w:line="240" w:lineRule="auto"/>
      </w:pPr>
      <w:r w:rsidRPr="0003499B">
        <w:rPr>
          <w:i/>
          <w:iCs/>
          <w:shd w:val="clear" w:color="auto" w:fill="FFFFFF"/>
        </w:rPr>
        <w:t>NASA STRATEGIC PLAN 2018</w:t>
      </w:r>
      <w:r w:rsidRPr="0003499B">
        <w:rPr>
          <w:shd w:val="clear" w:color="auto" w:fill="FFFFFF"/>
        </w:rPr>
        <w:t>. 2018.</w:t>
      </w:r>
      <w:r w:rsidRPr="0003499B">
        <w:rPr>
          <w:i/>
          <w:iCs/>
        </w:rPr>
        <w:t xml:space="preserve"> </w:t>
      </w:r>
    </w:p>
    <w:p w14:paraId="3F9C3C29" w14:textId="35F067EC" w:rsidR="007A168F" w:rsidRPr="00112DCA" w:rsidRDefault="0069501E" w:rsidP="000C134F">
      <w:pPr>
        <w:pStyle w:val="Reference"/>
        <w:spacing w:line="276" w:lineRule="auto"/>
      </w:pPr>
      <w:proofErr w:type="gramStart"/>
      <w:r w:rsidRPr="00112DCA">
        <w:rPr>
          <w:i/>
          <w:iCs/>
          <w:shd w:val="clear" w:color="auto" w:fill="FFFFFF"/>
        </w:rPr>
        <w:t>E.coli</w:t>
      </w:r>
      <w:proofErr w:type="gramEnd"/>
      <w:r w:rsidRPr="00112DCA">
        <w:rPr>
          <w:i/>
          <w:iCs/>
          <w:shd w:val="clear" w:color="auto" w:fill="FFFFFF"/>
        </w:rPr>
        <w:t xml:space="preserve"> </w:t>
      </w:r>
      <w:proofErr w:type="spellStart"/>
      <w:r w:rsidRPr="00112DCA">
        <w:rPr>
          <w:i/>
          <w:iCs/>
          <w:shd w:val="clear" w:color="auto" w:fill="FFFFFF"/>
        </w:rPr>
        <w:t>AntiMicrobial</w:t>
      </w:r>
      <w:proofErr w:type="spellEnd"/>
      <w:r w:rsidRPr="00112DCA">
        <w:rPr>
          <w:i/>
          <w:iCs/>
          <w:shd w:val="clear" w:color="auto" w:fill="FFFFFF"/>
        </w:rPr>
        <w:t xml:space="preserve"> Satellite</w:t>
      </w:r>
      <w:r w:rsidRPr="00112DCA">
        <w:rPr>
          <w:shd w:val="clear" w:color="auto" w:fill="FFFFFF"/>
        </w:rPr>
        <w:t>. 2015.</w:t>
      </w:r>
    </w:p>
    <w:p w14:paraId="1736F60D" w14:textId="7BACBEF9" w:rsidR="0069501E" w:rsidRPr="00112DCA" w:rsidRDefault="00B12C9C" w:rsidP="000C134F">
      <w:pPr>
        <w:pStyle w:val="Reference"/>
        <w:spacing w:line="276" w:lineRule="auto"/>
      </w:pPr>
      <w:r w:rsidRPr="00112DCA">
        <w:rPr>
          <w:i/>
          <w:iCs/>
          <w:color w:val="000000"/>
          <w:shd w:val="clear" w:color="auto" w:fill="FFFFFF"/>
        </w:rPr>
        <w:t xml:space="preserve">NASA Facts: </w:t>
      </w:r>
      <w:proofErr w:type="spellStart"/>
      <w:r w:rsidRPr="00112DCA">
        <w:rPr>
          <w:i/>
          <w:iCs/>
          <w:color w:val="000000"/>
          <w:shd w:val="clear" w:color="auto" w:fill="FFFFFF"/>
        </w:rPr>
        <w:t>CloudSat</w:t>
      </w:r>
      <w:proofErr w:type="spellEnd"/>
      <w:r w:rsidRPr="00112DCA">
        <w:rPr>
          <w:color w:val="000000"/>
          <w:shd w:val="clear" w:color="auto" w:fill="FFFFFF"/>
        </w:rPr>
        <w:t>. 2018.</w:t>
      </w:r>
    </w:p>
    <w:p w14:paraId="39500E27" w14:textId="5FB563C4" w:rsidR="00B12C9C" w:rsidRPr="00112DCA" w:rsidRDefault="00524798" w:rsidP="000C134F">
      <w:pPr>
        <w:pStyle w:val="Reference"/>
        <w:spacing w:line="276" w:lineRule="auto"/>
      </w:pPr>
      <w:r w:rsidRPr="00112DCA">
        <w:rPr>
          <w:color w:val="000000"/>
          <w:shd w:val="clear" w:color="auto" w:fill="FFFFFF"/>
        </w:rPr>
        <w:t>"Satellite characteristics", 2015. [Online]. Available: http://www.asc-csa.gc.ca/eng/satellites/radarsat/radarsat-tableau.asp. [Accessed: 03- Dec- 2018].</w:t>
      </w:r>
    </w:p>
    <w:p w14:paraId="4CC14206" w14:textId="0CBCE97B" w:rsidR="00112DCA" w:rsidRPr="00B83A77" w:rsidRDefault="00B83A77" w:rsidP="000C134F">
      <w:pPr>
        <w:pStyle w:val="Reference"/>
        <w:spacing w:line="276" w:lineRule="auto"/>
      </w:pPr>
      <w:r w:rsidRPr="00B83A77">
        <w:rPr>
          <w:color w:val="000000"/>
          <w:shd w:val="clear" w:color="auto" w:fill="FFFFFF"/>
        </w:rPr>
        <w:t>R. Harrington, "Effect of antenna size on gain, bandwidth, and efficiency", </w:t>
      </w:r>
      <w:r w:rsidRPr="00B83A77">
        <w:rPr>
          <w:i/>
          <w:iCs/>
          <w:color w:val="000000"/>
          <w:shd w:val="clear" w:color="auto" w:fill="FFFFFF"/>
        </w:rPr>
        <w:t>Journal of Research of the National Bureau of Standards, Section D: Radio Propagation</w:t>
      </w:r>
      <w:r w:rsidRPr="00B83A77">
        <w:rPr>
          <w:color w:val="000000"/>
          <w:shd w:val="clear" w:color="auto" w:fill="FFFFFF"/>
        </w:rPr>
        <w:t>, vol. 64, no. 1, p. 1, 1960.</w:t>
      </w:r>
    </w:p>
    <w:p w14:paraId="5A7927C9" w14:textId="3D20CF6A" w:rsidR="00B83A77" w:rsidRPr="005851C8" w:rsidRDefault="00AF3DDA" w:rsidP="000C134F">
      <w:pPr>
        <w:pStyle w:val="Reference"/>
        <w:spacing w:line="276" w:lineRule="auto"/>
      </w:pPr>
      <w:r w:rsidRPr="00AF3DDA">
        <w:rPr>
          <w:color w:val="000000"/>
          <w:shd w:val="clear" w:color="auto" w:fill="FFFFFF"/>
        </w:rPr>
        <w:t xml:space="preserve">O. </w:t>
      </w:r>
      <w:proofErr w:type="spellStart"/>
      <w:r w:rsidRPr="00AF3DDA">
        <w:rPr>
          <w:color w:val="000000"/>
          <w:shd w:val="clear" w:color="auto" w:fill="FFFFFF"/>
        </w:rPr>
        <w:t>Joglekar</w:t>
      </w:r>
      <w:proofErr w:type="spellEnd"/>
      <w:r w:rsidRPr="00AF3DDA">
        <w:rPr>
          <w:color w:val="000000"/>
          <w:shd w:val="clear" w:color="auto" w:fill="FFFFFF"/>
        </w:rPr>
        <w:t xml:space="preserve"> and L. </w:t>
      </w:r>
      <w:proofErr w:type="spellStart"/>
      <w:r w:rsidRPr="00AF3DDA">
        <w:rPr>
          <w:color w:val="000000"/>
          <w:shd w:val="clear" w:color="auto" w:fill="FFFFFF"/>
        </w:rPr>
        <w:t>Communication&amp;</w:t>
      </w:r>
      <w:proofErr w:type="gramStart"/>
      <w:r w:rsidRPr="00AF3DDA">
        <w:rPr>
          <w:color w:val="000000"/>
          <w:shd w:val="clear" w:color="auto" w:fill="FFFFFF"/>
        </w:rPr>
        <w:t>nbsp;Gateway</w:t>
      </w:r>
      <w:proofErr w:type="spellEnd"/>
      <w:proofErr w:type="gramEnd"/>
      <w:r w:rsidRPr="00AF3DDA">
        <w:rPr>
          <w:color w:val="000000"/>
          <w:shd w:val="clear" w:color="auto" w:fill="FFFFFF"/>
        </w:rPr>
        <w:t>, "</w:t>
      </w:r>
      <w:proofErr w:type="spellStart"/>
      <w:r w:rsidRPr="00AF3DDA">
        <w:rPr>
          <w:color w:val="000000"/>
          <w:shd w:val="clear" w:color="auto" w:fill="FFFFFF"/>
        </w:rPr>
        <w:t>LoRa</w:t>
      </w:r>
      <w:proofErr w:type="spellEnd"/>
      <w:r w:rsidRPr="00AF3DDA">
        <w:rPr>
          <w:color w:val="000000"/>
          <w:shd w:val="clear" w:color="auto" w:fill="FFFFFF"/>
        </w:rPr>
        <w:t xml:space="preserve"> Node using Tata Communication Gateway // Omkar </w:t>
      </w:r>
      <w:proofErr w:type="spellStart"/>
      <w:r w:rsidRPr="00AF3DDA">
        <w:rPr>
          <w:color w:val="000000"/>
          <w:shd w:val="clear" w:color="auto" w:fill="FFFFFF"/>
        </w:rPr>
        <w:t>Joglekar</w:t>
      </w:r>
      <w:proofErr w:type="spellEnd"/>
      <w:r w:rsidRPr="00AF3DDA">
        <w:rPr>
          <w:color w:val="000000"/>
          <w:shd w:val="clear" w:color="auto" w:fill="FFFFFF"/>
        </w:rPr>
        <w:t>", </w:t>
      </w:r>
      <w:r w:rsidRPr="00AF3DDA">
        <w:rPr>
          <w:i/>
          <w:iCs/>
          <w:color w:val="000000"/>
          <w:shd w:val="clear" w:color="auto" w:fill="FFFFFF"/>
        </w:rPr>
        <w:t>Omkarjr.in</w:t>
      </w:r>
      <w:r w:rsidRPr="00AF3DDA">
        <w:rPr>
          <w:color w:val="000000"/>
          <w:shd w:val="clear" w:color="auto" w:fill="FFFFFF"/>
        </w:rPr>
        <w:t>, 2018. [Online]. Available: https://omkarjr.in/posts/projects/LoraTCL/?fbclid=IwAR3GHmh3C-kSGao9jBDLAZrISzuRikJlfpbasY-F88Sno1yggtN14HWX9lg. [Accessed: 03- Dec- 2018].</w:t>
      </w:r>
    </w:p>
    <w:p w14:paraId="0B51758C" w14:textId="5DB0C1FA" w:rsidR="00D645B4" w:rsidRPr="002F0C4B" w:rsidRDefault="005851C8" w:rsidP="005851C8">
      <w:pPr>
        <w:pStyle w:val="Reference"/>
        <w:spacing w:line="276" w:lineRule="auto"/>
        <w:rPr>
          <w:color w:val="FF0000"/>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12]A.</w:t>
      </w:r>
      <w:proofErr w:type="gram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Mehrparvar</w:t>
      </w:r>
      <w:proofErr w:type="spellEnd"/>
      <w:r>
        <w:rPr>
          <w:rFonts w:ascii="Arial" w:hAnsi="Arial" w:cs="Arial"/>
          <w:color w:val="000000"/>
          <w:sz w:val="20"/>
          <w:szCs w:val="20"/>
          <w:shd w:val="clear" w:color="auto" w:fill="FFFFFF"/>
        </w:rPr>
        <w:t xml:space="preserve">, D. Pignatelli, J. Carnahan, R. </w:t>
      </w:r>
      <w:proofErr w:type="spellStart"/>
      <w:r>
        <w:rPr>
          <w:rFonts w:ascii="Arial" w:hAnsi="Arial" w:cs="Arial"/>
          <w:color w:val="000000"/>
          <w:sz w:val="20"/>
          <w:szCs w:val="20"/>
          <w:shd w:val="clear" w:color="auto" w:fill="FFFFFF"/>
        </w:rPr>
        <w:t>Munakata</w:t>
      </w:r>
      <w:proofErr w:type="spellEnd"/>
      <w:r>
        <w:rPr>
          <w:rFonts w:ascii="Arial" w:hAnsi="Arial" w:cs="Arial"/>
          <w:color w:val="000000"/>
          <w:sz w:val="20"/>
          <w:szCs w:val="20"/>
          <w:shd w:val="clear" w:color="auto" w:fill="FFFFFF"/>
        </w:rPr>
        <w:t xml:space="preserve">, W. Lan, A. </w:t>
      </w:r>
      <w:proofErr w:type="spellStart"/>
      <w:r>
        <w:rPr>
          <w:rFonts w:ascii="Arial" w:hAnsi="Arial" w:cs="Arial"/>
          <w:color w:val="000000"/>
          <w:sz w:val="20"/>
          <w:szCs w:val="20"/>
          <w:shd w:val="clear" w:color="auto" w:fill="FFFFFF"/>
        </w:rPr>
        <w:t>Toorian</w:t>
      </w:r>
      <w:proofErr w:type="spellEnd"/>
      <w:r>
        <w:rPr>
          <w:rFonts w:ascii="Arial" w:hAnsi="Arial" w:cs="Arial"/>
          <w:color w:val="000000"/>
          <w:sz w:val="20"/>
          <w:szCs w:val="20"/>
          <w:shd w:val="clear" w:color="auto" w:fill="FFFFFF"/>
        </w:rPr>
        <w:t xml:space="preserve">, A. </w:t>
      </w:r>
      <w:proofErr w:type="spellStart"/>
      <w:r>
        <w:rPr>
          <w:rFonts w:ascii="Arial" w:hAnsi="Arial" w:cs="Arial"/>
          <w:color w:val="000000"/>
          <w:sz w:val="20"/>
          <w:szCs w:val="20"/>
          <w:shd w:val="clear" w:color="auto" w:fill="FFFFFF"/>
        </w:rPr>
        <w:t>Hutputanasian</w:t>
      </w:r>
      <w:proofErr w:type="spellEnd"/>
      <w:r>
        <w:rPr>
          <w:rFonts w:ascii="Arial" w:hAnsi="Arial" w:cs="Arial"/>
          <w:color w:val="000000"/>
          <w:sz w:val="20"/>
          <w:szCs w:val="20"/>
          <w:shd w:val="clear" w:color="auto" w:fill="FFFFFF"/>
        </w:rPr>
        <w:t xml:space="preserve"> and S. Lee, </w:t>
      </w:r>
      <w:r>
        <w:rPr>
          <w:rFonts w:ascii="Arial" w:hAnsi="Arial" w:cs="Arial"/>
          <w:i/>
          <w:iCs/>
          <w:color w:val="000000"/>
          <w:sz w:val="20"/>
          <w:szCs w:val="20"/>
          <w:shd w:val="clear" w:color="auto" w:fill="FFFFFF"/>
        </w:rPr>
        <w:t>CubeSat Design Specification</w:t>
      </w:r>
      <w:r>
        <w:rPr>
          <w:rFonts w:ascii="Arial" w:hAnsi="Arial" w:cs="Arial"/>
          <w:color w:val="000000"/>
          <w:sz w:val="20"/>
          <w:szCs w:val="20"/>
          <w:shd w:val="clear" w:color="auto" w:fill="FFFFFF"/>
        </w:rPr>
        <w:t>, 13th ed. 2005.</w:t>
      </w:r>
    </w:p>
    <w:sectPr w:rsidR="00D645B4" w:rsidRPr="002F0C4B" w:rsidSect="00E03D25">
      <w:headerReference w:type="default" r:id="rId23"/>
      <w:footerReference w:type="default" r:id="rId24"/>
      <w:pgSz w:w="12240" w:h="15840" w:code="1"/>
      <w:pgMar w:top="1440" w:right="1440" w:bottom="1440" w:left="1440" w:header="432" w:footer="432" w:gutter="144"/>
      <w:pgNumType w:start="1"/>
      <w:cols w:space="288"/>
      <w:titlePg/>
      <w:docGrid w:linePitch="326" w:charSpace="51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E58C4" w14:textId="77777777" w:rsidR="00C656DB" w:rsidRDefault="00C656DB">
      <w:pPr>
        <w:spacing w:line="240" w:lineRule="auto"/>
      </w:pPr>
      <w:r>
        <w:separator/>
      </w:r>
    </w:p>
  </w:endnote>
  <w:endnote w:type="continuationSeparator" w:id="0">
    <w:p w14:paraId="3DC3948F" w14:textId="77777777" w:rsidR="00C656DB" w:rsidRDefault="00C656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A38E3" w14:textId="77777777" w:rsidR="00255338" w:rsidRPr="00847D56" w:rsidRDefault="00C656DB" w:rsidP="00847D56">
    <w:pPr>
      <w:pBdr>
        <w:top w:val="thinThickSmallGap" w:sz="24" w:space="1" w:color="622423"/>
      </w:pBdr>
      <w:tabs>
        <w:tab w:val="center" w:pos="4680"/>
        <w:tab w:val="right" w:pos="9180"/>
      </w:tabs>
      <w:spacing w:line="240" w:lineRule="auto"/>
      <w:ind w:firstLine="0"/>
      <w:jc w:val="left"/>
      <w:rPr>
        <w:rFonts w:ascii="Cambria" w:eastAsia="Calibri" w:hAnsi="Cambria"/>
        <w:sz w:val="20"/>
        <w:szCs w:val="22"/>
        <w:lang w:val="en-US" w:eastAsia="en-US"/>
      </w:rPr>
    </w:pPr>
    <w:sdt>
      <w:sdtPr>
        <w:rPr>
          <w:rFonts w:ascii="Perpetua" w:hAnsi="Perpetua"/>
        </w:rPr>
        <w:id w:val="-1971594024"/>
        <w:dataBinding w:prefixMappings="xmlns:ns0='http://schemas.openxmlformats.org/package/2006/metadata/core-properties' xmlns:ns1='http://purl.org/dc/elements/1.1/'" w:xpath="/ns0:coreProperties[1]/ns1:subject[1]" w:storeItemID="{6C3C8BC8-F283-45AE-878A-BAB7291924A1}"/>
        <w:text/>
      </w:sdtPr>
      <w:sdtEndPr/>
      <w:sdtContent>
        <w:r w:rsidR="00255338">
          <w:rPr>
            <w:rFonts w:ascii="Perpetua" w:hAnsi="Perpetua"/>
          </w:rPr>
          <w:t>[Bethany Santos, Ho Yin Samuel Yeung, Owais Nakhuda]</w:t>
        </w:r>
      </w:sdtContent>
    </w:sdt>
    <w:r w:rsidR="00255338">
      <w:rPr>
        <w:rFonts w:ascii="Cambria" w:eastAsia="Calibri" w:hAnsi="Cambria"/>
        <w:sz w:val="20"/>
        <w:szCs w:val="22"/>
        <w:lang w:val="en-US" w:eastAsia="en-US"/>
      </w:rPr>
      <w:tab/>
    </w:r>
    <w:r w:rsidR="00255338">
      <w:rPr>
        <w:rFonts w:ascii="Cambria" w:eastAsia="Calibri" w:hAnsi="Cambria"/>
        <w:sz w:val="20"/>
        <w:szCs w:val="22"/>
        <w:lang w:val="en-US" w:eastAsia="en-US"/>
      </w:rPr>
      <w:tab/>
    </w:r>
    <w:r w:rsidR="00255338" w:rsidRPr="00847D56">
      <w:rPr>
        <w:rFonts w:ascii="Cambria" w:eastAsia="Calibri" w:hAnsi="Cambria"/>
        <w:sz w:val="20"/>
        <w:szCs w:val="22"/>
        <w:lang w:val="en-US" w:eastAsia="en-US"/>
      </w:rPr>
      <w:t xml:space="preserve">Page </w:t>
    </w:r>
    <w:r w:rsidR="00255338" w:rsidRPr="00847D56">
      <w:rPr>
        <w:rFonts w:ascii="Calibri" w:eastAsia="Calibri" w:hAnsi="Calibri"/>
        <w:sz w:val="20"/>
        <w:szCs w:val="22"/>
        <w:lang w:val="en-US" w:eastAsia="en-US"/>
      </w:rPr>
      <w:fldChar w:fldCharType="begin"/>
    </w:r>
    <w:r w:rsidR="00255338" w:rsidRPr="00847D56">
      <w:rPr>
        <w:rFonts w:ascii="Calibri" w:eastAsia="Calibri" w:hAnsi="Calibri"/>
        <w:sz w:val="20"/>
        <w:szCs w:val="22"/>
        <w:lang w:val="en-US" w:eastAsia="en-US"/>
      </w:rPr>
      <w:instrText xml:space="preserve"> PAGE   \* MERGEFORMAT </w:instrText>
    </w:r>
    <w:r w:rsidR="00255338" w:rsidRPr="00847D56">
      <w:rPr>
        <w:rFonts w:ascii="Calibri" w:eastAsia="Calibri" w:hAnsi="Calibri"/>
        <w:sz w:val="20"/>
        <w:szCs w:val="22"/>
        <w:lang w:val="en-US" w:eastAsia="en-US"/>
      </w:rPr>
      <w:fldChar w:fldCharType="separate"/>
    </w:r>
    <w:r w:rsidR="00255338" w:rsidRPr="00AE59CB">
      <w:rPr>
        <w:rFonts w:ascii="Cambria" w:eastAsia="Calibri" w:hAnsi="Cambria"/>
        <w:noProof/>
        <w:sz w:val="20"/>
        <w:szCs w:val="22"/>
        <w:lang w:val="en-US" w:eastAsia="en-US"/>
      </w:rPr>
      <w:t>7</w:t>
    </w:r>
    <w:r w:rsidR="00255338" w:rsidRPr="00847D56">
      <w:rPr>
        <w:rFonts w:ascii="Calibri" w:eastAsia="Calibri" w:hAnsi="Calibri"/>
        <w:sz w:val="20"/>
        <w:szCs w:val="22"/>
        <w:lang w:val="en-US"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86A14" w14:textId="77777777" w:rsidR="00C656DB" w:rsidRDefault="00C656DB">
      <w:pPr>
        <w:spacing w:line="240" w:lineRule="auto"/>
      </w:pPr>
      <w:r>
        <w:separator/>
      </w:r>
    </w:p>
  </w:footnote>
  <w:footnote w:type="continuationSeparator" w:id="0">
    <w:p w14:paraId="5CDFC52A" w14:textId="77777777" w:rsidR="00C656DB" w:rsidRDefault="00C656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A4365" w14:textId="77777777" w:rsidR="00255338" w:rsidRDefault="00C656DB" w:rsidP="00A47E60">
    <w:pPr>
      <w:pStyle w:val="Header"/>
      <w:spacing w:line="240" w:lineRule="auto"/>
      <w:ind w:firstLine="0"/>
      <w:jc w:val="center"/>
      <w:rPr>
        <w:lang w:val="en-US"/>
      </w:rPr>
    </w:pPr>
    <w:sdt>
      <w:sdtPr>
        <w:rPr>
          <w:lang w:val="en-US"/>
        </w:rPr>
        <w:id w:val="-91545450"/>
        <w:dataBinding w:prefixMappings="xmlns:ns0='http://schemas.openxmlformats.org/package/2006/metadata/core-properties' xmlns:ns1='http://purl.org/dc/elements/1.1/'" w:xpath="/ns0:coreProperties[1]/ns1:title[1]" w:storeItemID="{6C3C8BC8-F283-45AE-878A-BAB7291924A1}"/>
        <w:text/>
      </w:sdtPr>
      <w:sdtEndPr/>
      <w:sdtContent>
        <w:r w:rsidR="00255338">
          <w:rPr>
            <w:lang w:val="en-US"/>
          </w:rPr>
          <w:t>Low Power SAR CubeSat</w:t>
        </w:r>
      </w:sdtContent>
    </w:sdt>
  </w:p>
  <w:p w14:paraId="0E8863A5" w14:textId="77777777" w:rsidR="00255338" w:rsidRPr="00A47E60" w:rsidRDefault="00255338" w:rsidP="00A47E60">
    <w:pPr>
      <w:pBdr>
        <w:top w:val="thinThickSmallGap" w:sz="24" w:space="1" w:color="622423"/>
      </w:pBdr>
      <w:tabs>
        <w:tab w:val="center" w:pos="4680"/>
        <w:tab w:val="right" w:pos="9180"/>
      </w:tabs>
      <w:spacing w:line="240" w:lineRule="auto"/>
      <w:ind w:firstLine="0"/>
      <w:jc w:val="left"/>
      <w:rPr>
        <w:rFonts w:ascii="Cambria" w:eastAsia="Calibri" w:hAnsi="Cambria"/>
        <w:sz w:val="20"/>
        <w:szCs w:val="22"/>
        <w:lang w:val="en-US"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67629"/>
    <w:multiLevelType w:val="hybridMultilevel"/>
    <w:tmpl w:val="AFC23E2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24D4063"/>
    <w:multiLevelType w:val="hybridMultilevel"/>
    <w:tmpl w:val="548ABE24"/>
    <w:lvl w:ilvl="0" w:tplc="BB42585C">
      <w:start w:val="1"/>
      <w:numFmt w:val="decimal"/>
      <w:lvlText w:val="%1."/>
      <w:lvlJc w:val="left"/>
      <w:pPr>
        <w:tabs>
          <w:tab w:val="num" w:pos="1080"/>
        </w:tabs>
        <w:ind w:left="1080" w:hanging="360"/>
      </w:pPr>
      <w:rPr>
        <w:rFonts w:hint="default"/>
      </w:rPr>
    </w:lvl>
    <w:lvl w:ilvl="1" w:tplc="10090019">
      <w:start w:val="1"/>
      <w:numFmt w:val="lowerLetter"/>
      <w:lvlText w:val="%2."/>
      <w:lvlJc w:val="left"/>
      <w:pPr>
        <w:tabs>
          <w:tab w:val="num" w:pos="1800"/>
        </w:tabs>
        <w:ind w:left="1800" w:hanging="360"/>
      </w:pPr>
    </w:lvl>
    <w:lvl w:ilvl="2" w:tplc="1009001B">
      <w:start w:val="1"/>
      <w:numFmt w:val="lowerRoman"/>
      <w:lvlText w:val="%3."/>
      <w:lvlJc w:val="right"/>
      <w:pPr>
        <w:tabs>
          <w:tab w:val="num" w:pos="2520"/>
        </w:tabs>
        <w:ind w:left="2520" w:hanging="180"/>
      </w:pPr>
    </w:lvl>
    <w:lvl w:ilvl="3" w:tplc="1009000F" w:tentative="1">
      <w:start w:val="1"/>
      <w:numFmt w:val="decimal"/>
      <w:lvlText w:val="%4."/>
      <w:lvlJc w:val="left"/>
      <w:pPr>
        <w:tabs>
          <w:tab w:val="num" w:pos="3240"/>
        </w:tabs>
        <w:ind w:left="3240" w:hanging="360"/>
      </w:pPr>
    </w:lvl>
    <w:lvl w:ilvl="4" w:tplc="10090019" w:tentative="1">
      <w:start w:val="1"/>
      <w:numFmt w:val="lowerLetter"/>
      <w:lvlText w:val="%5."/>
      <w:lvlJc w:val="left"/>
      <w:pPr>
        <w:tabs>
          <w:tab w:val="num" w:pos="3960"/>
        </w:tabs>
        <w:ind w:left="3960" w:hanging="360"/>
      </w:pPr>
    </w:lvl>
    <w:lvl w:ilvl="5" w:tplc="1009001B" w:tentative="1">
      <w:start w:val="1"/>
      <w:numFmt w:val="lowerRoman"/>
      <w:lvlText w:val="%6."/>
      <w:lvlJc w:val="right"/>
      <w:pPr>
        <w:tabs>
          <w:tab w:val="num" w:pos="4680"/>
        </w:tabs>
        <w:ind w:left="4680" w:hanging="180"/>
      </w:pPr>
    </w:lvl>
    <w:lvl w:ilvl="6" w:tplc="1009000F" w:tentative="1">
      <w:start w:val="1"/>
      <w:numFmt w:val="decimal"/>
      <w:lvlText w:val="%7."/>
      <w:lvlJc w:val="left"/>
      <w:pPr>
        <w:tabs>
          <w:tab w:val="num" w:pos="5400"/>
        </w:tabs>
        <w:ind w:left="5400" w:hanging="360"/>
      </w:pPr>
    </w:lvl>
    <w:lvl w:ilvl="7" w:tplc="10090019" w:tentative="1">
      <w:start w:val="1"/>
      <w:numFmt w:val="lowerLetter"/>
      <w:lvlText w:val="%8."/>
      <w:lvlJc w:val="left"/>
      <w:pPr>
        <w:tabs>
          <w:tab w:val="num" w:pos="6120"/>
        </w:tabs>
        <w:ind w:left="6120" w:hanging="360"/>
      </w:pPr>
    </w:lvl>
    <w:lvl w:ilvl="8" w:tplc="1009001B" w:tentative="1">
      <w:start w:val="1"/>
      <w:numFmt w:val="lowerRoman"/>
      <w:lvlText w:val="%9."/>
      <w:lvlJc w:val="right"/>
      <w:pPr>
        <w:tabs>
          <w:tab w:val="num" w:pos="6840"/>
        </w:tabs>
        <w:ind w:left="6840" w:hanging="180"/>
      </w:pPr>
    </w:lvl>
  </w:abstractNum>
  <w:abstractNum w:abstractNumId="2" w15:restartNumberingAfterBreak="0">
    <w:nsid w:val="138511B8"/>
    <w:multiLevelType w:val="multilevel"/>
    <w:tmpl w:val="548ABE24"/>
    <w:lvl w:ilvl="0">
      <w:start w:val="1"/>
      <w:numFmt w:val="decimal"/>
      <w:lvlText w:val="%1."/>
      <w:lvlJc w:val="left"/>
      <w:pPr>
        <w:tabs>
          <w:tab w:val="num" w:pos="1080"/>
        </w:tabs>
        <w:ind w:left="1080" w:hanging="360"/>
      </w:pPr>
      <w:rPr>
        <w:rFonts w:eastAsia="SimSun"/>
        <w:sz w:val="24"/>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 w15:restartNumberingAfterBreak="0">
    <w:nsid w:val="13944FE7"/>
    <w:multiLevelType w:val="multilevel"/>
    <w:tmpl w:val="548ABE24"/>
    <w:styleLink w:val="StyleNumbered"/>
    <w:lvl w:ilvl="0">
      <w:start w:val="1"/>
      <w:numFmt w:val="decimal"/>
      <w:lvlText w:val="%1."/>
      <w:lvlJc w:val="left"/>
      <w:pPr>
        <w:tabs>
          <w:tab w:val="num" w:pos="1080"/>
        </w:tabs>
        <w:ind w:left="360" w:hanging="360"/>
      </w:pPr>
      <w:rPr>
        <w:rFonts w:eastAsia="SimSun"/>
        <w:sz w:val="24"/>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 w15:restartNumberingAfterBreak="0">
    <w:nsid w:val="1529008D"/>
    <w:multiLevelType w:val="hybridMultilevel"/>
    <w:tmpl w:val="9C4C8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CF1FF6"/>
    <w:multiLevelType w:val="hybridMultilevel"/>
    <w:tmpl w:val="C6A083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46F7832"/>
    <w:multiLevelType w:val="hybridMultilevel"/>
    <w:tmpl w:val="49CA5D46"/>
    <w:lvl w:ilvl="0" w:tplc="8A102672">
      <w:start w:val="1"/>
      <w:numFmt w:val="upperLetter"/>
      <w:lvlText w:val="%1."/>
      <w:lvlJc w:val="left"/>
      <w:pPr>
        <w:ind w:left="520" w:hanging="450"/>
      </w:pPr>
      <w:rPr>
        <w:rFonts w:hint="default"/>
        <w:color w:val="000000"/>
        <w:sz w:val="27"/>
      </w:rPr>
    </w:lvl>
    <w:lvl w:ilvl="1" w:tplc="10090019" w:tentative="1">
      <w:start w:val="1"/>
      <w:numFmt w:val="lowerLetter"/>
      <w:lvlText w:val="%2."/>
      <w:lvlJc w:val="left"/>
      <w:pPr>
        <w:ind w:left="1150" w:hanging="360"/>
      </w:pPr>
    </w:lvl>
    <w:lvl w:ilvl="2" w:tplc="1009001B" w:tentative="1">
      <w:start w:val="1"/>
      <w:numFmt w:val="lowerRoman"/>
      <w:lvlText w:val="%3."/>
      <w:lvlJc w:val="right"/>
      <w:pPr>
        <w:ind w:left="1870" w:hanging="180"/>
      </w:pPr>
    </w:lvl>
    <w:lvl w:ilvl="3" w:tplc="1009000F" w:tentative="1">
      <w:start w:val="1"/>
      <w:numFmt w:val="decimal"/>
      <w:lvlText w:val="%4."/>
      <w:lvlJc w:val="left"/>
      <w:pPr>
        <w:ind w:left="2590" w:hanging="360"/>
      </w:pPr>
    </w:lvl>
    <w:lvl w:ilvl="4" w:tplc="10090019" w:tentative="1">
      <w:start w:val="1"/>
      <w:numFmt w:val="lowerLetter"/>
      <w:lvlText w:val="%5."/>
      <w:lvlJc w:val="left"/>
      <w:pPr>
        <w:ind w:left="3310" w:hanging="360"/>
      </w:pPr>
    </w:lvl>
    <w:lvl w:ilvl="5" w:tplc="1009001B" w:tentative="1">
      <w:start w:val="1"/>
      <w:numFmt w:val="lowerRoman"/>
      <w:lvlText w:val="%6."/>
      <w:lvlJc w:val="right"/>
      <w:pPr>
        <w:ind w:left="4030" w:hanging="180"/>
      </w:pPr>
    </w:lvl>
    <w:lvl w:ilvl="6" w:tplc="1009000F" w:tentative="1">
      <w:start w:val="1"/>
      <w:numFmt w:val="decimal"/>
      <w:lvlText w:val="%7."/>
      <w:lvlJc w:val="left"/>
      <w:pPr>
        <w:ind w:left="4750" w:hanging="360"/>
      </w:pPr>
    </w:lvl>
    <w:lvl w:ilvl="7" w:tplc="10090019" w:tentative="1">
      <w:start w:val="1"/>
      <w:numFmt w:val="lowerLetter"/>
      <w:lvlText w:val="%8."/>
      <w:lvlJc w:val="left"/>
      <w:pPr>
        <w:ind w:left="5470" w:hanging="360"/>
      </w:pPr>
    </w:lvl>
    <w:lvl w:ilvl="8" w:tplc="1009001B" w:tentative="1">
      <w:start w:val="1"/>
      <w:numFmt w:val="lowerRoman"/>
      <w:lvlText w:val="%9."/>
      <w:lvlJc w:val="right"/>
      <w:pPr>
        <w:ind w:left="6190" w:hanging="180"/>
      </w:pPr>
    </w:lvl>
  </w:abstractNum>
  <w:abstractNum w:abstractNumId="7" w15:restartNumberingAfterBreak="0">
    <w:nsid w:val="266F1CB0"/>
    <w:multiLevelType w:val="hybridMultilevel"/>
    <w:tmpl w:val="9FD2DAE4"/>
    <w:lvl w:ilvl="0" w:tplc="BB42585C">
      <w:start w:val="1"/>
      <w:numFmt w:val="decimal"/>
      <w:lvlText w:val="%1."/>
      <w:lvlJc w:val="left"/>
      <w:pPr>
        <w:tabs>
          <w:tab w:val="num" w:pos="1080"/>
        </w:tabs>
        <w:ind w:left="108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 w15:restartNumberingAfterBreak="0">
    <w:nsid w:val="281901B5"/>
    <w:multiLevelType w:val="hybridMultilevel"/>
    <w:tmpl w:val="CEE6F046"/>
    <w:lvl w:ilvl="0" w:tplc="CAD8473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28F14F90"/>
    <w:multiLevelType w:val="multilevel"/>
    <w:tmpl w:val="548ABE24"/>
    <w:lvl w:ilvl="0">
      <w:start w:val="1"/>
      <w:numFmt w:val="decimal"/>
      <w:lvlText w:val="%1."/>
      <w:lvlJc w:val="left"/>
      <w:pPr>
        <w:tabs>
          <w:tab w:val="num" w:pos="1080"/>
        </w:tabs>
        <w:ind w:left="1080" w:hanging="360"/>
      </w:pPr>
      <w:rPr>
        <w:rFonts w:eastAsia="SimSun"/>
        <w:sz w:val="24"/>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0" w15:restartNumberingAfterBreak="0">
    <w:nsid w:val="2F587E8E"/>
    <w:multiLevelType w:val="multilevel"/>
    <w:tmpl w:val="548ABE24"/>
    <w:lvl w:ilvl="0">
      <w:start w:val="1"/>
      <w:numFmt w:val="decimal"/>
      <w:lvlText w:val="%1."/>
      <w:lvlJc w:val="left"/>
      <w:pPr>
        <w:tabs>
          <w:tab w:val="num" w:pos="1080"/>
        </w:tabs>
        <w:ind w:left="1080" w:hanging="360"/>
      </w:pPr>
      <w:rPr>
        <w:rFonts w:eastAsia="SimSun"/>
        <w:sz w:val="24"/>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1" w15:restartNumberingAfterBreak="0">
    <w:nsid w:val="36621DA3"/>
    <w:multiLevelType w:val="hybridMultilevel"/>
    <w:tmpl w:val="65A868EE"/>
    <w:lvl w:ilvl="0" w:tplc="9FF0419C">
      <w:start w:val="1"/>
      <w:numFmt w:val="decimal"/>
      <w:lvlText w:val="%1."/>
      <w:lvlJc w:val="left"/>
      <w:pPr>
        <w:tabs>
          <w:tab w:val="num" w:pos="1680"/>
        </w:tabs>
        <w:ind w:left="1680" w:hanging="960"/>
      </w:pPr>
      <w:rPr>
        <w:rFonts w:hint="default"/>
      </w:rPr>
    </w:lvl>
    <w:lvl w:ilvl="1" w:tplc="10090019" w:tentative="1">
      <w:start w:val="1"/>
      <w:numFmt w:val="lowerLetter"/>
      <w:lvlText w:val="%2."/>
      <w:lvlJc w:val="left"/>
      <w:pPr>
        <w:tabs>
          <w:tab w:val="num" w:pos="1800"/>
        </w:tabs>
        <w:ind w:left="1800" w:hanging="360"/>
      </w:pPr>
    </w:lvl>
    <w:lvl w:ilvl="2" w:tplc="1009001B" w:tentative="1">
      <w:start w:val="1"/>
      <w:numFmt w:val="lowerRoman"/>
      <w:lvlText w:val="%3."/>
      <w:lvlJc w:val="right"/>
      <w:pPr>
        <w:tabs>
          <w:tab w:val="num" w:pos="2520"/>
        </w:tabs>
        <w:ind w:left="2520" w:hanging="180"/>
      </w:pPr>
    </w:lvl>
    <w:lvl w:ilvl="3" w:tplc="1009000F" w:tentative="1">
      <w:start w:val="1"/>
      <w:numFmt w:val="decimal"/>
      <w:lvlText w:val="%4."/>
      <w:lvlJc w:val="left"/>
      <w:pPr>
        <w:tabs>
          <w:tab w:val="num" w:pos="3240"/>
        </w:tabs>
        <w:ind w:left="3240" w:hanging="360"/>
      </w:pPr>
    </w:lvl>
    <w:lvl w:ilvl="4" w:tplc="10090019" w:tentative="1">
      <w:start w:val="1"/>
      <w:numFmt w:val="lowerLetter"/>
      <w:lvlText w:val="%5."/>
      <w:lvlJc w:val="left"/>
      <w:pPr>
        <w:tabs>
          <w:tab w:val="num" w:pos="3960"/>
        </w:tabs>
        <w:ind w:left="3960" w:hanging="360"/>
      </w:pPr>
    </w:lvl>
    <w:lvl w:ilvl="5" w:tplc="1009001B" w:tentative="1">
      <w:start w:val="1"/>
      <w:numFmt w:val="lowerRoman"/>
      <w:lvlText w:val="%6."/>
      <w:lvlJc w:val="right"/>
      <w:pPr>
        <w:tabs>
          <w:tab w:val="num" w:pos="4680"/>
        </w:tabs>
        <w:ind w:left="4680" w:hanging="180"/>
      </w:pPr>
    </w:lvl>
    <w:lvl w:ilvl="6" w:tplc="1009000F" w:tentative="1">
      <w:start w:val="1"/>
      <w:numFmt w:val="decimal"/>
      <w:lvlText w:val="%7."/>
      <w:lvlJc w:val="left"/>
      <w:pPr>
        <w:tabs>
          <w:tab w:val="num" w:pos="5400"/>
        </w:tabs>
        <w:ind w:left="5400" w:hanging="360"/>
      </w:pPr>
    </w:lvl>
    <w:lvl w:ilvl="7" w:tplc="10090019" w:tentative="1">
      <w:start w:val="1"/>
      <w:numFmt w:val="lowerLetter"/>
      <w:lvlText w:val="%8."/>
      <w:lvlJc w:val="left"/>
      <w:pPr>
        <w:tabs>
          <w:tab w:val="num" w:pos="6120"/>
        </w:tabs>
        <w:ind w:left="6120" w:hanging="360"/>
      </w:pPr>
    </w:lvl>
    <w:lvl w:ilvl="8" w:tplc="1009001B" w:tentative="1">
      <w:start w:val="1"/>
      <w:numFmt w:val="lowerRoman"/>
      <w:lvlText w:val="%9."/>
      <w:lvlJc w:val="right"/>
      <w:pPr>
        <w:tabs>
          <w:tab w:val="num" w:pos="6840"/>
        </w:tabs>
        <w:ind w:left="6840" w:hanging="180"/>
      </w:pPr>
    </w:lvl>
  </w:abstractNum>
  <w:abstractNum w:abstractNumId="12" w15:restartNumberingAfterBreak="0">
    <w:nsid w:val="3F305100"/>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BF5AA7"/>
    <w:multiLevelType w:val="hybridMultilevel"/>
    <w:tmpl w:val="2594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E596C"/>
    <w:multiLevelType w:val="multilevel"/>
    <w:tmpl w:val="548ABE24"/>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eastAsia="SimSun"/>
        <w:sz w:val="24"/>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5" w15:restartNumberingAfterBreak="0">
    <w:nsid w:val="53330BE1"/>
    <w:multiLevelType w:val="multilevel"/>
    <w:tmpl w:val="100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C5B4649"/>
    <w:multiLevelType w:val="hybridMultilevel"/>
    <w:tmpl w:val="1D5220A8"/>
    <w:lvl w:ilvl="0" w:tplc="10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17" w15:restartNumberingAfterBreak="0">
    <w:nsid w:val="796B5DFC"/>
    <w:multiLevelType w:val="multilevel"/>
    <w:tmpl w:val="1009001D"/>
    <w:numStyleLink w:val="1"/>
  </w:abstractNum>
  <w:abstractNum w:abstractNumId="18" w15:restartNumberingAfterBreak="0">
    <w:nsid w:val="7E5A1E8D"/>
    <w:multiLevelType w:val="hybridMultilevel"/>
    <w:tmpl w:val="5BDA1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EFF485A"/>
    <w:multiLevelType w:val="hybridMultilevel"/>
    <w:tmpl w:val="C21A045E"/>
    <w:lvl w:ilvl="0" w:tplc="00AC09A2">
      <w:start w:val="1"/>
      <w:numFmt w:val="decimal"/>
      <w:pStyle w:val="Reference"/>
      <w:lvlText w:val="[%1]"/>
      <w:lvlJc w:val="left"/>
      <w:pPr>
        <w:tabs>
          <w:tab w:val="num" w:pos="882"/>
        </w:tabs>
        <w:ind w:left="882" w:hanging="432"/>
      </w:pPr>
      <w:rPr>
        <w:rFonts w:hint="default"/>
        <w:b w:val="0"/>
        <w:i w:val="0"/>
        <w:color w:val="auto"/>
      </w:rPr>
    </w:lvl>
    <w:lvl w:ilvl="1" w:tplc="10090019">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num w:numId="1">
    <w:abstractNumId w:val="1"/>
  </w:num>
  <w:num w:numId="2">
    <w:abstractNumId w:val="16"/>
  </w:num>
  <w:num w:numId="3">
    <w:abstractNumId w:val="9"/>
  </w:num>
  <w:num w:numId="4">
    <w:abstractNumId w:val="3"/>
  </w:num>
  <w:num w:numId="5">
    <w:abstractNumId w:val="10"/>
  </w:num>
  <w:num w:numId="6">
    <w:abstractNumId w:val="2"/>
  </w:num>
  <w:num w:numId="7">
    <w:abstractNumId w:val="14"/>
  </w:num>
  <w:num w:numId="8">
    <w:abstractNumId w:val="11"/>
  </w:num>
  <w:num w:numId="9">
    <w:abstractNumId w:val="19"/>
  </w:num>
  <w:num w:numId="10">
    <w:abstractNumId w:val="7"/>
  </w:num>
  <w:num w:numId="11">
    <w:abstractNumId w:val="8"/>
  </w:num>
  <w:num w:numId="12">
    <w:abstractNumId w:val="4"/>
  </w:num>
  <w:num w:numId="13">
    <w:abstractNumId w:val="5"/>
  </w:num>
  <w:num w:numId="14">
    <w:abstractNumId w:val="15"/>
  </w:num>
  <w:num w:numId="15">
    <w:abstractNumId w:val="17"/>
  </w:num>
  <w:num w:numId="16">
    <w:abstractNumId w:val="6"/>
  </w:num>
  <w:num w:numId="17">
    <w:abstractNumId w:val="12"/>
  </w:num>
  <w:num w:numId="18">
    <w:abstractNumId w:val="0"/>
  </w:num>
  <w:num w:numId="19">
    <w:abstractNumId w:val="1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rawingGridHorizontalSpacing w:val="247"/>
  <w:drawingGridVerticalSpacing w:val="299"/>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9BE"/>
    <w:rsid w:val="000023C0"/>
    <w:rsid w:val="000040DA"/>
    <w:rsid w:val="000045A6"/>
    <w:rsid w:val="00005639"/>
    <w:rsid w:val="0001064F"/>
    <w:rsid w:val="00017C2F"/>
    <w:rsid w:val="0003499B"/>
    <w:rsid w:val="00041AFF"/>
    <w:rsid w:val="00042341"/>
    <w:rsid w:val="00043866"/>
    <w:rsid w:val="00046201"/>
    <w:rsid w:val="00050B84"/>
    <w:rsid w:val="00050CFF"/>
    <w:rsid w:val="0007444B"/>
    <w:rsid w:val="00090151"/>
    <w:rsid w:val="0009015E"/>
    <w:rsid w:val="00091B90"/>
    <w:rsid w:val="0009224A"/>
    <w:rsid w:val="000A28FA"/>
    <w:rsid w:val="000C0DDD"/>
    <w:rsid w:val="000C134F"/>
    <w:rsid w:val="000C264D"/>
    <w:rsid w:val="000E7356"/>
    <w:rsid w:val="000F0805"/>
    <w:rsid w:val="001040A1"/>
    <w:rsid w:val="00105A0F"/>
    <w:rsid w:val="00111568"/>
    <w:rsid w:val="00112DCA"/>
    <w:rsid w:val="00114B06"/>
    <w:rsid w:val="00115B97"/>
    <w:rsid w:val="00124BD2"/>
    <w:rsid w:val="00125BBE"/>
    <w:rsid w:val="001266DA"/>
    <w:rsid w:val="00126B85"/>
    <w:rsid w:val="001425BC"/>
    <w:rsid w:val="00153F77"/>
    <w:rsid w:val="00155E01"/>
    <w:rsid w:val="001617C6"/>
    <w:rsid w:val="001821F0"/>
    <w:rsid w:val="001866A9"/>
    <w:rsid w:val="0019086A"/>
    <w:rsid w:val="00192855"/>
    <w:rsid w:val="00195AAD"/>
    <w:rsid w:val="001A1FC2"/>
    <w:rsid w:val="001A66AC"/>
    <w:rsid w:val="001B2C33"/>
    <w:rsid w:val="001B62BE"/>
    <w:rsid w:val="001B7CE1"/>
    <w:rsid w:val="001C1B7F"/>
    <w:rsid w:val="001C6B7C"/>
    <w:rsid w:val="001D237B"/>
    <w:rsid w:val="001F113F"/>
    <w:rsid w:val="001F7C6D"/>
    <w:rsid w:val="00210B56"/>
    <w:rsid w:val="00210DDD"/>
    <w:rsid w:val="0021225A"/>
    <w:rsid w:val="00212A7B"/>
    <w:rsid w:val="00212D94"/>
    <w:rsid w:val="00223DA8"/>
    <w:rsid w:val="002375E3"/>
    <w:rsid w:val="002401E1"/>
    <w:rsid w:val="00241EF1"/>
    <w:rsid w:val="002442FB"/>
    <w:rsid w:val="00255338"/>
    <w:rsid w:val="00255AA4"/>
    <w:rsid w:val="00262206"/>
    <w:rsid w:val="00277DD3"/>
    <w:rsid w:val="002811B4"/>
    <w:rsid w:val="00287DB2"/>
    <w:rsid w:val="00292879"/>
    <w:rsid w:val="00293D74"/>
    <w:rsid w:val="002948C6"/>
    <w:rsid w:val="0029777F"/>
    <w:rsid w:val="002C44FC"/>
    <w:rsid w:val="002D66F0"/>
    <w:rsid w:val="002E0400"/>
    <w:rsid w:val="002F0C4B"/>
    <w:rsid w:val="003103AB"/>
    <w:rsid w:val="00312410"/>
    <w:rsid w:val="003126B4"/>
    <w:rsid w:val="003237F3"/>
    <w:rsid w:val="003347DF"/>
    <w:rsid w:val="003354AC"/>
    <w:rsid w:val="0033732C"/>
    <w:rsid w:val="00347058"/>
    <w:rsid w:val="0035691A"/>
    <w:rsid w:val="00357797"/>
    <w:rsid w:val="00362755"/>
    <w:rsid w:val="00380439"/>
    <w:rsid w:val="00381FA7"/>
    <w:rsid w:val="00385030"/>
    <w:rsid w:val="00390E83"/>
    <w:rsid w:val="003A6AC9"/>
    <w:rsid w:val="003B5DE4"/>
    <w:rsid w:val="003F1F87"/>
    <w:rsid w:val="003F5F1F"/>
    <w:rsid w:val="004008E8"/>
    <w:rsid w:val="004051CF"/>
    <w:rsid w:val="00411FDE"/>
    <w:rsid w:val="004131B3"/>
    <w:rsid w:val="00413A61"/>
    <w:rsid w:val="00417143"/>
    <w:rsid w:val="0041721D"/>
    <w:rsid w:val="00424A9E"/>
    <w:rsid w:val="004272E3"/>
    <w:rsid w:val="00427312"/>
    <w:rsid w:val="004314EC"/>
    <w:rsid w:val="004343E9"/>
    <w:rsid w:val="00435557"/>
    <w:rsid w:val="00436788"/>
    <w:rsid w:val="004453DA"/>
    <w:rsid w:val="00445F87"/>
    <w:rsid w:val="00453545"/>
    <w:rsid w:val="00454072"/>
    <w:rsid w:val="00474294"/>
    <w:rsid w:val="00476587"/>
    <w:rsid w:val="00477A98"/>
    <w:rsid w:val="00477DD2"/>
    <w:rsid w:val="00480C46"/>
    <w:rsid w:val="00480FBC"/>
    <w:rsid w:val="00482128"/>
    <w:rsid w:val="00492E06"/>
    <w:rsid w:val="004A2784"/>
    <w:rsid w:val="004A7D16"/>
    <w:rsid w:val="004B0FD8"/>
    <w:rsid w:val="004B2E0A"/>
    <w:rsid w:val="004C17CE"/>
    <w:rsid w:val="004C4562"/>
    <w:rsid w:val="004C64AB"/>
    <w:rsid w:val="004D2BA2"/>
    <w:rsid w:val="004D44B0"/>
    <w:rsid w:val="004D64A8"/>
    <w:rsid w:val="004E6C5C"/>
    <w:rsid w:val="00503DEE"/>
    <w:rsid w:val="00524798"/>
    <w:rsid w:val="005362F0"/>
    <w:rsid w:val="00536508"/>
    <w:rsid w:val="00541CAD"/>
    <w:rsid w:val="005543E1"/>
    <w:rsid w:val="005555CB"/>
    <w:rsid w:val="00557E45"/>
    <w:rsid w:val="00565B03"/>
    <w:rsid w:val="005671A9"/>
    <w:rsid w:val="00567603"/>
    <w:rsid w:val="00571C15"/>
    <w:rsid w:val="00573046"/>
    <w:rsid w:val="00573C13"/>
    <w:rsid w:val="00574A22"/>
    <w:rsid w:val="00575123"/>
    <w:rsid w:val="00583B2A"/>
    <w:rsid w:val="005851C8"/>
    <w:rsid w:val="00585FF4"/>
    <w:rsid w:val="00591B6F"/>
    <w:rsid w:val="005B28B2"/>
    <w:rsid w:val="005B7E3F"/>
    <w:rsid w:val="005E23D1"/>
    <w:rsid w:val="005E52E3"/>
    <w:rsid w:val="005E7E97"/>
    <w:rsid w:val="005F140C"/>
    <w:rsid w:val="005F301C"/>
    <w:rsid w:val="006127AD"/>
    <w:rsid w:val="006306D9"/>
    <w:rsid w:val="0063321D"/>
    <w:rsid w:val="00633B2C"/>
    <w:rsid w:val="00650B7D"/>
    <w:rsid w:val="006519EF"/>
    <w:rsid w:val="00662B76"/>
    <w:rsid w:val="00663925"/>
    <w:rsid w:val="00680462"/>
    <w:rsid w:val="0069501E"/>
    <w:rsid w:val="00696B90"/>
    <w:rsid w:val="006A19F2"/>
    <w:rsid w:val="006A28F8"/>
    <w:rsid w:val="006A2BEF"/>
    <w:rsid w:val="006A3351"/>
    <w:rsid w:val="006A7538"/>
    <w:rsid w:val="006D0A3B"/>
    <w:rsid w:val="006D0B42"/>
    <w:rsid w:val="006D4C2C"/>
    <w:rsid w:val="00703D3B"/>
    <w:rsid w:val="007064B0"/>
    <w:rsid w:val="00721850"/>
    <w:rsid w:val="00732CCC"/>
    <w:rsid w:val="00733B6C"/>
    <w:rsid w:val="00751AD4"/>
    <w:rsid w:val="00752450"/>
    <w:rsid w:val="0075379D"/>
    <w:rsid w:val="007635EE"/>
    <w:rsid w:val="0077205F"/>
    <w:rsid w:val="00772FF5"/>
    <w:rsid w:val="00774914"/>
    <w:rsid w:val="00775254"/>
    <w:rsid w:val="007919B8"/>
    <w:rsid w:val="00797CCC"/>
    <w:rsid w:val="007A0B3E"/>
    <w:rsid w:val="007A168F"/>
    <w:rsid w:val="007A1AB9"/>
    <w:rsid w:val="007A2E9E"/>
    <w:rsid w:val="007A665E"/>
    <w:rsid w:val="007E0959"/>
    <w:rsid w:val="007F200F"/>
    <w:rsid w:val="007F2613"/>
    <w:rsid w:val="007F542F"/>
    <w:rsid w:val="0080170E"/>
    <w:rsid w:val="00804485"/>
    <w:rsid w:val="00805EA5"/>
    <w:rsid w:val="00806440"/>
    <w:rsid w:val="00807796"/>
    <w:rsid w:val="008108D3"/>
    <w:rsid w:val="00810DAA"/>
    <w:rsid w:val="00813254"/>
    <w:rsid w:val="00834AB3"/>
    <w:rsid w:val="0083583A"/>
    <w:rsid w:val="00840892"/>
    <w:rsid w:val="008439DB"/>
    <w:rsid w:val="00847D56"/>
    <w:rsid w:val="008500D4"/>
    <w:rsid w:val="00850F77"/>
    <w:rsid w:val="0085281E"/>
    <w:rsid w:val="00854B3D"/>
    <w:rsid w:val="008617F2"/>
    <w:rsid w:val="00866FB5"/>
    <w:rsid w:val="00867F2D"/>
    <w:rsid w:val="00870B73"/>
    <w:rsid w:val="00871520"/>
    <w:rsid w:val="0088101C"/>
    <w:rsid w:val="008812C1"/>
    <w:rsid w:val="008874C8"/>
    <w:rsid w:val="008917BD"/>
    <w:rsid w:val="00892FF7"/>
    <w:rsid w:val="008A5CAD"/>
    <w:rsid w:val="008B209B"/>
    <w:rsid w:val="008C6F70"/>
    <w:rsid w:val="008D2188"/>
    <w:rsid w:val="008F1EFF"/>
    <w:rsid w:val="009075A2"/>
    <w:rsid w:val="00911ADD"/>
    <w:rsid w:val="00917D5B"/>
    <w:rsid w:val="0092038C"/>
    <w:rsid w:val="009229BE"/>
    <w:rsid w:val="00926235"/>
    <w:rsid w:val="009314AE"/>
    <w:rsid w:val="009361AC"/>
    <w:rsid w:val="00941606"/>
    <w:rsid w:val="009471D0"/>
    <w:rsid w:val="00947D31"/>
    <w:rsid w:val="00956CCD"/>
    <w:rsid w:val="00957CB0"/>
    <w:rsid w:val="00963CEA"/>
    <w:rsid w:val="009706FE"/>
    <w:rsid w:val="00971A92"/>
    <w:rsid w:val="0097590A"/>
    <w:rsid w:val="00987541"/>
    <w:rsid w:val="00990767"/>
    <w:rsid w:val="00990797"/>
    <w:rsid w:val="00990D78"/>
    <w:rsid w:val="00992958"/>
    <w:rsid w:val="00993A37"/>
    <w:rsid w:val="009B4A0A"/>
    <w:rsid w:val="009C4233"/>
    <w:rsid w:val="009D6B10"/>
    <w:rsid w:val="009E5663"/>
    <w:rsid w:val="009F5494"/>
    <w:rsid w:val="00A04B9D"/>
    <w:rsid w:val="00A05B1B"/>
    <w:rsid w:val="00A252CE"/>
    <w:rsid w:val="00A2690F"/>
    <w:rsid w:val="00A325D2"/>
    <w:rsid w:val="00A32D52"/>
    <w:rsid w:val="00A35A92"/>
    <w:rsid w:val="00A40B56"/>
    <w:rsid w:val="00A414DB"/>
    <w:rsid w:val="00A41E2B"/>
    <w:rsid w:val="00A4273A"/>
    <w:rsid w:val="00A45814"/>
    <w:rsid w:val="00A47E60"/>
    <w:rsid w:val="00A6474B"/>
    <w:rsid w:val="00A83E78"/>
    <w:rsid w:val="00A85174"/>
    <w:rsid w:val="00A853AB"/>
    <w:rsid w:val="00A858CF"/>
    <w:rsid w:val="00A87BA9"/>
    <w:rsid w:val="00A9004A"/>
    <w:rsid w:val="00A940A2"/>
    <w:rsid w:val="00AA0B4B"/>
    <w:rsid w:val="00AB3348"/>
    <w:rsid w:val="00AC4DFA"/>
    <w:rsid w:val="00AC6DB0"/>
    <w:rsid w:val="00AD5BEA"/>
    <w:rsid w:val="00AE36B8"/>
    <w:rsid w:val="00AE59CB"/>
    <w:rsid w:val="00AE71A3"/>
    <w:rsid w:val="00AF3DDA"/>
    <w:rsid w:val="00AF77B1"/>
    <w:rsid w:val="00B110DB"/>
    <w:rsid w:val="00B12C9B"/>
    <w:rsid w:val="00B12C9C"/>
    <w:rsid w:val="00B1661C"/>
    <w:rsid w:val="00B22127"/>
    <w:rsid w:val="00B31B9D"/>
    <w:rsid w:val="00B432FE"/>
    <w:rsid w:val="00B4345D"/>
    <w:rsid w:val="00B43C52"/>
    <w:rsid w:val="00B458DE"/>
    <w:rsid w:val="00B5441A"/>
    <w:rsid w:val="00B55156"/>
    <w:rsid w:val="00B723ED"/>
    <w:rsid w:val="00B81E31"/>
    <w:rsid w:val="00B83A77"/>
    <w:rsid w:val="00B94095"/>
    <w:rsid w:val="00BB3D02"/>
    <w:rsid w:val="00BD04AE"/>
    <w:rsid w:val="00BD2E39"/>
    <w:rsid w:val="00BD4619"/>
    <w:rsid w:val="00BD580A"/>
    <w:rsid w:val="00BE3F9C"/>
    <w:rsid w:val="00BF5A0C"/>
    <w:rsid w:val="00C0311A"/>
    <w:rsid w:val="00C1260E"/>
    <w:rsid w:val="00C13201"/>
    <w:rsid w:val="00C14B2D"/>
    <w:rsid w:val="00C15B85"/>
    <w:rsid w:val="00C16038"/>
    <w:rsid w:val="00C53199"/>
    <w:rsid w:val="00C656DB"/>
    <w:rsid w:val="00C667D8"/>
    <w:rsid w:val="00C7195E"/>
    <w:rsid w:val="00C95EB0"/>
    <w:rsid w:val="00C9672E"/>
    <w:rsid w:val="00CA3B85"/>
    <w:rsid w:val="00CA48E9"/>
    <w:rsid w:val="00CA5FD5"/>
    <w:rsid w:val="00CB090A"/>
    <w:rsid w:val="00CC09D6"/>
    <w:rsid w:val="00CC3D8D"/>
    <w:rsid w:val="00CD093F"/>
    <w:rsid w:val="00CD56FE"/>
    <w:rsid w:val="00CE0D98"/>
    <w:rsid w:val="00CE24C7"/>
    <w:rsid w:val="00CF2672"/>
    <w:rsid w:val="00D03B8D"/>
    <w:rsid w:val="00D20273"/>
    <w:rsid w:val="00D20EC9"/>
    <w:rsid w:val="00D233A6"/>
    <w:rsid w:val="00D35BB3"/>
    <w:rsid w:val="00D50965"/>
    <w:rsid w:val="00D56A5B"/>
    <w:rsid w:val="00D645B4"/>
    <w:rsid w:val="00D73246"/>
    <w:rsid w:val="00D74A55"/>
    <w:rsid w:val="00D76D81"/>
    <w:rsid w:val="00D80D4A"/>
    <w:rsid w:val="00D914A0"/>
    <w:rsid w:val="00D9249B"/>
    <w:rsid w:val="00D93F9F"/>
    <w:rsid w:val="00DA1670"/>
    <w:rsid w:val="00DA195E"/>
    <w:rsid w:val="00DA38E0"/>
    <w:rsid w:val="00DB368E"/>
    <w:rsid w:val="00DC493E"/>
    <w:rsid w:val="00DC4AC1"/>
    <w:rsid w:val="00DD4395"/>
    <w:rsid w:val="00DE06A5"/>
    <w:rsid w:val="00DE2E7F"/>
    <w:rsid w:val="00E03D25"/>
    <w:rsid w:val="00E04460"/>
    <w:rsid w:val="00E2131B"/>
    <w:rsid w:val="00E269FA"/>
    <w:rsid w:val="00E31FFE"/>
    <w:rsid w:val="00E40162"/>
    <w:rsid w:val="00E41CF2"/>
    <w:rsid w:val="00E449EA"/>
    <w:rsid w:val="00E47FEC"/>
    <w:rsid w:val="00E54E2C"/>
    <w:rsid w:val="00E5664D"/>
    <w:rsid w:val="00E607BF"/>
    <w:rsid w:val="00E671C0"/>
    <w:rsid w:val="00E7479F"/>
    <w:rsid w:val="00E752D0"/>
    <w:rsid w:val="00E76F57"/>
    <w:rsid w:val="00E77B94"/>
    <w:rsid w:val="00E80400"/>
    <w:rsid w:val="00E85747"/>
    <w:rsid w:val="00E85A4C"/>
    <w:rsid w:val="00E877E7"/>
    <w:rsid w:val="00E9213D"/>
    <w:rsid w:val="00E93BF6"/>
    <w:rsid w:val="00E96799"/>
    <w:rsid w:val="00EC0B12"/>
    <w:rsid w:val="00EC4157"/>
    <w:rsid w:val="00ED3D06"/>
    <w:rsid w:val="00ED711C"/>
    <w:rsid w:val="00EE2FBF"/>
    <w:rsid w:val="00EE3BE1"/>
    <w:rsid w:val="00EE4992"/>
    <w:rsid w:val="00EE5B65"/>
    <w:rsid w:val="00EF16C5"/>
    <w:rsid w:val="00EF7B84"/>
    <w:rsid w:val="00F13D6F"/>
    <w:rsid w:val="00F20981"/>
    <w:rsid w:val="00F24529"/>
    <w:rsid w:val="00F33D56"/>
    <w:rsid w:val="00F36620"/>
    <w:rsid w:val="00F41B4D"/>
    <w:rsid w:val="00F43135"/>
    <w:rsid w:val="00F46405"/>
    <w:rsid w:val="00F547B5"/>
    <w:rsid w:val="00F617DC"/>
    <w:rsid w:val="00F63034"/>
    <w:rsid w:val="00F7319C"/>
    <w:rsid w:val="00F74781"/>
    <w:rsid w:val="00F75129"/>
    <w:rsid w:val="00F7536B"/>
    <w:rsid w:val="00F7653D"/>
    <w:rsid w:val="00F765BB"/>
    <w:rsid w:val="00F81481"/>
    <w:rsid w:val="00F8196B"/>
    <w:rsid w:val="00F84597"/>
    <w:rsid w:val="00F90E87"/>
    <w:rsid w:val="00FA0863"/>
    <w:rsid w:val="00FB5252"/>
    <w:rsid w:val="00FC0F48"/>
    <w:rsid w:val="00FC2AB1"/>
    <w:rsid w:val="00FC68DC"/>
    <w:rsid w:val="00FD7267"/>
    <w:rsid w:val="00FE361A"/>
    <w:rsid w:val="00FF7D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4CA00D"/>
  <w15:docId w15:val="{FB944725-1F73-4B4A-B104-402E14F3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line="480" w:lineRule="auto"/>
        <w:ind w:firstLine="72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3CEA"/>
    <w:rPr>
      <w:sz w:val="24"/>
      <w:szCs w:val="24"/>
      <w:lang w:val="en-CA" w:eastAsia="zh-CN"/>
    </w:rPr>
  </w:style>
  <w:style w:type="paragraph" w:styleId="Heading1">
    <w:name w:val="heading 1"/>
    <w:basedOn w:val="Normal"/>
    <w:next w:val="Normal"/>
    <w:link w:val="Heading1Char"/>
    <w:qFormat/>
    <w:rsid w:val="00B1661C"/>
    <w:pPr>
      <w:keepNext/>
      <w:spacing w:before="240" w:after="60"/>
      <w:ind w:firstLine="0"/>
      <w:outlineLvl w:val="0"/>
    </w:pPr>
    <w:rPr>
      <w:rFonts w:ascii="Arial" w:hAnsi="Arial" w:cs="Arial"/>
      <w:b/>
      <w:bCs/>
      <w:kern w:val="32"/>
      <w:sz w:val="44"/>
      <w:szCs w:val="32"/>
    </w:rPr>
  </w:style>
  <w:style w:type="paragraph" w:styleId="Heading2">
    <w:name w:val="heading 2"/>
    <w:basedOn w:val="Normal"/>
    <w:next w:val="Normal"/>
    <w:qFormat/>
    <w:rsid w:val="00B1661C"/>
    <w:pPr>
      <w:keepNext/>
      <w:spacing w:before="240" w:after="60"/>
      <w:ind w:firstLine="0"/>
      <w:outlineLvl w:val="1"/>
    </w:pPr>
    <w:rPr>
      <w:rFonts w:ascii="Arial" w:hAnsi="Arial" w:cs="Arial"/>
      <w:b/>
      <w:bCs/>
      <w:iCs/>
      <w:sz w:val="36"/>
      <w:szCs w:val="28"/>
    </w:rPr>
  </w:style>
  <w:style w:type="paragraph" w:styleId="Heading3">
    <w:name w:val="heading 3"/>
    <w:basedOn w:val="Normal"/>
    <w:next w:val="Normal"/>
    <w:qFormat/>
    <w:rsid w:val="00B1661C"/>
    <w:pPr>
      <w:keepNext/>
      <w:spacing w:before="240" w:after="60"/>
      <w:ind w:firstLine="0"/>
      <w:outlineLvl w:val="2"/>
    </w:pPr>
    <w:rPr>
      <w:rFonts w:ascii="Arial" w:hAnsi="Arial" w:cs="Arial"/>
      <w:b/>
      <w:bCs/>
      <w: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33732C"/>
    <w:pPr>
      <w:spacing w:before="2160" w:after="720" w:line="360" w:lineRule="auto"/>
      <w:ind w:firstLine="0"/>
      <w:jc w:val="center"/>
    </w:pPr>
    <w:rPr>
      <w:rFonts w:ascii="Arial" w:hAnsi="Arial" w:cs="Arial"/>
      <w:b/>
      <w:bCs/>
      <w:kern w:val="28"/>
      <w:sz w:val="72"/>
      <w:szCs w:val="32"/>
    </w:rPr>
  </w:style>
  <w:style w:type="paragraph" w:customStyle="1" w:styleId="TOC">
    <w:name w:val="TOC"/>
    <w:basedOn w:val="Heading1"/>
    <w:rsid w:val="00EC4157"/>
    <w:rPr>
      <w:lang w:val="en-US"/>
    </w:rPr>
  </w:style>
  <w:style w:type="paragraph" w:customStyle="1" w:styleId="author">
    <w:name w:val="author"/>
    <w:basedOn w:val="Normal"/>
    <w:rsid w:val="00EC4157"/>
    <w:pPr>
      <w:spacing w:line="240" w:lineRule="auto"/>
      <w:ind w:firstLine="0"/>
      <w:jc w:val="center"/>
    </w:pPr>
    <w:rPr>
      <w:sz w:val="36"/>
      <w:szCs w:val="36"/>
      <w:lang w:val="en-US"/>
    </w:rPr>
  </w:style>
  <w:style w:type="paragraph" w:styleId="TableofFigures">
    <w:name w:val="table of figures"/>
    <w:basedOn w:val="Normal"/>
    <w:next w:val="Normal"/>
    <w:semiHidden/>
    <w:rsid w:val="00963CEA"/>
    <w:pPr>
      <w:ind w:left="480" w:hanging="480"/>
    </w:pPr>
  </w:style>
  <w:style w:type="paragraph" w:customStyle="1" w:styleId="Chapter">
    <w:name w:val="Chapter"/>
    <w:basedOn w:val="Normal"/>
    <w:next w:val="Normal"/>
    <w:autoRedefine/>
    <w:rsid w:val="00B1661C"/>
    <w:pPr>
      <w:pageBreakBefore/>
      <w:spacing w:before="1200" w:after="480" w:line="360" w:lineRule="auto"/>
      <w:ind w:firstLine="0"/>
      <w:jc w:val="left"/>
      <w:outlineLvl w:val="0"/>
    </w:pPr>
    <w:rPr>
      <w:b/>
      <w:sz w:val="56"/>
      <w:lang w:val="en-US"/>
    </w:rPr>
  </w:style>
  <w:style w:type="paragraph" w:styleId="TOC1">
    <w:name w:val="toc 1"/>
    <w:basedOn w:val="Normal"/>
    <w:next w:val="Normal"/>
    <w:autoRedefine/>
    <w:uiPriority w:val="39"/>
    <w:rsid w:val="007F2613"/>
    <w:pPr>
      <w:tabs>
        <w:tab w:val="right" w:leader="dot" w:pos="9206"/>
      </w:tabs>
    </w:pPr>
    <w:rPr>
      <w:rFonts w:ascii="Perpetua" w:hAnsi="Perpetua"/>
      <w:noProof/>
    </w:rPr>
  </w:style>
  <w:style w:type="character" w:styleId="Hyperlink">
    <w:name w:val="Hyperlink"/>
    <w:uiPriority w:val="99"/>
    <w:rsid w:val="00D20273"/>
    <w:rPr>
      <w:color w:val="0000FF"/>
      <w:u w:val="single"/>
    </w:rPr>
  </w:style>
  <w:style w:type="paragraph" w:styleId="Caption">
    <w:name w:val="caption"/>
    <w:basedOn w:val="Normal"/>
    <w:next w:val="Normal"/>
    <w:qFormat/>
    <w:rsid w:val="00D20273"/>
    <w:pPr>
      <w:spacing w:before="120" w:after="240" w:line="240" w:lineRule="auto"/>
      <w:ind w:firstLine="0"/>
      <w:jc w:val="center"/>
    </w:pPr>
    <w:rPr>
      <w:b/>
      <w:bCs/>
      <w:sz w:val="20"/>
      <w:szCs w:val="20"/>
    </w:rPr>
  </w:style>
  <w:style w:type="table" w:styleId="TableGrid">
    <w:name w:val="Table Grid"/>
    <w:basedOn w:val="TableNormal"/>
    <w:rsid w:val="00706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rsid w:val="007064B0"/>
    <w:pPr>
      <w:spacing w:line="240" w:lineRule="auto"/>
      <w:ind w:firstLine="0"/>
      <w:jc w:val="center"/>
    </w:pPr>
    <w:rPr>
      <w:szCs w:val="20"/>
    </w:rPr>
  </w:style>
  <w:style w:type="numbering" w:customStyle="1" w:styleId="StyleNumbered">
    <w:name w:val="Style Numbered"/>
    <w:basedOn w:val="NoList"/>
    <w:rsid w:val="00B1661C"/>
    <w:pPr>
      <w:numPr>
        <w:numId w:val="4"/>
      </w:numPr>
    </w:pPr>
  </w:style>
  <w:style w:type="paragraph" w:styleId="TOC2">
    <w:name w:val="toc 2"/>
    <w:basedOn w:val="Normal"/>
    <w:next w:val="Normal"/>
    <w:autoRedefine/>
    <w:uiPriority w:val="39"/>
    <w:rsid w:val="0097590A"/>
    <w:pPr>
      <w:ind w:left="240"/>
    </w:pPr>
  </w:style>
  <w:style w:type="paragraph" w:styleId="TOC3">
    <w:name w:val="toc 3"/>
    <w:basedOn w:val="Normal"/>
    <w:next w:val="Normal"/>
    <w:autoRedefine/>
    <w:uiPriority w:val="39"/>
    <w:rsid w:val="0097590A"/>
    <w:pPr>
      <w:ind w:left="480"/>
    </w:pPr>
  </w:style>
  <w:style w:type="paragraph" w:customStyle="1" w:styleId="Reference">
    <w:name w:val="Reference"/>
    <w:basedOn w:val="Normal"/>
    <w:rsid w:val="006D0A3B"/>
    <w:pPr>
      <w:numPr>
        <w:numId w:val="9"/>
      </w:numPr>
      <w:tabs>
        <w:tab w:val="clear" w:pos="882"/>
        <w:tab w:val="num" w:pos="576"/>
      </w:tabs>
      <w:ind w:left="576" w:hanging="576"/>
    </w:pPr>
    <w:rPr>
      <w:lang w:val="en-US"/>
    </w:rPr>
  </w:style>
  <w:style w:type="paragraph" w:customStyle="1" w:styleId="Equation">
    <w:name w:val="Equation"/>
    <w:basedOn w:val="Normal"/>
    <w:next w:val="Normal"/>
    <w:rsid w:val="00EE5B65"/>
    <w:pPr>
      <w:widowControl w:val="0"/>
      <w:tabs>
        <w:tab w:val="left" w:pos="720"/>
        <w:tab w:val="right" w:pos="9000"/>
      </w:tabs>
      <w:autoSpaceDE w:val="0"/>
      <w:autoSpaceDN w:val="0"/>
      <w:ind w:firstLine="0"/>
    </w:pPr>
    <w:rPr>
      <w:rFonts w:eastAsia="Times New Roman"/>
      <w:lang w:val="en-US" w:eastAsia="en-US"/>
    </w:rPr>
  </w:style>
  <w:style w:type="paragraph" w:styleId="Header">
    <w:name w:val="header"/>
    <w:basedOn w:val="Normal"/>
    <w:link w:val="HeaderChar"/>
    <w:uiPriority w:val="99"/>
    <w:rsid w:val="00662B76"/>
    <w:pPr>
      <w:tabs>
        <w:tab w:val="center" w:pos="4320"/>
        <w:tab w:val="right" w:pos="8640"/>
      </w:tabs>
    </w:pPr>
  </w:style>
  <w:style w:type="paragraph" w:styleId="Footer">
    <w:name w:val="footer"/>
    <w:basedOn w:val="Normal"/>
    <w:rsid w:val="00662B76"/>
    <w:pPr>
      <w:tabs>
        <w:tab w:val="center" w:pos="4320"/>
        <w:tab w:val="right" w:pos="8640"/>
      </w:tabs>
    </w:pPr>
  </w:style>
  <w:style w:type="character" w:styleId="PageNumber">
    <w:name w:val="page number"/>
    <w:basedOn w:val="DefaultParagraphFont"/>
    <w:rsid w:val="00662B76"/>
  </w:style>
  <w:style w:type="paragraph" w:styleId="PlainText">
    <w:name w:val="Plain Text"/>
    <w:basedOn w:val="Normal"/>
    <w:rsid w:val="00A32D52"/>
    <w:rPr>
      <w:rFonts w:ascii="Courier New" w:hAnsi="Courier New" w:cs="Courier New"/>
      <w:sz w:val="20"/>
      <w:szCs w:val="20"/>
    </w:rPr>
  </w:style>
  <w:style w:type="character" w:customStyle="1" w:styleId="Heading1Char">
    <w:name w:val="Heading 1 Char"/>
    <w:basedOn w:val="DefaultParagraphFont"/>
    <w:link w:val="Heading1"/>
    <w:rsid w:val="004008E8"/>
    <w:rPr>
      <w:rFonts w:ascii="Arial" w:hAnsi="Arial" w:cs="Arial"/>
      <w:b/>
      <w:bCs/>
      <w:kern w:val="32"/>
      <w:sz w:val="44"/>
      <w:szCs w:val="32"/>
      <w:lang w:val="en-CA" w:eastAsia="zh-CN"/>
    </w:rPr>
  </w:style>
  <w:style w:type="paragraph" w:styleId="NoSpacing">
    <w:name w:val="No Spacing"/>
    <w:basedOn w:val="Normal"/>
    <w:uiPriority w:val="1"/>
    <w:qFormat/>
    <w:rsid w:val="004008E8"/>
    <w:pPr>
      <w:spacing w:line="240" w:lineRule="auto"/>
      <w:ind w:firstLine="0"/>
      <w:jc w:val="left"/>
    </w:pPr>
    <w:rPr>
      <w:rFonts w:asciiTheme="minorHAnsi" w:eastAsiaTheme="minorHAnsi" w:hAnsiTheme="minorHAnsi"/>
      <w:color w:val="000000" w:themeColor="text1"/>
      <w:sz w:val="22"/>
      <w:szCs w:val="20"/>
      <w:lang w:val="en-US" w:eastAsia="en-US"/>
    </w:rPr>
  </w:style>
  <w:style w:type="paragraph" w:styleId="BalloonText">
    <w:name w:val="Balloon Text"/>
    <w:basedOn w:val="Normal"/>
    <w:link w:val="BalloonTextChar"/>
    <w:uiPriority w:val="99"/>
    <w:semiHidden/>
    <w:unhideWhenUsed/>
    <w:rsid w:val="004008E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8E8"/>
    <w:rPr>
      <w:rFonts w:ascii="Tahoma" w:hAnsi="Tahoma" w:cs="Tahoma"/>
      <w:sz w:val="16"/>
      <w:szCs w:val="16"/>
      <w:lang w:val="en-CA" w:eastAsia="zh-CN"/>
    </w:rPr>
  </w:style>
  <w:style w:type="character" w:customStyle="1" w:styleId="HeaderChar">
    <w:name w:val="Header Char"/>
    <w:basedOn w:val="DefaultParagraphFont"/>
    <w:link w:val="Header"/>
    <w:uiPriority w:val="99"/>
    <w:rsid w:val="00847D56"/>
    <w:rPr>
      <w:sz w:val="24"/>
      <w:szCs w:val="24"/>
      <w:lang w:val="en-CA" w:eastAsia="zh-CN"/>
    </w:rPr>
  </w:style>
  <w:style w:type="paragraph" w:styleId="FootnoteText">
    <w:name w:val="footnote text"/>
    <w:basedOn w:val="Normal"/>
    <w:link w:val="FootnoteTextChar"/>
    <w:semiHidden/>
    <w:unhideWhenUsed/>
    <w:rsid w:val="00115B97"/>
    <w:pPr>
      <w:spacing w:line="240" w:lineRule="auto"/>
    </w:pPr>
    <w:rPr>
      <w:sz w:val="20"/>
      <w:szCs w:val="20"/>
    </w:rPr>
  </w:style>
  <w:style w:type="character" w:customStyle="1" w:styleId="FootnoteTextChar">
    <w:name w:val="Footnote Text Char"/>
    <w:basedOn w:val="DefaultParagraphFont"/>
    <w:link w:val="FootnoteText"/>
    <w:semiHidden/>
    <w:rsid w:val="00115B97"/>
    <w:rPr>
      <w:lang w:val="en-CA" w:eastAsia="zh-CN"/>
    </w:rPr>
  </w:style>
  <w:style w:type="paragraph" w:customStyle="1" w:styleId="TableTitle">
    <w:name w:val="Table Title"/>
    <w:basedOn w:val="Normal"/>
    <w:rsid w:val="00A858CF"/>
    <w:pPr>
      <w:spacing w:line="240" w:lineRule="auto"/>
      <w:ind w:firstLine="0"/>
      <w:jc w:val="center"/>
    </w:pPr>
    <w:rPr>
      <w:rFonts w:eastAsia="Times New Roman"/>
      <w:smallCaps/>
      <w:sz w:val="16"/>
      <w:szCs w:val="16"/>
      <w:lang w:val="en-US" w:eastAsia="en-US"/>
    </w:rPr>
  </w:style>
  <w:style w:type="character" w:styleId="PlaceholderText">
    <w:name w:val="Placeholder Text"/>
    <w:basedOn w:val="DefaultParagraphFont"/>
    <w:uiPriority w:val="99"/>
    <w:semiHidden/>
    <w:rsid w:val="00E04460"/>
    <w:rPr>
      <w:color w:val="808080"/>
    </w:rPr>
  </w:style>
  <w:style w:type="paragraph" w:styleId="ListParagraph">
    <w:name w:val="List Paragraph"/>
    <w:basedOn w:val="Normal"/>
    <w:uiPriority w:val="34"/>
    <w:qFormat/>
    <w:rsid w:val="00CD56FE"/>
    <w:pPr>
      <w:ind w:left="720"/>
      <w:contextualSpacing/>
    </w:pPr>
  </w:style>
  <w:style w:type="character" w:customStyle="1" w:styleId="nowrap">
    <w:name w:val="nowrap"/>
    <w:basedOn w:val="DefaultParagraphFont"/>
    <w:rsid w:val="00806440"/>
  </w:style>
  <w:style w:type="character" w:styleId="Emphasis">
    <w:name w:val="Emphasis"/>
    <w:basedOn w:val="DefaultParagraphFont"/>
    <w:uiPriority w:val="20"/>
    <w:qFormat/>
    <w:rsid w:val="00987541"/>
    <w:rPr>
      <w:i/>
      <w:iCs/>
    </w:rPr>
  </w:style>
  <w:style w:type="numbering" w:customStyle="1" w:styleId="1">
    <w:name w:val="[1]"/>
    <w:uiPriority w:val="99"/>
    <w:rsid w:val="008B209B"/>
    <w:pPr>
      <w:numPr>
        <w:numId w:val="14"/>
      </w:numPr>
    </w:pPr>
  </w:style>
  <w:style w:type="character" w:styleId="FollowedHyperlink">
    <w:name w:val="FollowedHyperlink"/>
    <w:basedOn w:val="DefaultParagraphFont"/>
    <w:uiPriority w:val="99"/>
    <w:semiHidden/>
    <w:unhideWhenUsed/>
    <w:rsid w:val="000E7356"/>
    <w:rPr>
      <w:color w:val="800080" w:themeColor="followedHyperlink"/>
      <w:u w:val="single"/>
    </w:rPr>
  </w:style>
  <w:style w:type="character" w:styleId="UnresolvedMention">
    <w:name w:val="Unresolved Mention"/>
    <w:basedOn w:val="DefaultParagraphFont"/>
    <w:uiPriority w:val="99"/>
    <w:semiHidden/>
    <w:unhideWhenUsed/>
    <w:rsid w:val="006A3351"/>
    <w:rPr>
      <w:color w:val="605E5C"/>
      <w:shd w:val="clear" w:color="auto" w:fill="E1DFDD"/>
    </w:rPr>
  </w:style>
  <w:style w:type="table" w:styleId="GridTable5Dark-Accent3">
    <w:name w:val="Grid Table 5 Dark Accent 3"/>
    <w:basedOn w:val="TableNormal"/>
    <w:uiPriority w:val="50"/>
    <w:rsid w:val="00EF16C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109925">
      <w:bodyDiv w:val="1"/>
      <w:marLeft w:val="0"/>
      <w:marRight w:val="0"/>
      <w:marTop w:val="0"/>
      <w:marBottom w:val="0"/>
      <w:divBdr>
        <w:top w:val="none" w:sz="0" w:space="0" w:color="auto"/>
        <w:left w:val="none" w:sz="0" w:space="0" w:color="auto"/>
        <w:bottom w:val="none" w:sz="0" w:space="0" w:color="auto"/>
        <w:right w:val="none" w:sz="0" w:space="0" w:color="auto"/>
      </w:divBdr>
      <w:divsChild>
        <w:div w:id="640428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www.ryerson.ca/index.html" TargetMode="External"/><Relationship Id="rId14" Type="http://schemas.openxmlformats.org/officeDocument/2006/relationships/image" Target="media/image5.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uel\Downloads\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Sheet1!$A$2:$A$8</c:f>
              <c:strCache>
                <c:ptCount val="7"/>
                <c:pt idx="0">
                  <c:v>Aquire Parts</c:v>
                </c:pt>
                <c:pt idx="1">
                  <c:v>Antenna Assembly</c:v>
                </c:pt>
                <c:pt idx="2">
                  <c:v>Radar Assembly</c:v>
                </c:pt>
                <c:pt idx="3">
                  <c:v>Preparing Code</c:v>
                </c:pt>
                <c:pt idx="4">
                  <c:v>Complete Payload Assembly</c:v>
                </c:pt>
                <c:pt idx="5">
                  <c:v>Radar Testing</c:v>
                </c:pt>
                <c:pt idx="6">
                  <c:v>Troubleshooting</c:v>
                </c:pt>
              </c:strCache>
            </c:strRef>
          </c:cat>
          <c:val>
            <c:numRef>
              <c:f>Sheet1!$B$2:$B$9</c:f>
              <c:numCache>
                <c:formatCode>[$-409]d\-mmm;@</c:formatCode>
                <c:ptCount val="8"/>
                <c:pt idx="0">
                  <c:v>43445</c:v>
                </c:pt>
                <c:pt idx="1">
                  <c:v>43466</c:v>
                </c:pt>
                <c:pt idx="2">
                  <c:v>43466</c:v>
                </c:pt>
                <c:pt idx="3">
                  <c:v>43477</c:v>
                </c:pt>
                <c:pt idx="4">
                  <c:v>43477</c:v>
                </c:pt>
                <c:pt idx="5">
                  <c:v>43500</c:v>
                </c:pt>
                <c:pt idx="6">
                  <c:v>43525</c:v>
                </c:pt>
              </c:numCache>
            </c:numRef>
          </c:val>
          <c:extLst>
            <c:ext xmlns:c16="http://schemas.microsoft.com/office/drawing/2014/chart" uri="{C3380CC4-5D6E-409C-BE32-E72D297353CC}">
              <c16:uniqueId val="{00000000-DE29-45F7-9789-9C5B7931E68F}"/>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Sheet1!$A$2:$A$8</c:f>
              <c:strCache>
                <c:ptCount val="7"/>
                <c:pt idx="0">
                  <c:v>Aquire Parts</c:v>
                </c:pt>
                <c:pt idx="1">
                  <c:v>Antenna Assembly</c:v>
                </c:pt>
                <c:pt idx="2">
                  <c:v>Radar Assembly</c:v>
                </c:pt>
                <c:pt idx="3">
                  <c:v>Preparing Code</c:v>
                </c:pt>
                <c:pt idx="4">
                  <c:v>Complete Payload Assembly</c:v>
                </c:pt>
                <c:pt idx="5">
                  <c:v>Radar Testing</c:v>
                </c:pt>
                <c:pt idx="6">
                  <c:v>Troubleshooting</c:v>
                </c:pt>
              </c:strCache>
            </c:strRef>
          </c:cat>
          <c:val>
            <c:numRef>
              <c:f>Sheet1!$C$2:$C$9</c:f>
              <c:numCache>
                <c:formatCode>General</c:formatCode>
                <c:ptCount val="8"/>
                <c:pt idx="0">
                  <c:v>20</c:v>
                </c:pt>
                <c:pt idx="1">
                  <c:v>18</c:v>
                </c:pt>
                <c:pt idx="2">
                  <c:v>20</c:v>
                </c:pt>
                <c:pt idx="3">
                  <c:v>44</c:v>
                </c:pt>
                <c:pt idx="4">
                  <c:v>24</c:v>
                </c:pt>
                <c:pt idx="5">
                  <c:v>30</c:v>
                </c:pt>
                <c:pt idx="6">
                  <c:v>30</c:v>
                </c:pt>
              </c:numCache>
            </c:numRef>
          </c:val>
          <c:extLst>
            <c:ext xmlns:c16="http://schemas.microsoft.com/office/drawing/2014/chart" uri="{C3380CC4-5D6E-409C-BE32-E72D297353CC}">
              <c16:uniqueId val="{00000001-DE29-45F7-9789-9C5B7931E68F}"/>
            </c:ext>
          </c:extLst>
        </c:ser>
        <c:dLbls>
          <c:showLegendKey val="0"/>
          <c:showVal val="0"/>
          <c:showCatName val="0"/>
          <c:showSerName val="0"/>
          <c:showPercent val="0"/>
          <c:showBubbleSize val="0"/>
        </c:dLbls>
        <c:gapWidth val="55"/>
        <c:overlap val="100"/>
        <c:axId val="385767960"/>
        <c:axId val="385768616"/>
      </c:barChart>
      <c:catAx>
        <c:axId val="38576796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768616"/>
        <c:crosses val="autoZero"/>
        <c:auto val="1"/>
        <c:lblAlgn val="ctr"/>
        <c:lblOffset val="100"/>
        <c:noMultiLvlLbl val="0"/>
      </c:catAx>
      <c:valAx>
        <c:axId val="385768616"/>
        <c:scaling>
          <c:orientation val="minMax"/>
          <c:max val="43560"/>
          <c:min val="43445"/>
        </c:scaling>
        <c:delete val="0"/>
        <c:axPos val="t"/>
        <c:majorGridlines>
          <c:spPr>
            <a:ln w="9525" cap="flat" cmpd="sng" algn="ctr">
              <a:solidFill>
                <a:schemeClr val="tx1">
                  <a:lumMod val="15000"/>
                  <a:lumOff val="85000"/>
                </a:schemeClr>
              </a:solidFill>
              <a:round/>
            </a:ln>
            <a:effectLst/>
          </c:spPr>
        </c:majorGridlines>
        <c:numFmt formatCode="[$-409]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767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18763B-2766-4F88-97D0-E6C0C576A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21</Pages>
  <Words>3388</Words>
  <Characters>19315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Low Power SAR CubeSat</vt:lpstr>
    </vt:vector>
  </TitlesOfParts>
  <Company/>
  <LinksUpToDate>false</LinksUpToDate>
  <CharactersWithSpaces>22658</CharactersWithSpaces>
  <SharedDoc>false</SharedDoc>
  <HLinks>
    <vt:vector size="84" baseType="variant">
      <vt:variant>
        <vt:i4>2687077</vt:i4>
      </vt:variant>
      <vt:variant>
        <vt:i4>102</vt:i4>
      </vt:variant>
      <vt:variant>
        <vt:i4>0</vt:i4>
      </vt:variant>
      <vt:variant>
        <vt:i4>5</vt:i4>
      </vt:variant>
      <vt:variant>
        <vt:lpwstr>http://www.atm.com/</vt:lpwstr>
      </vt:variant>
      <vt:variant>
        <vt:lpwstr/>
      </vt:variant>
      <vt:variant>
        <vt:i4>6160457</vt:i4>
      </vt:variant>
      <vt:variant>
        <vt:i4>99</vt:i4>
      </vt:variant>
      <vt:variant>
        <vt:i4>0</vt:i4>
      </vt:variant>
      <vt:variant>
        <vt:i4>5</vt:i4>
      </vt:variant>
      <vt:variant>
        <vt:lpwstr>http://www.(url/</vt:lpwstr>
      </vt:variant>
      <vt:variant>
        <vt:lpwstr/>
      </vt:variant>
      <vt:variant>
        <vt:i4>1048632</vt:i4>
      </vt:variant>
      <vt:variant>
        <vt:i4>71</vt:i4>
      </vt:variant>
      <vt:variant>
        <vt:i4>0</vt:i4>
      </vt:variant>
      <vt:variant>
        <vt:i4>5</vt:i4>
      </vt:variant>
      <vt:variant>
        <vt:lpwstr/>
      </vt:variant>
      <vt:variant>
        <vt:lpwstr>_Toc99114748</vt:lpwstr>
      </vt:variant>
      <vt:variant>
        <vt:i4>1310779</vt:i4>
      </vt:variant>
      <vt:variant>
        <vt:i4>62</vt:i4>
      </vt:variant>
      <vt:variant>
        <vt:i4>0</vt:i4>
      </vt:variant>
      <vt:variant>
        <vt:i4>5</vt:i4>
      </vt:variant>
      <vt:variant>
        <vt:lpwstr/>
      </vt:variant>
      <vt:variant>
        <vt:lpwstr>_Toc100223825</vt:lpwstr>
      </vt:variant>
      <vt:variant>
        <vt:i4>1310779</vt:i4>
      </vt:variant>
      <vt:variant>
        <vt:i4>56</vt:i4>
      </vt:variant>
      <vt:variant>
        <vt:i4>0</vt:i4>
      </vt:variant>
      <vt:variant>
        <vt:i4>5</vt:i4>
      </vt:variant>
      <vt:variant>
        <vt:lpwstr/>
      </vt:variant>
      <vt:variant>
        <vt:lpwstr>_Toc100223824</vt:lpwstr>
      </vt:variant>
      <vt:variant>
        <vt:i4>1310779</vt:i4>
      </vt:variant>
      <vt:variant>
        <vt:i4>50</vt:i4>
      </vt:variant>
      <vt:variant>
        <vt:i4>0</vt:i4>
      </vt:variant>
      <vt:variant>
        <vt:i4>5</vt:i4>
      </vt:variant>
      <vt:variant>
        <vt:lpwstr/>
      </vt:variant>
      <vt:variant>
        <vt:lpwstr>_Toc100223823</vt:lpwstr>
      </vt:variant>
      <vt:variant>
        <vt:i4>1310779</vt:i4>
      </vt:variant>
      <vt:variant>
        <vt:i4>44</vt:i4>
      </vt:variant>
      <vt:variant>
        <vt:i4>0</vt:i4>
      </vt:variant>
      <vt:variant>
        <vt:i4>5</vt:i4>
      </vt:variant>
      <vt:variant>
        <vt:lpwstr/>
      </vt:variant>
      <vt:variant>
        <vt:lpwstr>_Toc100223822</vt:lpwstr>
      </vt:variant>
      <vt:variant>
        <vt:i4>1310779</vt:i4>
      </vt:variant>
      <vt:variant>
        <vt:i4>38</vt:i4>
      </vt:variant>
      <vt:variant>
        <vt:i4>0</vt:i4>
      </vt:variant>
      <vt:variant>
        <vt:i4>5</vt:i4>
      </vt:variant>
      <vt:variant>
        <vt:lpwstr/>
      </vt:variant>
      <vt:variant>
        <vt:lpwstr>_Toc100223821</vt:lpwstr>
      </vt:variant>
      <vt:variant>
        <vt:i4>1310779</vt:i4>
      </vt:variant>
      <vt:variant>
        <vt:i4>32</vt:i4>
      </vt:variant>
      <vt:variant>
        <vt:i4>0</vt:i4>
      </vt:variant>
      <vt:variant>
        <vt:i4>5</vt:i4>
      </vt:variant>
      <vt:variant>
        <vt:lpwstr/>
      </vt:variant>
      <vt:variant>
        <vt:lpwstr>_Toc100223820</vt:lpwstr>
      </vt:variant>
      <vt:variant>
        <vt:i4>1507387</vt:i4>
      </vt:variant>
      <vt:variant>
        <vt:i4>26</vt:i4>
      </vt:variant>
      <vt:variant>
        <vt:i4>0</vt:i4>
      </vt:variant>
      <vt:variant>
        <vt:i4>5</vt:i4>
      </vt:variant>
      <vt:variant>
        <vt:lpwstr/>
      </vt:variant>
      <vt:variant>
        <vt:lpwstr>_Toc100223819</vt:lpwstr>
      </vt:variant>
      <vt:variant>
        <vt:i4>1507387</vt:i4>
      </vt:variant>
      <vt:variant>
        <vt:i4>20</vt:i4>
      </vt:variant>
      <vt:variant>
        <vt:i4>0</vt:i4>
      </vt:variant>
      <vt:variant>
        <vt:i4>5</vt:i4>
      </vt:variant>
      <vt:variant>
        <vt:lpwstr/>
      </vt:variant>
      <vt:variant>
        <vt:lpwstr>_Toc100223818</vt:lpwstr>
      </vt:variant>
      <vt:variant>
        <vt:i4>1507387</vt:i4>
      </vt:variant>
      <vt:variant>
        <vt:i4>14</vt:i4>
      </vt:variant>
      <vt:variant>
        <vt:i4>0</vt:i4>
      </vt:variant>
      <vt:variant>
        <vt:i4>5</vt:i4>
      </vt:variant>
      <vt:variant>
        <vt:lpwstr/>
      </vt:variant>
      <vt:variant>
        <vt:lpwstr>_Toc100223817</vt:lpwstr>
      </vt:variant>
      <vt:variant>
        <vt:i4>1507387</vt:i4>
      </vt:variant>
      <vt:variant>
        <vt:i4>8</vt:i4>
      </vt:variant>
      <vt:variant>
        <vt:i4>0</vt:i4>
      </vt:variant>
      <vt:variant>
        <vt:i4>5</vt:i4>
      </vt:variant>
      <vt:variant>
        <vt:lpwstr/>
      </vt:variant>
      <vt:variant>
        <vt:lpwstr>_Toc100223816</vt:lpwstr>
      </vt:variant>
      <vt:variant>
        <vt:i4>1507387</vt:i4>
      </vt:variant>
      <vt:variant>
        <vt:i4>2</vt:i4>
      </vt:variant>
      <vt:variant>
        <vt:i4>0</vt:i4>
      </vt:variant>
      <vt:variant>
        <vt:i4>5</vt:i4>
      </vt:variant>
      <vt:variant>
        <vt:lpwstr/>
      </vt:variant>
      <vt:variant>
        <vt:lpwstr>_Toc100223815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Power SAR CubeSat</dc:title>
  <dc:subject>[Bethany Santos, Ho Yin Samuel Yeung, Owais Nakhuda]</dc:subject>
  <dc:creator>V. Geurkov</dc:creator>
  <cp:lastModifiedBy>Samuel</cp:lastModifiedBy>
  <cp:revision>3</cp:revision>
  <dcterms:created xsi:type="dcterms:W3CDTF">2018-12-03T03:20:00Z</dcterms:created>
  <dcterms:modified xsi:type="dcterms:W3CDTF">2018-12-03T03:35:00Z</dcterms:modified>
</cp:coreProperties>
</file>