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F6AD" w14:textId="1247C2E6" w:rsidR="00451953" w:rsidRDefault="001D6C6E" w:rsidP="003A7943">
      <w:pPr>
        <w:pStyle w:val="Title"/>
        <w:jc w:val="center"/>
      </w:pPr>
      <w:r>
        <w:t>Data Science</w:t>
      </w:r>
      <w:r w:rsidR="003C6948">
        <w:t xml:space="preserve"> Project </w:t>
      </w:r>
      <w:r w:rsidR="00F343EA">
        <w:t>Outline</w:t>
      </w:r>
    </w:p>
    <w:p w14:paraId="6A92C923" w14:textId="77777777" w:rsidR="003A7943" w:rsidRDefault="003A7943" w:rsidP="003C6948">
      <w:pPr>
        <w:pStyle w:val="Heading2"/>
      </w:pPr>
    </w:p>
    <w:p w14:paraId="7975ED41" w14:textId="72BF1E61" w:rsidR="003C6948" w:rsidRDefault="003C6948" w:rsidP="003C6948">
      <w:pPr>
        <w:pStyle w:val="Heading2"/>
      </w:pPr>
      <w:r>
        <w:t>Scenario</w:t>
      </w:r>
      <w:r w:rsidR="00BA3355">
        <w:t xml:space="preserve"> </w:t>
      </w:r>
      <w:r w:rsidR="001E6D85">
        <w:t xml:space="preserve">- </w:t>
      </w:r>
      <w:r w:rsidR="001E6D85" w:rsidRPr="00BA3355">
        <w:t>CMS</w:t>
      </w:r>
      <w:r w:rsidR="00BA3355" w:rsidRPr="00BA3355">
        <w:t xml:space="preserve"> Medicare Utilization &amp; Cost Analytics</w:t>
      </w:r>
    </w:p>
    <w:p w14:paraId="3014F74F" w14:textId="2F605BCE" w:rsidR="003C6948" w:rsidRDefault="003C6948" w:rsidP="003C6948"/>
    <w:p w14:paraId="1EAEB9F7" w14:textId="2CA0F5CD" w:rsidR="003C6948" w:rsidRPr="00356FBB" w:rsidRDefault="00F343EA" w:rsidP="00CB2D3B">
      <w:pPr>
        <w:rPr>
          <w:b/>
          <w:bCs/>
        </w:rPr>
      </w:pPr>
      <w:r w:rsidRPr="00F86B84">
        <w:rPr>
          <w:b/>
          <w:bCs/>
          <w:sz w:val="24"/>
          <w:szCs w:val="24"/>
        </w:rPr>
        <w:t>What is the business problem that needs solving?</w:t>
      </w:r>
    </w:p>
    <w:p w14:paraId="781454E4" w14:textId="3F099674" w:rsidR="001E6D85" w:rsidRDefault="001E6D85" w:rsidP="00CB2D3B">
      <w:r w:rsidRPr="001E6D85">
        <w:t>Healthcare organizations need a better way to analyze CMS Medicare utilization and cost data to identify spending trends, improve resource allocation, reduce unnecessary costs, and support better patient outcome</w:t>
      </w:r>
      <w:r>
        <w:t>.</w:t>
      </w:r>
    </w:p>
    <w:p w14:paraId="37D8C11E" w14:textId="19D0BDF6" w:rsidR="003A7943" w:rsidRPr="00356FBB" w:rsidRDefault="00F343EA" w:rsidP="00CB2D3B">
      <w:pPr>
        <w:rPr>
          <w:b/>
          <w:bCs/>
        </w:rPr>
      </w:pPr>
      <w:r w:rsidRPr="00F86B84">
        <w:rPr>
          <w:b/>
          <w:bCs/>
          <w:sz w:val="24"/>
          <w:szCs w:val="24"/>
        </w:rPr>
        <w:t xml:space="preserve">How can </w:t>
      </w:r>
      <w:r w:rsidR="001D6C6E">
        <w:rPr>
          <w:b/>
          <w:bCs/>
          <w:sz w:val="24"/>
          <w:szCs w:val="24"/>
        </w:rPr>
        <w:t>data science</w:t>
      </w:r>
      <w:r w:rsidRPr="00F86B84">
        <w:rPr>
          <w:b/>
          <w:bCs/>
          <w:sz w:val="24"/>
          <w:szCs w:val="24"/>
        </w:rPr>
        <w:t xml:space="preserve"> solve this problem?</w:t>
      </w:r>
    </w:p>
    <w:p w14:paraId="517DAE45" w14:textId="616BF62A" w:rsidR="00BA3355" w:rsidRDefault="00BA3355" w:rsidP="00CB2D3B">
      <w:r w:rsidRPr="00BA3355">
        <w:t>Analyze Medicare claims and utilization data to identify cost drivers, predict future healthcare spending, segment members by utilization patterns, and uncover trends that support better decision-making.</w:t>
      </w:r>
      <w:r w:rsidR="001E6D85">
        <w:t xml:space="preserve"> </w:t>
      </w:r>
      <w:r w:rsidR="001E6D85" w:rsidRPr="001E6D85">
        <w:t>Predictive models and dashboards can help organizations make data-driven decisions to reduce costs, improve care quality, and optimize resource allocation.</w:t>
      </w:r>
    </w:p>
    <w:p w14:paraId="5294021E" w14:textId="6F23F512" w:rsidR="00733026" w:rsidRPr="00733026" w:rsidRDefault="00733026" w:rsidP="00CB2D3B">
      <w:pPr>
        <w:rPr>
          <w:b/>
          <w:bCs/>
          <w:sz w:val="24"/>
          <w:szCs w:val="24"/>
        </w:rPr>
      </w:pPr>
      <w:r w:rsidRPr="00733026">
        <w:rPr>
          <w:b/>
          <w:bCs/>
          <w:sz w:val="24"/>
          <w:szCs w:val="24"/>
        </w:rPr>
        <w:t>How can a design thinking approach benefit the project?</w:t>
      </w:r>
    </w:p>
    <w:p w14:paraId="6396DB39" w14:textId="27BAFD59" w:rsidR="00BA3355" w:rsidRDefault="001E6D85" w:rsidP="00CB2D3B">
      <w:r w:rsidRPr="001E6D85">
        <w:t xml:space="preserve">A design thinking approach ensures the solution is built around the needs of stakeholders. </w:t>
      </w:r>
      <w:r w:rsidR="00BA3355" w:rsidRPr="00BA3355">
        <w:t>Work with business leaders, care management, finance, and operations teams to understand their goals and ensure the analysis addresses real business needs.</w:t>
      </w:r>
      <w:r>
        <w:t xml:space="preserve"> </w:t>
      </w:r>
      <w:r w:rsidRPr="001E6D85">
        <w:t>By understanding user challenges and gathering feedback throughout the project, the analytics solution will be more useful, practical, and aligned with business goals.</w:t>
      </w:r>
    </w:p>
    <w:p w14:paraId="0623F994" w14:textId="45E454D2" w:rsidR="003A7943" w:rsidRPr="00356FBB" w:rsidRDefault="00F343EA" w:rsidP="00CB2D3B">
      <w:pPr>
        <w:rPr>
          <w:b/>
          <w:bCs/>
        </w:rPr>
      </w:pPr>
      <w:r w:rsidRPr="00F86B84">
        <w:rPr>
          <w:b/>
          <w:bCs/>
          <w:sz w:val="24"/>
          <w:szCs w:val="24"/>
        </w:rPr>
        <w:t>What</w:t>
      </w:r>
      <w:r w:rsidR="001D6C6E">
        <w:rPr>
          <w:b/>
          <w:bCs/>
          <w:sz w:val="24"/>
          <w:szCs w:val="24"/>
        </w:rPr>
        <w:t xml:space="preserve"> key</w:t>
      </w:r>
      <w:r w:rsidRPr="00F86B84">
        <w:rPr>
          <w:b/>
          <w:bCs/>
          <w:sz w:val="24"/>
          <w:szCs w:val="24"/>
        </w:rPr>
        <w:t xml:space="preserve"> </w:t>
      </w:r>
      <w:r w:rsidR="001D6C6E">
        <w:rPr>
          <w:b/>
          <w:bCs/>
          <w:sz w:val="24"/>
          <w:szCs w:val="24"/>
        </w:rPr>
        <w:t>stakeholders should the project include</w:t>
      </w:r>
      <w:r w:rsidRPr="00F86B84">
        <w:rPr>
          <w:b/>
          <w:bCs/>
          <w:sz w:val="24"/>
          <w:szCs w:val="24"/>
        </w:rPr>
        <w:t>?</w:t>
      </w:r>
    </w:p>
    <w:p w14:paraId="1B20D551" w14:textId="1A33C070" w:rsidR="00BA3355" w:rsidRDefault="00BA3355" w:rsidP="00BA3355">
      <w:pPr>
        <w:pStyle w:val="ListParagraph"/>
        <w:numPr>
          <w:ilvl w:val="0"/>
          <w:numId w:val="2"/>
        </w:numPr>
      </w:pPr>
      <w:r>
        <w:t>Medicare Leadership - Sets project goals and makes strategic decisions.</w:t>
      </w:r>
    </w:p>
    <w:p w14:paraId="55A45533" w14:textId="6ADCF354" w:rsidR="00BA3355" w:rsidRDefault="00BA3355" w:rsidP="00BA3355">
      <w:pPr>
        <w:pStyle w:val="ListParagraph"/>
        <w:numPr>
          <w:ilvl w:val="0"/>
          <w:numId w:val="2"/>
        </w:numPr>
      </w:pPr>
      <w:r>
        <w:t>Finance - Tracks costs and measures financial impact.</w:t>
      </w:r>
    </w:p>
    <w:p w14:paraId="1C655807" w14:textId="7DE18A60" w:rsidR="00BA3355" w:rsidRDefault="00BA3355" w:rsidP="00BA3355">
      <w:pPr>
        <w:pStyle w:val="ListParagraph"/>
        <w:numPr>
          <w:ilvl w:val="0"/>
          <w:numId w:val="2"/>
        </w:numPr>
      </w:pPr>
      <w:r>
        <w:t>Clinical Operations - Improves care delivery and utilization.</w:t>
      </w:r>
    </w:p>
    <w:p w14:paraId="76EEB77E" w14:textId="38B069EC" w:rsidR="00BA3355" w:rsidRDefault="00BA3355" w:rsidP="00BA3355">
      <w:pPr>
        <w:pStyle w:val="ListParagraph"/>
        <w:numPr>
          <w:ilvl w:val="0"/>
          <w:numId w:val="2"/>
        </w:numPr>
      </w:pPr>
      <w:r>
        <w:t>Care Management - Identifies members needing intervention.</w:t>
      </w:r>
    </w:p>
    <w:p w14:paraId="3F024A65" w14:textId="6A91CC9A" w:rsidR="00BA3355" w:rsidRDefault="00BA3355" w:rsidP="00BA3355">
      <w:pPr>
        <w:pStyle w:val="ListParagraph"/>
        <w:numPr>
          <w:ilvl w:val="0"/>
          <w:numId w:val="2"/>
        </w:numPr>
      </w:pPr>
      <w:r>
        <w:t>Network Management - Optimizes provider performance and network efficiency.</w:t>
      </w:r>
    </w:p>
    <w:p w14:paraId="55ECD4A4" w14:textId="5861C799" w:rsidR="00BA3355" w:rsidRDefault="00BA3355" w:rsidP="00BA3355">
      <w:pPr>
        <w:pStyle w:val="ListParagraph"/>
        <w:numPr>
          <w:ilvl w:val="0"/>
          <w:numId w:val="2"/>
        </w:numPr>
      </w:pPr>
      <w:r>
        <w:t>Data Analytics - Develops analyses, models, and dashboards.</w:t>
      </w:r>
    </w:p>
    <w:p w14:paraId="69F6ED8F" w14:textId="63C98F80" w:rsidR="00BA3355" w:rsidRDefault="00BA3355" w:rsidP="00BA3355">
      <w:pPr>
        <w:pStyle w:val="ListParagraph"/>
        <w:numPr>
          <w:ilvl w:val="0"/>
          <w:numId w:val="2"/>
        </w:numPr>
      </w:pPr>
      <w:r>
        <w:t>Compliance - Ensures regulatory compliance and protects patient data.</w:t>
      </w:r>
    </w:p>
    <w:p w14:paraId="3BC96723" w14:textId="32AE7623" w:rsidR="003A7943" w:rsidRPr="00356FBB" w:rsidRDefault="00F343EA" w:rsidP="00BA3355">
      <w:pPr>
        <w:rPr>
          <w:b/>
          <w:bCs/>
        </w:rPr>
      </w:pPr>
      <w:r w:rsidRPr="00F86B84">
        <w:rPr>
          <w:b/>
          <w:bCs/>
          <w:sz w:val="24"/>
          <w:szCs w:val="24"/>
        </w:rPr>
        <w:t xml:space="preserve">What </w:t>
      </w:r>
      <w:r w:rsidR="001D6C6E">
        <w:rPr>
          <w:b/>
          <w:bCs/>
          <w:sz w:val="24"/>
          <w:szCs w:val="24"/>
        </w:rPr>
        <w:t>privacy and security</w:t>
      </w:r>
      <w:r w:rsidRPr="00F86B84">
        <w:rPr>
          <w:b/>
          <w:bCs/>
          <w:sz w:val="24"/>
          <w:szCs w:val="24"/>
        </w:rPr>
        <w:t xml:space="preserve"> challenges might arise?</w:t>
      </w:r>
    </w:p>
    <w:p w14:paraId="12A15C9E" w14:textId="1C5097BE" w:rsidR="00BA3355" w:rsidRDefault="00BA3355" w:rsidP="00CB2D3B">
      <w:r w:rsidRPr="00BA3355">
        <w:t>Use publicly available Medicare data, comply with HIPAA requirements, and implement role-based access and data encryption.</w:t>
      </w:r>
    </w:p>
    <w:p w14:paraId="3E3E3835" w14:textId="763CB965" w:rsidR="003A7943" w:rsidRPr="00356FBB" w:rsidRDefault="00F343EA" w:rsidP="00CB2D3B">
      <w:pPr>
        <w:rPr>
          <w:b/>
          <w:bCs/>
        </w:rPr>
      </w:pPr>
      <w:r w:rsidRPr="00F86B84">
        <w:rPr>
          <w:b/>
          <w:bCs/>
          <w:sz w:val="24"/>
          <w:szCs w:val="24"/>
        </w:rPr>
        <w:t xml:space="preserve">What </w:t>
      </w:r>
      <w:r w:rsidR="001D6C6E">
        <w:rPr>
          <w:b/>
          <w:bCs/>
          <w:sz w:val="24"/>
          <w:szCs w:val="24"/>
        </w:rPr>
        <w:t xml:space="preserve">data science outcome(s) (regression, classification, clustering) </w:t>
      </w:r>
      <w:r w:rsidR="00031BC6">
        <w:rPr>
          <w:b/>
          <w:bCs/>
          <w:sz w:val="24"/>
          <w:szCs w:val="24"/>
        </w:rPr>
        <w:t>could be achieved</w:t>
      </w:r>
      <w:r w:rsidRPr="00F86B84">
        <w:rPr>
          <w:b/>
          <w:bCs/>
          <w:sz w:val="24"/>
          <w:szCs w:val="24"/>
        </w:rPr>
        <w:t>?</w:t>
      </w:r>
    </w:p>
    <w:p w14:paraId="79F914B0" w14:textId="77777777" w:rsidR="00BA3355" w:rsidRDefault="00BA3355" w:rsidP="00BA3355">
      <w:pPr>
        <w:pStyle w:val="ListParagraph"/>
        <w:numPr>
          <w:ilvl w:val="0"/>
          <w:numId w:val="3"/>
        </w:numPr>
      </w:pPr>
      <w:r>
        <w:t>Classification: Identify members at high risk for hospitalization or high future costs.</w:t>
      </w:r>
    </w:p>
    <w:p w14:paraId="639B9E12" w14:textId="77777777" w:rsidR="00BA3355" w:rsidRDefault="00BA3355" w:rsidP="00BA3355">
      <w:pPr>
        <w:pStyle w:val="ListParagraph"/>
        <w:numPr>
          <w:ilvl w:val="0"/>
          <w:numId w:val="3"/>
        </w:numPr>
      </w:pPr>
      <w:r>
        <w:t>Regression: Predict annual healthcare costs or claims expenditures.</w:t>
      </w:r>
    </w:p>
    <w:p w14:paraId="640BF560" w14:textId="77777777" w:rsidR="00BA3355" w:rsidRDefault="00BA3355" w:rsidP="00BA3355">
      <w:pPr>
        <w:pStyle w:val="ListParagraph"/>
        <w:numPr>
          <w:ilvl w:val="0"/>
          <w:numId w:val="3"/>
        </w:numPr>
      </w:pPr>
      <w:r>
        <w:t>Clustering: Segment members based on utilization, chronic conditions, and demographics.</w:t>
      </w:r>
    </w:p>
    <w:sectPr w:rsidR="00BA3355" w:rsidSect="00E332FF"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EA5A8" w14:textId="77777777" w:rsidR="00AC67C8" w:rsidRDefault="00AC67C8" w:rsidP="00084916">
      <w:pPr>
        <w:spacing w:after="0" w:line="240" w:lineRule="auto"/>
      </w:pPr>
      <w:r>
        <w:separator/>
      </w:r>
    </w:p>
  </w:endnote>
  <w:endnote w:type="continuationSeparator" w:id="0">
    <w:p w14:paraId="04A1E3F9" w14:textId="77777777" w:rsidR="00AC67C8" w:rsidRDefault="00AC67C8" w:rsidP="00084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0ADA0" w14:textId="77777777" w:rsidR="00E332FF" w:rsidRPr="009D174F" w:rsidRDefault="00E332FF" w:rsidP="00E332FF">
    <w:pPr>
      <w:jc w:val="both"/>
      <w:rPr>
        <w:rFonts w:ascii="Source Sans Pro" w:eastAsia="Times New Roman" w:hAnsi="Source Sans Pro" w:cs="Times New Roman"/>
        <w:color w:val="A6A6A6" w:themeColor="background1" w:themeShade="A6"/>
        <w:sz w:val="16"/>
        <w:szCs w:val="16"/>
      </w:rPr>
    </w:pPr>
  </w:p>
  <w:tbl>
    <w:tblPr>
      <w:tblStyle w:val="TableGrid"/>
      <w:tblW w:w="11520" w:type="dxa"/>
      <w:tblInd w:w="-1085" w:type="dxa"/>
      <w:tblLook w:val="04A0" w:firstRow="1" w:lastRow="0" w:firstColumn="1" w:lastColumn="0" w:noHBand="0" w:noVBand="1"/>
    </w:tblPr>
    <w:tblGrid>
      <w:gridCol w:w="5760"/>
      <w:gridCol w:w="5760"/>
    </w:tblGrid>
    <w:tr w:rsidR="00E332FF" w14:paraId="1BA77331" w14:textId="77777777" w:rsidTr="00017906">
      <w:tc>
        <w:tcPr>
          <w:tcW w:w="5760" w:type="dxa"/>
          <w:tcBorders>
            <w:top w:val="nil"/>
            <w:left w:val="nil"/>
            <w:bottom w:val="nil"/>
            <w:right w:val="nil"/>
          </w:tcBorders>
        </w:tcPr>
        <w:p w14:paraId="7F91A59E" w14:textId="77777777" w:rsidR="00E332FF" w:rsidRDefault="00E332FF" w:rsidP="00E332FF">
          <w:pPr>
            <w:rPr>
              <w:rFonts w:ascii="Source Sans Pro Light" w:hAnsi="Source Sans Pro Light"/>
              <w:color w:val="A6A6A6" w:themeColor="background1" w:themeShade="A6"/>
              <w:sz w:val="16"/>
              <w:szCs w:val="16"/>
            </w:rPr>
          </w:pPr>
        </w:p>
        <w:p w14:paraId="118B9E14" w14:textId="77777777" w:rsidR="00E332FF" w:rsidRDefault="00E332FF" w:rsidP="00E332FF">
          <w:pPr>
            <w:rPr>
              <w:rFonts w:ascii="Source Sans Pro Light" w:hAnsi="Source Sans Pro Light"/>
              <w:color w:val="A6A6A6" w:themeColor="background1" w:themeShade="A6"/>
              <w:sz w:val="16"/>
              <w:szCs w:val="16"/>
            </w:rPr>
          </w:pPr>
        </w:p>
        <w:p w14:paraId="343C2C86" w14:textId="77777777" w:rsidR="00E332FF" w:rsidRPr="009D174F" w:rsidRDefault="00E332FF" w:rsidP="00E332FF">
          <w:pPr>
            <w:rPr>
              <w:rFonts w:ascii="Source Sans Pro Light" w:hAnsi="Source Sans Pro Light"/>
              <w:color w:val="A6A6A6" w:themeColor="background1" w:themeShade="A6"/>
              <w:sz w:val="16"/>
              <w:szCs w:val="16"/>
            </w:rPr>
          </w:pPr>
          <w:r w:rsidRPr="009D174F">
            <w:rPr>
              <w:rFonts w:ascii="Source Sans Pro Light" w:hAnsi="Source Sans Pro Light"/>
              <w:color w:val="A6A6A6" w:themeColor="background1" w:themeShade="A6"/>
              <w:sz w:val="16"/>
              <w:szCs w:val="16"/>
            </w:rPr>
            <w:t>Copyright ©</w:t>
          </w:r>
          <w:proofErr w:type="spellStart"/>
          <w:r w:rsidRPr="009D174F">
            <w:rPr>
              <w:rFonts w:ascii="Source Sans Pro Light" w:hAnsi="Source Sans Pro Light"/>
              <w:color w:val="A6A6A6" w:themeColor="background1" w:themeShade="A6"/>
              <w:sz w:val="16"/>
              <w:szCs w:val="16"/>
            </w:rPr>
            <w:t>CertNexus</w:t>
          </w:r>
          <w:proofErr w:type="spellEnd"/>
          <w:r w:rsidRPr="009D174F">
            <w:rPr>
              <w:rFonts w:ascii="Source Sans Pro Light" w:hAnsi="Source Sans Pro Light"/>
              <w:color w:val="A6A6A6" w:themeColor="background1" w:themeShade="A6"/>
              <w:sz w:val="16"/>
              <w:szCs w:val="16"/>
            </w:rPr>
            <w:t>, Inc.</w:t>
          </w:r>
        </w:p>
      </w:tc>
      <w:tc>
        <w:tcPr>
          <w:tcW w:w="5760" w:type="dxa"/>
          <w:tcBorders>
            <w:top w:val="nil"/>
            <w:left w:val="nil"/>
            <w:bottom w:val="nil"/>
            <w:right w:val="nil"/>
          </w:tcBorders>
        </w:tcPr>
        <w:p w14:paraId="0384E08F" w14:textId="77777777" w:rsidR="00E332FF" w:rsidRDefault="00E332FF" w:rsidP="00E332FF">
          <w:pPr>
            <w:jc w:val="right"/>
            <w:rPr>
              <w:rFonts w:ascii="Source Sans Pro" w:eastAsia="Times New Roman" w:hAnsi="Source Sans Pro" w:cs="Times New Roman"/>
              <w:color w:val="A6A6A6" w:themeColor="background1" w:themeShade="A6"/>
              <w:sz w:val="16"/>
              <w:szCs w:val="16"/>
            </w:rPr>
          </w:pPr>
        </w:p>
      </w:tc>
    </w:tr>
  </w:tbl>
  <w:p w14:paraId="0D2FF593" w14:textId="77777777" w:rsidR="00084916" w:rsidRDefault="000849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BB24" w14:textId="77777777" w:rsidR="00E332FF" w:rsidRPr="009D174F" w:rsidRDefault="00E332FF" w:rsidP="00E332FF">
    <w:pPr>
      <w:jc w:val="both"/>
      <w:rPr>
        <w:rFonts w:ascii="Source Sans Pro" w:eastAsia="Times New Roman" w:hAnsi="Source Sans Pro" w:cs="Times New Roman"/>
        <w:color w:val="A6A6A6" w:themeColor="background1" w:themeShade="A6"/>
        <w:sz w:val="16"/>
        <w:szCs w:val="16"/>
      </w:rPr>
    </w:pPr>
  </w:p>
  <w:tbl>
    <w:tblPr>
      <w:tblStyle w:val="TableGrid"/>
      <w:tblW w:w="11520" w:type="dxa"/>
      <w:tblInd w:w="-1085" w:type="dxa"/>
      <w:tblLook w:val="04A0" w:firstRow="1" w:lastRow="0" w:firstColumn="1" w:lastColumn="0" w:noHBand="0" w:noVBand="1"/>
    </w:tblPr>
    <w:tblGrid>
      <w:gridCol w:w="5760"/>
      <w:gridCol w:w="5760"/>
    </w:tblGrid>
    <w:tr w:rsidR="00E332FF" w14:paraId="23248EA2" w14:textId="77777777" w:rsidTr="00017906">
      <w:tc>
        <w:tcPr>
          <w:tcW w:w="5760" w:type="dxa"/>
          <w:tcBorders>
            <w:top w:val="nil"/>
            <w:left w:val="nil"/>
            <w:bottom w:val="nil"/>
            <w:right w:val="nil"/>
          </w:tcBorders>
        </w:tcPr>
        <w:p w14:paraId="055C7667" w14:textId="5955B57F" w:rsidR="00E332FF" w:rsidRPr="009D174F" w:rsidRDefault="00E332FF" w:rsidP="00E332FF">
          <w:pPr>
            <w:rPr>
              <w:rFonts w:ascii="Source Sans Pro Light" w:hAnsi="Source Sans Pro Light"/>
              <w:color w:val="A6A6A6" w:themeColor="background1" w:themeShade="A6"/>
              <w:sz w:val="16"/>
              <w:szCs w:val="16"/>
            </w:rPr>
          </w:pPr>
        </w:p>
      </w:tc>
      <w:tc>
        <w:tcPr>
          <w:tcW w:w="5760" w:type="dxa"/>
          <w:tcBorders>
            <w:top w:val="nil"/>
            <w:left w:val="nil"/>
            <w:bottom w:val="nil"/>
            <w:right w:val="nil"/>
          </w:tcBorders>
        </w:tcPr>
        <w:p w14:paraId="4736FA13" w14:textId="77777777" w:rsidR="00E332FF" w:rsidRDefault="00E332FF" w:rsidP="00E332FF">
          <w:pPr>
            <w:jc w:val="right"/>
            <w:rPr>
              <w:rFonts w:ascii="Source Sans Pro" w:eastAsia="Times New Roman" w:hAnsi="Source Sans Pro" w:cs="Times New Roman"/>
              <w:color w:val="A6A6A6" w:themeColor="background1" w:themeShade="A6"/>
              <w:sz w:val="16"/>
              <w:szCs w:val="16"/>
            </w:rPr>
          </w:pPr>
        </w:p>
      </w:tc>
    </w:tr>
  </w:tbl>
  <w:p w14:paraId="45888EA0" w14:textId="77777777" w:rsidR="00084916" w:rsidRDefault="00084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ABF2B" w14:textId="77777777" w:rsidR="00AC67C8" w:rsidRDefault="00AC67C8" w:rsidP="00084916">
      <w:pPr>
        <w:spacing w:after="0" w:line="240" w:lineRule="auto"/>
      </w:pPr>
      <w:r>
        <w:separator/>
      </w:r>
    </w:p>
  </w:footnote>
  <w:footnote w:type="continuationSeparator" w:id="0">
    <w:p w14:paraId="22733E3F" w14:textId="77777777" w:rsidR="00AC67C8" w:rsidRDefault="00AC67C8" w:rsidP="00084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B4F"/>
    <w:multiLevelType w:val="hybridMultilevel"/>
    <w:tmpl w:val="2DDCE06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8591A"/>
    <w:multiLevelType w:val="hybridMultilevel"/>
    <w:tmpl w:val="E73C9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B0EC3"/>
    <w:multiLevelType w:val="hybridMultilevel"/>
    <w:tmpl w:val="147A0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997467">
    <w:abstractNumId w:val="1"/>
  </w:num>
  <w:num w:numId="2" w16cid:durableId="736316801">
    <w:abstractNumId w:val="0"/>
  </w:num>
  <w:num w:numId="3" w16cid:durableId="147313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48"/>
    <w:rsid w:val="00031BC6"/>
    <w:rsid w:val="000372FC"/>
    <w:rsid w:val="00084916"/>
    <w:rsid w:val="00085D6E"/>
    <w:rsid w:val="000A58B3"/>
    <w:rsid w:val="00103B7A"/>
    <w:rsid w:val="00131499"/>
    <w:rsid w:val="0014718C"/>
    <w:rsid w:val="00170022"/>
    <w:rsid w:val="001D6C6E"/>
    <w:rsid w:val="001E6D85"/>
    <w:rsid w:val="00330C3C"/>
    <w:rsid w:val="00356FBB"/>
    <w:rsid w:val="003A7943"/>
    <w:rsid w:val="003C6948"/>
    <w:rsid w:val="00451953"/>
    <w:rsid w:val="004C3872"/>
    <w:rsid w:val="004D55B3"/>
    <w:rsid w:val="004F7D8E"/>
    <w:rsid w:val="005E4579"/>
    <w:rsid w:val="006224E9"/>
    <w:rsid w:val="0062329E"/>
    <w:rsid w:val="00733026"/>
    <w:rsid w:val="007E3FC0"/>
    <w:rsid w:val="008A1D22"/>
    <w:rsid w:val="009B210D"/>
    <w:rsid w:val="00AC67C8"/>
    <w:rsid w:val="00B07E04"/>
    <w:rsid w:val="00B41CA3"/>
    <w:rsid w:val="00B912E5"/>
    <w:rsid w:val="00BA3355"/>
    <w:rsid w:val="00C74CF8"/>
    <w:rsid w:val="00CB2D3B"/>
    <w:rsid w:val="00E26A78"/>
    <w:rsid w:val="00E332FF"/>
    <w:rsid w:val="00E33FDC"/>
    <w:rsid w:val="00E96BD0"/>
    <w:rsid w:val="00ED34B8"/>
    <w:rsid w:val="00ED73A8"/>
    <w:rsid w:val="00F33977"/>
    <w:rsid w:val="00F343EA"/>
    <w:rsid w:val="00F63CCB"/>
    <w:rsid w:val="00F8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CC64"/>
  <w15:chartTrackingRefBased/>
  <w15:docId w15:val="{5FE784C2-8D0F-4B4E-9525-55D49DC0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9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9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9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9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A7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3A79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84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916"/>
  </w:style>
  <w:style w:type="paragraph" w:styleId="Footer">
    <w:name w:val="footer"/>
    <w:basedOn w:val="Normal"/>
    <w:link w:val="FooterChar"/>
    <w:uiPriority w:val="99"/>
    <w:unhideWhenUsed/>
    <w:rsid w:val="00084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916"/>
  </w:style>
  <w:style w:type="table" w:styleId="TableGrid">
    <w:name w:val="Table Grid"/>
    <w:basedOn w:val="TableNormal"/>
    <w:uiPriority w:val="39"/>
    <w:rsid w:val="00E332FF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3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 Nufryk</dc:creator>
  <cp:keywords/>
  <dc:description/>
  <cp:lastModifiedBy>Lisa .</cp:lastModifiedBy>
  <cp:revision>3</cp:revision>
  <dcterms:created xsi:type="dcterms:W3CDTF">2026-06-25T17:12:00Z</dcterms:created>
  <dcterms:modified xsi:type="dcterms:W3CDTF">2026-08-17T21:19:00Z</dcterms:modified>
</cp:coreProperties>
</file>