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79F1" w:rsidRDefault="00E53808">
      <w:r>
        <w:t>Joseph Leonard</w:t>
      </w:r>
      <w:r>
        <w:tab/>
      </w:r>
      <w:r>
        <w:tab/>
      </w:r>
      <w:r>
        <w:tab/>
      </w:r>
      <w:r>
        <w:tab/>
      </w:r>
      <w:r>
        <w:tab/>
      </w:r>
      <w:r>
        <w:tab/>
      </w:r>
      <w:r>
        <w:tab/>
      </w:r>
      <w:r>
        <w:tab/>
      </w:r>
      <w:r>
        <w:tab/>
      </w:r>
      <w:r>
        <w:tab/>
        <w:t>10/14/2010</w:t>
      </w:r>
    </w:p>
    <w:p w:rsidR="00E53808" w:rsidRDefault="00E53808">
      <w:r>
        <w:t>Geology 157 Lab 2</w:t>
      </w:r>
    </w:p>
    <w:p w:rsidR="00E53808" w:rsidRDefault="00E53808" w:rsidP="00E53808">
      <w:pPr>
        <w:jc w:val="center"/>
      </w:pPr>
      <w:r>
        <w:t>GPS and UCR Campus Infrastructure (Part 1)</w:t>
      </w:r>
    </w:p>
    <w:p w:rsidR="000F4D86" w:rsidRDefault="000F4D86" w:rsidP="000F4D86">
      <w:r>
        <w:t>a)</w:t>
      </w:r>
    </w:p>
    <w:tbl>
      <w:tblPr>
        <w:tblStyle w:val="TableGrid"/>
        <w:tblW w:w="0" w:type="auto"/>
        <w:tblLook w:val="04A0" w:firstRow="1" w:lastRow="0" w:firstColumn="1" w:lastColumn="0" w:noHBand="0" w:noVBand="1"/>
      </w:tblPr>
      <w:tblGrid>
        <w:gridCol w:w="1596"/>
        <w:gridCol w:w="1596"/>
        <w:gridCol w:w="1596"/>
        <w:gridCol w:w="1596"/>
        <w:gridCol w:w="1596"/>
        <w:gridCol w:w="1596"/>
      </w:tblGrid>
      <w:tr w:rsidR="00061215" w:rsidTr="00061215">
        <w:tc>
          <w:tcPr>
            <w:tcW w:w="1596" w:type="dxa"/>
          </w:tcPr>
          <w:p w:rsidR="00061215" w:rsidRDefault="00061215" w:rsidP="00E53808">
            <w:r>
              <w:t>Physical Location</w:t>
            </w:r>
          </w:p>
        </w:tc>
        <w:tc>
          <w:tcPr>
            <w:tcW w:w="1596" w:type="dxa"/>
          </w:tcPr>
          <w:p w:rsidR="00061215" w:rsidRDefault="00061215" w:rsidP="00E53808">
            <w:r>
              <w:t>Waypoint Name</w:t>
            </w:r>
          </w:p>
        </w:tc>
        <w:tc>
          <w:tcPr>
            <w:tcW w:w="1596" w:type="dxa"/>
          </w:tcPr>
          <w:p w:rsidR="00061215" w:rsidRDefault="00061215" w:rsidP="00E53808">
            <w:r>
              <w:t>Immediate or Average</w:t>
            </w:r>
          </w:p>
        </w:tc>
        <w:tc>
          <w:tcPr>
            <w:tcW w:w="1596" w:type="dxa"/>
          </w:tcPr>
          <w:p w:rsidR="00061215" w:rsidRDefault="00061215" w:rsidP="00E53808">
            <w:r>
              <w:t>Positional Accuracy</w:t>
            </w:r>
          </w:p>
        </w:tc>
        <w:tc>
          <w:tcPr>
            <w:tcW w:w="1596" w:type="dxa"/>
          </w:tcPr>
          <w:p w:rsidR="00061215" w:rsidRDefault="00061215" w:rsidP="00E53808">
            <w:r>
              <w:t>Latitude</w:t>
            </w:r>
          </w:p>
        </w:tc>
        <w:tc>
          <w:tcPr>
            <w:tcW w:w="1596" w:type="dxa"/>
          </w:tcPr>
          <w:p w:rsidR="00061215" w:rsidRDefault="00061215" w:rsidP="00E53808">
            <w:r>
              <w:t>Longitude</w:t>
            </w:r>
          </w:p>
        </w:tc>
      </w:tr>
      <w:tr w:rsidR="00061215" w:rsidTr="00061215">
        <w:tc>
          <w:tcPr>
            <w:tcW w:w="1596" w:type="dxa"/>
          </w:tcPr>
          <w:p w:rsidR="00061215" w:rsidRDefault="00061215" w:rsidP="00E53808">
            <w:proofErr w:type="spellStart"/>
            <w:r>
              <w:t>Sproul</w:t>
            </w:r>
            <w:proofErr w:type="spellEnd"/>
            <w:r>
              <w:t xml:space="preserve"> Hall A</w:t>
            </w:r>
          </w:p>
        </w:tc>
        <w:tc>
          <w:tcPr>
            <w:tcW w:w="1596" w:type="dxa"/>
          </w:tcPr>
          <w:p w:rsidR="00061215" w:rsidRDefault="00061215" w:rsidP="00E53808">
            <w:r>
              <w:t>001</w:t>
            </w:r>
          </w:p>
        </w:tc>
        <w:tc>
          <w:tcPr>
            <w:tcW w:w="1596" w:type="dxa"/>
          </w:tcPr>
          <w:p w:rsidR="00061215" w:rsidRDefault="00061215" w:rsidP="00E53808">
            <w:r>
              <w:t>Immediate</w:t>
            </w:r>
          </w:p>
        </w:tc>
        <w:tc>
          <w:tcPr>
            <w:tcW w:w="1596" w:type="dxa"/>
          </w:tcPr>
          <w:p w:rsidR="00061215" w:rsidRDefault="00061215" w:rsidP="00E53808"/>
        </w:tc>
        <w:tc>
          <w:tcPr>
            <w:tcW w:w="1596" w:type="dxa"/>
          </w:tcPr>
          <w:p w:rsidR="00061215" w:rsidRDefault="00061215" w:rsidP="00E53808">
            <w:r>
              <w:t>33</w:t>
            </w:r>
            <w:r w:rsidRPr="00061215">
              <w:rPr>
                <w:rFonts w:cstheme="minorHAnsi"/>
              </w:rPr>
              <w:t>°</w:t>
            </w:r>
            <w:r>
              <w:rPr>
                <w:rFonts w:cstheme="minorHAnsi"/>
              </w:rPr>
              <w:t xml:space="preserve"> 58.335’</w:t>
            </w:r>
          </w:p>
        </w:tc>
        <w:tc>
          <w:tcPr>
            <w:tcW w:w="1596" w:type="dxa"/>
          </w:tcPr>
          <w:p w:rsidR="00061215" w:rsidRDefault="00061215" w:rsidP="00E53808">
            <w:r>
              <w:t>117</w:t>
            </w:r>
            <w:r w:rsidRPr="00061215">
              <w:rPr>
                <w:rFonts w:cstheme="minorHAnsi"/>
              </w:rPr>
              <w:t>°</w:t>
            </w:r>
            <w:r>
              <w:rPr>
                <w:rFonts w:cstheme="minorHAnsi"/>
              </w:rPr>
              <w:t xml:space="preserve"> 19.784’</w:t>
            </w:r>
          </w:p>
        </w:tc>
      </w:tr>
      <w:tr w:rsidR="00061215" w:rsidTr="00061215">
        <w:tc>
          <w:tcPr>
            <w:tcW w:w="1596" w:type="dxa"/>
          </w:tcPr>
          <w:p w:rsidR="00061215" w:rsidRDefault="00061215" w:rsidP="00E53808">
            <w:proofErr w:type="spellStart"/>
            <w:r>
              <w:t>Sproul</w:t>
            </w:r>
            <w:proofErr w:type="spellEnd"/>
            <w:r>
              <w:t xml:space="preserve"> Hall B</w:t>
            </w:r>
          </w:p>
        </w:tc>
        <w:tc>
          <w:tcPr>
            <w:tcW w:w="1596" w:type="dxa"/>
          </w:tcPr>
          <w:p w:rsidR="00061215" w:rsidRDefault="00061215" w:rsidP="00E53808">
            <w:r>
              <w:t>002</w:t>
            </w:r>
          </w:p>
        </w:tc>
        <w:tc>
          <w:tcPr>
            <w:tcW w:w="1596" w:type="dxa"/>
          </w:tcPr>
          <w:p w:rsidR="00061215" w:rsidRDefault="00061215" w:rsidP="00E53808">
            <w:r>
              <w:t>Average</w:t>
            </w:r>
          </w:p>
        </w:tc>
        <w:tc>
          <w:tcPr>
            <w:tcW w:w="1596" w:type="dxa"/>
          </w:tcPr>
          <w:p w:rsidR="00061215" w:rsidRDefault="009113C4" w:rsidP="00E53808">
            <w:r>
              <w:t>Was</w:t>
            </w:r>
          </w:p>
        </w:tc>
        <w:tc>
          <w:tcPr>
            <w:tcW w:w="1596" w:type="dxa"/>
          </w:tcPr>
          <w:p w:rsidR="00061215" w:rsidRDefault="00061215" w:rsidP="00E53808">
            <w:r>
              <w:t>33</w:t>
            </w:r>
            <w:r w:rsidRPr="00061215">
              <w:rPr>
                <w:rFonts w:cstheme="minorHAnsi"/>
              </w:rPr>
              <w:t>°</w:t>
            </w:r>
            <w:r>
              <w:rPr>
                <w:rFonts w:cstheme="minorHAnsi"/>
              </w:rPr>
              <w:t xml:space="preserve"> 58.336’</w:t>
            </w:r>
          </w:p>
        </w:tc>
        <w:tc>
          <w:tcPr>
            <w:tcW w:w="1596" w:type="dxa"/>
          </w:tcPr>
          <w:p w:rsidR="00061215" w:rsidRDefault="00061215" w:rsidP="00E53808">
            <w:r>
              <w:t>117</w:t>
            </w:r>
            <w:r w:rsidRPr="00061215">
              <w:rPr>
                <w:rFonts w:cstheme="minorHAnsi"/>
              </w:rPr>
              <w:t>°</w:t>
            </w:r>
            <w:r>
              <w:rPr>
                <w:rFonts w:cstheme="minorHAnsi"/>
              </w:rPr>
              <w:t xml:space="preserve"> 19.783’</w:t>
            </w:r>
          </w:p>
        </w:tc>
      </w:tr>
      <w:tr w:rsidR="00061215" w:rsidTr="00061215">
        <w:tc>
          <w:tcPr>
            <w:tcW w:w="1596" w:type="dxa"/>
          </w:tcPr>
          <w:p w:rsidR="00061215" w:rsidRDefault="009113C4" w:rsidP="00E53808">
            <w:r>
              <w:t>University Theatre A</w:t>
            </w:r>
          </w:p>
        </w:tc>
        <w:tc>
          <w:tcPr>
            <w:tcW w:w="1596" w:type="dxa"/>
          </w:tcPr>
          <w:p w:rsidR="00061215" w:rsidRDefault="009113C4" w:rsidP="00E53808">
            <w:r>
              <w:t>003</w:t>
            </w:r>
          </w:p>
        </w:tc>
        <w:tc>
          <w:tcPr>
            <w:tcW w:w="1596" w:type="dxa"/>
          </w:tcPr>
          <w:p w:rsidR="00061215" w:rsidRDefault="009113C4" w:rsidP="00E53808">
            <w:r>
              <w:t>Immediate</w:t>
            </w:r>
          </w:p>
        </w:tc>
        <w:tc>
          <w:tcPr>
            <w:tcW w:w="1596" w:type="dxa"/>
          </w:tcPr>
          <w:p w:rsidR="00061215" w:rsidRDefault="009113C4" w:rsidP="00E53808">
            <w:r>
              <w:t>Not</w:t>
            </w:r>
          </w:p>
        </w:tc>
        <w:tc>
          <w:tcPr>
            <w:tcW w:w="1596" w:type="dxa"/>
          </w:tcPr>
          <w:p w:rsidR="00061215" w:rsidRDefault="00061215" w:rsidP="00061215">
            <w:r w:rsidRPr="00061215">
              <w:t>33</w:t>
            </w:r>
            <w:r>
              <w:t xml:space="preserve">° </w:t>
            </w:r>
            <w:r w:rsidRPr="00061215">
              <w:t>58.292</w:t>
            </w:r>
            <w:r>
              <w:t>’</w:t>
            </w:r>
          </w:p>
        </w:tc>
        <w:tc>
          <w:tcPr>
            <w:tcW w:w="1596" w:type="dxa"/>
          </w:tcPr>
          <w:p w:rsidR="00061215" w:rsidRDefault="00061215" w:rsidP="00061215">
            <w:r w:rsidRPr="00061215">
              <w:t>117</w:t>
            </w:r>
            <w:r>
              <w:t xml:space="preserve">° </w:t>
            </w:r>
            <w:r w:rsidRPr="00061215">
              <w:t>19.702</w:t>
            </w:r>
            <w:r>
              <w:t>’</w:t>
            </w:r>
          </w:p>
        </w:tc>
      </w:tr>
      <w:tr w:rsidR="00061215" w:rsidTr="00061215">
        <w:tc>
          <w:tcPr>
            <w:tcW w:w="1596" w:type="dxa"/>
          </w:tcPr>
          <w:p w:rsidR="00061215" w:rsidRDefault="009113C4" w:rsidP="00E53808">
            <w:r>
              <w:t>University Theatre B</w:t>
            </w:r>
          </w:p>
        </w:tc>
        <w:tc>
          <w:tcPr>
            <w:tcW w:w="1596" w:type="dxa"/>
          </w:tcPr>
          <w:p w:rsidR="00061215" w:rsidRDefault="009113C4" w:rsidP="00E53808">
            <w:r>
              <w:t>004</w:t>
            </w:r>
          </w:p>
        </w:tc>
        <w:tc>
          <w:tcPr>
            <w:tcW w:w="1596" w:type="dxa"/>
          </w:tcPr>
          <w:p w:rsidR="00061215" w:rsidRDefault="009113C4" w:rsidP="00E53808">
            <w:r>
              <w:t>Average</w:t>
            </w:r>
          </w:p>
        </w:tc>
        <w:tc>
          <w:tcPr>
            <w:tcW w:w="1596" w:type="dxa"/>
          </w:tcPr>
          <w:p w:rsidR="00061215" w:rsidRDefault="009113C4" w:rsidP="00E53808">
            <w:r>
              <w:t>Told</w:t>
            </w:r>
          </w:p>
        </w:tc>
        <w:tc>
          <w:tcPr>
            <w:tcW w:w="1596" w:type="dxa"/>
          </w:tcPr>
          <w:p w:rsidR="00061215" w:rsidRDefault="00061215" w:rsidP="00E53808">
            <w:r w:rsidRPr="00061215">
              <w:t>33</w:t>
            </w:r>
            <w:r w:rsidRPr="00061215">
              <w:rPr>
                <w:rFonts w:cstheme="minorHAnsi"/>
              </w:rPr>
              <w:t>°</w:t>
            </w:r>
            <w:r w:rsidRPr="00061215">
              <w:t xml:space="preserve"> 58.295</w:t>
            </w:r>
            <w:r>
              <w:t>’</w:t>
            </w:r>
          </w:p>
        </w:tc>
        <w:tc>
          <w:tcPr>
            <w:tcW w:w="1596" w:type="dxa"/>
          </w:tcPr>
          <w:p w:rsidR="00061215" w:rsidRDefault="00061215" w:rsidP="00E53808">
            <w:r w:rsidRPr="00061215">
              <w:t>117</w:t>
            </w:r>
            <w:r w:rsidRPr="00061215">
              <w:rPr>
                <w:rFonts w:cstheme="minorHAnsi"/>
              </w:rPr>
              <w:t>°</w:t>
            </w:r>
            <w:r w:rsidRPr="00061215">
              <w:t xml:space="preserve"> 19.703</w:t>
            </w:r>
            <w:r>
              <w:t>’</w:t>
            </w:r>
          </w:p>
        </w:tc>
      </w:tr>
      <w:tr w:rsidR="00061215" w:rsidTr="00061215">
        <w:tc>
          <w:tcPr>
            <w:tcW w:w="1596" w:type="dxa"/>
          </w:tcPr>
          <w:p w:rsidR="00061215" w:rsidRDefault="009113C4" w:rsidP="00E53808">
            <w:r>
              <w:t>Bell Tower A</w:t>
            </w:r>
          </w:p>
        </w:tc>
        <w:tc>
          <w:tcPr>
            <w:tcW w:w="1596" w:type="dxa"/>
          </w:tcPr>
          <w:p w:rsidR="00061215" w:rsidRDefault="009113C4" w:rsidP="00E53808">
            <w:r>
              <w:t>005</w:t>
            </w:r>
          </w:p>
        </w:tc>
        <w:tc>
          <w:tcPr>
            <w:tcW w:w="1596" w:type="dxa"/>
          </w:tcPr>
          <w:p w:rsidR="00061215" w:rsidRDefault="009113C4" w:rsidP="00E53808">
            <w:r>
              <w:t>Immediate</w:t>
            </w:r>
          </w:p>
        </w:tc>
        <w:tc>
          <w:tcPr>
            <w:tcW w:w="1596" w:type="dxa"/>
          </w:tcPr>
          <w:p w:rsidR="00061215" w:rsidRDefault="009113C4" w:rsidP="00E53808">
            <w:r>
              <w:t>To</w:t>
            </w:r>
          </w:p>
        </w:tc>
        <w:tc>
          <w:tcPr>
            <w:tcW w:w="1596" w:type="dxa"/>
          </w:tcPr>
          <w:p w:rsidR="00061215" w:rsidRDefault="00061215" w:rsidP="00E53808">
            <w:r w:rsidRPr="00061215">
              <w:t>33</w:t>
            </w:r>
            <w:r w:rsidRPr="00061215">
              <w:rPr>
                <w:rFonts w:cstheme="minorHAnsi"/>
              </w:rPr>
              <w:t>°</w:t>
            </w:r>
            <w:r w:rsidRPr="00061215">
              <w:t xml:space="preserve"> 58.378</w:t>
            </w:r>
            <w:r>
              <w:t>’</w:t>
            </w:r>
          </w:p>
        </w:tc>
        <w:tc>
          <w:tcPr>
            <w:tcW w:w="1596" w:type="dxa"/>
          </w:tcPr>
          <w:p w:rsidR="00061215" w:rsidRDefault="00061215" w:rsidP="00E53808">
            <w:r w:rsidRPr="00061215">
              <w:t>117</w:t>
            </w:r>
            <w:r w:rsidRPr="00061215">
              <w:rPr>
                <w:rFonts w:cstheme="minorHAnsi"/>
              </w:rPr>
              <w:t>°</w:t>
            </w:r>
            <w:r w:rsidRPr="00061215">
              <w:t xml:space="preserve"> 19.690</w:t>
            </w:r>
            <w:r>
              <w:t>’</w:t>
            </w:r>
          </w:p>
        </w:tc>
      </w:tr>
      <w:tr w:rsidR="00061215" w:rsidTr="00061215">
        <w:tc>
          <w:tcPr>
            <w:tcW w:w="1596" w:type="dxa"/>
          </w:tcPr>
          <w:p w:rsidR="00061215" w:rsidRDefault="009113C4" w:rsidP="00E53808">
            <w:r>
              <w:t>Bell Tower B</w:t>
            </w:r>
          </w:p>
        </w:tc>
        <w:tc>
          <w:tcPr>
            <w:tcW w:w="1596" w:type="dxa"/>
          </w:tcPr>
          <w:p w:rsidR="00061215" w:rsidRDefault="009113C4" w:rsidP="00E53808">
            <w:r>
              <w:t>006</w:t>
            </w:r>
          </w:p>
        </w:tc>
        <w:tc>
          <w:tcPr>
            <w:tcW w:w="1596" w:type="dxa"/>
          </w:tcPr>
          <w:p w:rsidR="00061215" w:rsidRDefault="009113C4" w:rsidP="00E53808">
            <w:r>
              <w:t>Average</w:t>
            </w:r>
          </w:p>
        </w:tc>
        <w:tc>
          <w:tcPr>
            <w:tcW w:w="1596" w:type="dxa"/>
          </w:tcPr>
          <w:p w:rsidR="00061215" w:rsidRDefault="009113C4" w:rsidP="00E53808">
            <w:r>
              <w:t>Record</w:t>
            </w:r>
          </w:p>
        </w:tc>
        <w:tc>
          <w:tcPr>
            <w:tcW w:w="1596" w:type="dxa"/>
          </w:tcPr>
          <w:p w:rsidR="00061215" w:rsidRDefault="00061215" w:rsidP="00E53808">
            <w:r w:rsidRPr="00061215">
              <w:t>33</w:t>
            </w:r>
            <w:r w:rsidRPr="00061215">
              <w:rPr>
                <w:rFonts w:cstheme="minorHAnsi"/>
              </w:rPr>
              <w:t>°</w:t>
            </w:r>
            <w:r w:rsidRPr="00061215">
              <w:t xml:space="preserve"> 58.380</w:t>
            </w:r>
            <w:r>
              <w:t>’</w:t>
            </w:r>
          </w:p>
        </w:tc>
        <w:tc>
          <w:tcPr>
            <w:tcW w:w="1596" w:type="dxa"/>
          </w:tcPr>
          <w:p w:rsidR="00061215" w:rsidRDefault="00061215" w:rsidP="00E53808">
            <w:r w:rsidRPr="00061215">
              <w:t>117</w:t>
            </w:r>
            <w:r w:rsidRPr="00061215">
              <w:rPr>
                <w:rFonts w:cstheme="minorHAnsi"/>
              </w:rPr>
              <w:t>°</w:t>
            </w:r>
            <w:r w:rsidRPr="00061215">
              <w:t xml:space="preserve"> 19.691</w:t>
            </w:r>
            <w:r>
              <w:t>’</w:t>
            </w:r>
          </w:p>
        </w:tc>
      </w:tr>
      <w:tr w:rsidR="00061215" w:rsidTr="00061215">
        <w:tc>
          <w:tcPr>
            <w:tcW w:w="1596" w:type="dxa"/>
          </w:tcPr>
          <w:p w:rsidR="00061215" w:rsidRDefault="009113C4" w:rsidP="00E53808">
            <w:r>
              <w:t>HUB A</w:t>
            </w:r>
          </w:p>
        </w:tc>
        <w:tc>
          <w:tcPr>
            <w:tcW w:w="1596" w:type="dxa"/>
          </w:tcPr>
          <w:p w:rsidR="00061215" w:rsidRDefault="009113C4" w:rsidP="00E53808">
            <w:r>
              <w:t>007</w:t>
            </w:r>
          </w:p>
        </w:tc>
        <w:tc>
          <w:tcPr>
            <w:tcW w:w="1596" w:type="dxa"/>
          </w:tcPr>
          <w:p w:rsidR="00061215" w:rsidRDefault="009113C4" w:rsidP="00E53808">
            <w:r>
              <w:t>Immediate</w:t>
            </w:r>
          </w:p>
        </w:tc>
        <w:tc>
          <w:tcPr>
            <w:tcW w:w="1596" w:type="dxa"/>
          </w:tcPr>
          <w:p w:rsidR="00061215" w:rsidRDefault="00061215" w:rsidP="00E53808"/>
        </w:tc>
        <w:tc>
          <w:tcPr>
            <w:tcW w:w="1596" w:type="dxa"/>
          </w:tcPr>
          <w:p w:rsidR="00061215" w:rsidRDefault="00061215" w:rsidP="00E53808">
            <w:r w:rsidRPr="00061215">
              <w:t>33</w:t>
            </w:r>
            <w:r w:rsidRPr="00061215">
              <w:rPr>
                <w:rFonts w:cstheme="minorHAnsi"/>
              </w:rPr>
              <w:t>°</w:t>
            </w:r>
            <w:r w:rsidRPr="00061215">
              <w:t xml:space="preserve"> 58.423</w:t>
            </w:r>
            <w:r>
              <w:t>’</w:t>
            </w:r>
          </w:p>
        </w:tc>
        <w:tc>
          <w:tcPr>
            <w:tcW w:w="1596" w:type="dxa"/>
          </w:tcPr>
          <w:p w:rsidR="00061215" w:rsidRDefault="00061215" w:rsidP="00E53808">
            <w:r w:rsidRPr="00061215">
              <w:t>117</w:t>
            </w:r>
            <w:r w:rsidRPr="00061215">
              <w:rPr>
                <w:rFonts w:cstheme="minorHAnsi"/>
              </w:rPr>
              <w:t>°</w:t>
            </w:r>
            <w:r w:rsidRPr="00061215">
              <w:t xml:space="preserve"> 19.703</w:t>
            </w:r>
            <w:r>
              <w:t>’</w:t>
            </w:r>
          </w:p>
        </w:tc>
      </w:tr>
      <w:tr w:rsidR="00061215" w:rsidTr="00061215">
        <w:tc>
          <w:tcPr>
            <w:tcW w:w="1596" w:type="dxa"/>
          </w:tcPr>
          <w:p w:rsidR="00061215" w:rsidRDefault="009113C4" w:rsidP="00E53808">
            <w:r>
              <w:t>HUB B</w:t>
            </w:r>
          </w:p>
        </w:tc>
        <w:tc>
          <w:tcPr>
            <w:tcW w:w="1596" w:type="dxa"/>
          </w:tcPr>
          <w:p w:rsidR="00061215" w:rsidRDefault="009113C4" w:rsidP="00E53808">
            <w:r>
              <w:t>008</w:t>
            </w:r>
          </w:p>
        </w:tc>
        <w:tc>
          <w:tcPr>
            <w:tcW w:w="1596" w:type="dxa"/>
          </w:tcPr>
          <w:p w:rsidR="00061215" w:rsidRDefault="009113C4" w:rsidP="00E53808">
            <w:r>
              <w:t>Average</w:t>
            </w:r>
          </w:p>
        </w:tc>
        <w:tc>
          <w:tcPr>
            <w:tcW w:w="1596" w:type="dxa"/>
          </w:tcPr>
          <w:p w:rsidR="00061215" w:rsidRDefault="00061215" w:rsidP="00E53808"/>
        </w:tc>
        <w:tc>
          <w:tcPr>
            <w:tcW w:w="1596" w:type="dxa"/>
          </w:tcPr>
          <w:p w:rsidR="00061215" w:rsidRDefault="00061215" w:rsidP="00E53808">
            <w:r w:rsidRPr="00061215">
              <w:t>33</w:t>
            </w:r>
            <w:r w:rsidRPr="00061215">
              <w:rPr>
                <w:rFonts w:cstheme="minorHAnsi"/>
              </w:rPr>
              <w:t>°</w:t>
            </w:r>
            <w:r w:rsidRPr="00061215">
              <w:t xml:space="preserve"> 58.423</w:t>
            </w:r>
            <w:r>
              <w:t>’</w:t>
            </w:r>
          </w:p>
        </w:tc>
        <w:tc>
          <w:tcPr>
            <w:tcW w:w="1596" w:type="dxa"/>
          </w:tcPr>
          <w:p w:rsidR="00061215" w:rsidRDefault="00061215" w:rsidP="00E53808">
            <w:r w:rsidRPr="00061215">
              <w:t>117</w:t>
            </w:r>
            <w:r w:rsidRPr="00061215">
              <w:rPr>
                <w:rFonts w:cstheme="minorHAnsi"/>
              </w:rPr>
              <w:t>°</w:t>
            </w:r>
            <w:r w:rsidRPr="00061215">
              <w:t xml:space="preserve"> 19.703</w:t>
            </w:r>
            <w:r>
              <w:t>’</w:t>
            </w:r>
          </w:p>
        </w:tc>
      </w:tr>
      <w:tr w:rsidR="00061215" w:rsidTr="00061215">
        <w:tc>
          <w:tcPr>
            <w:tcW w:w="1596" w:type="dxa"/>
          </w:tcPr>
          <w:p w:rsidR="00061215" w:rsidRDefault="009113C4" w:rsidP="00E53808">
            <w:r>
              <w:t>Pierce A</w:t>
            </w:r>
          </w:p>
        </w:tc>
        <w:tc>
          <w:tcPr>
            <w:tcW w:w="1596" w:type="dxa"/>
          </w:tcPr>
          <w:p w:rsidR="00061215" w:rsidRDefault="009113C4" w:rsidP="00E53808">
            <w:r>
              <w:t>009</w:t>
            </w:r>
          </w:p>
        </w:tc>
        <w:tc>
          <w:tcPr>
            <w:tcW w:w="1596" w:type="dxa"/>
          </w:tcPr>
          <w:p w:rsidR="00061215" w:rsidRDefault="009113C4" w:rsidP="00E53808">
            <w:r>
              <w:t>Immediate</w:t>
            </w:r>
          </w:p>
        </w:tc>
        <w:tc>
          <w:tcPr>
            <w:tcW w:w="1596" w:type="dxa"/>
          </w:tcPr>
          <w:p w:rsidR="00061215" w:rsidRDefault="00061215" w:rsidP="00E53808"/>
        </w:tc>
        <w:tc>
          <w:tcPr>
            <w:tcW w:w="1596" w:type="dxa"/>
          </w:tcPr>
          <w:p w:rsidR="00061215" w:rsidRPr="00061215" w:rsidRDefault="00061215" w:rsidP="00E53808">
            <w:r w:rsidRPr="00061215">
              <w:t>33</w:t>
            </w:r>
            <w:r w:rsidRPr="00061215">
              <w:rPr>
                <w:rFonts w:cstheme="minorHAnsi"/>
              </w:rPr>
              <w:t>°</w:t>
            </w:r>
            <w:r w:rsidRPr="00061215">
              <w:t xml:space="preserve"> 58.424</w:t>
            </w:r>
            <w:r>
              <w:t>’</w:t>
            </w:r>
          </w:p>
        </w:tc>
        <w:tc>
          <w:tcPr>
            <w:tcW w:w="1596" w:type="dxa"/>
          </w:tcPr>
          <w:p w:rsidR="00061215" w:rsidRPr="00061215" w:rsidRDefault="00061215" w:rsidP="00E53808">
            <w:r w:rsidRPr="00061215">
              <w:t>117</w:t>
            </w:r>
            <w:r w:rsidRPr="00061215">
              <w:rPr>
                <w:rFonts w:cstheme="minorHAnsi"/>
              </w:rPr>
              <w:t>°</w:t>
            </w:r>
            <w:r w:rsidRPr="00061215">
              <w:t xml:space="preserve"> 19.686</w:t>
            </w:r>
            <w:r>
              <w:t>’</w:t>
            </w:r>
          </w:p>
        </w:tc>
      </w:tr>
      <w:tr w:rsidR="00061215" w:rsidTr="00061215">
        <w:tc>
          <w:tcPr>
            <w:tcW w:w="1596" w:type="dxa"/>
          </w:tcPr>
          <w:p w:rsidR="00061215" w:rsidRDefault="009113C4" w:rsidP="00E53808">
            <w:r>
              <w:t>Pierce B</w:t>
            </w:r>
          </w:p>
        </w:tc>
        <w:tc>
          <w:tcPr>
            <w:tcW w:w="1596" w:type="dxa"/>
          </w:tcPr>
          <w:p w:rsidR="00061215" w:rsidRDefault="009113C4" w:rsidP="00E53808">
            <w:r>
              <w:t>010</w:t>
            </w:r>
          </w:p>
        </w:tc>
        <w:tc>
          <w:tcPr>
            <w:tcW w:w="1596" w:type="dxa"/>
          </w:tcPr>
          <w:p w:rsidR="00061215" w:rsidRDefault="009113C4" w:rsidP="00E53808">
            <w:r>
              <w:t>Average</w:t>
            </w:r>
          </w:p>
        </w:tc>
        <w:tc>
          <w:tcPr>
            <w:tcW w:w="1596" w:type="dxa"/>
          </w:tcPr>
          <w:p w:rsidR="00061215" w:rsidRDefault="00061215" w:rsidP="00E53808"/>
        </w:tc>
        <w:tc>
          <w:tcPr>
            <w:tcW w:w="1596" w:type="dxa"/>
          </w:tcPr>
          <w:p w:rsidR="00061215" w:rsidRPr="00061215" w:rsidRDefault="00061215" w:rsidP="00E53808">
            <w:r w:rsidRPr="00061215">
              <w:t>33</w:t>
            </w:r>
            <w:r w:rsidRPr="00061215">
              <w:rPr>
                <w:rFonts w:cstheme="minorHAnsi"/>
              </w:rPr>
              <w:t>°</w:t>
            </w:r>
            <w:r w:rsidRPr="00061215">
              <w:t xml:space="preserve"> 58.419</w:t>
            </w:r>
            <w:r>
              <w:t>’</w:t>
            </w:r>
          </w:p>
        </w:tc>
        <w:tc>
          <w:tcPr>
            <w:tcW w:w="1596" w:type="dxa"/>
          </w:tcPr>
          <w:p w:rsidR="00061215" w:rsidRPr="00061215" w:rsidRDefault="00061215" w:rsidP="00E53808">
            <w:r w:rsidRPr="00061215">
              <w:t>117</w:t>
            </w:r>
            <w:r w:rsidRPr="00061215">
              <w:rPr>
                <w:rFonts w:cstheme="minorHAnsi"/>
              </w:rPr>
              <w:t>°</w:t>
            </w:r>
            <w:r w:rsidRPr="00061215">
              <w:t xml:space="preserve"> 19.633</w:t>
            </w:r>
            <w:r>
              <w:t>’</w:t>
            </w:r>
          </w:p>
        </w:tc>
      </w:tr>
    </w:tbl>
    <w:p w:rsidR="00E53808" w:rsidRDefault="00E53808" w:rsidP="00E53808"/>
    <w:p w:rsidR="00E74900" w:rsidRDefault="000F4D86" w:rsidP="00E53808">
      <w:r>
        <w:t>b</w:t>
      </w:r>
      <w:r w:rsidR="003765AE">
        <w:t xml:space="preserve">) Average waypoints provide more accuracy than immediate waypoints by taking a large number of </w:t>
      </w:r>
      <w:r w:rsidR="00334D88">
        <w:t xml:space="preserve">calculations and averaging them, thereby evening out any deviations. The points at </w:t>
      </w:r>
      <w:proofErr w:type="spellStart"/>
      <w:r w:rsidR="00334D88">
        <w:t>Sproul</w:t>
      </w:r>
      <w:proofErr w:type="spellEnd"/>
      <w:r w:rsidR="00334D88">
        <w:t xml:space="preserve"> Hall are almost the same, the tall trees nearby had little negative effect. The points at University Theatre are almost identical as well, the courtyard where they were taken is fairly clear. The points at the Bell Tower are accurate, the Tower had little effect </w:t>
      </w:r>
      <w:r w:rsidR="008A2D4B">
        <w:t>on satellite accuracy.  Points at the H.U.B. are precisely the same, no deviation. Finally the points taken at Pierce Hall are sign</w:t>
      </w:r>
      <w:r w:rsidR="00E74900">
        <w:t xml:space="preserve">ificantly different, perhaps from the building, but more likely from error in the point taking process. </w:t>
      </w:r>
    </w:p>
    <w:p w:rsidR="000F4D86" w:rsidRDefault="00E74900" w:rsidP="00E74900">
      <w:pPr>
        <w:ind w:left="720"/>
      </w:pPr>
      <w:r>
        <w:t>1) GPS waypoint accuracy is effected differently depending on where the points are taken. Tall buildings in cities can impede satellite signal reception,  accuracy is best in rural areas and places with little to block view of the sky. Special instances where of satellite inaccuracy may occur at the Earth’s poles where standing slightly off the pole in any direction causes drastic changes in coordinate readings since the poles are where points of longitude meet.</w:t>
      </w:r>
    </w:p>
    <w:p w:rsidR="00E74900" w:rsidRDefault="00E74900" w:rsidP="00E74900">
      <w:r>
        <w:t>c) see attached</w:t>
      </w:r>
    </w:p>
    <w:p w:rsidR="00E74900" w:rsidRDefault="00E74900" w:rsidP="00E74900">
      <w:r>
        <w:t>d) For the first part of the exercise we walked around marking coordinate waypoints at specific locations and then imported them into a GIS. After importing the points a coordinate system was selected and applied to the points to give them structure in the plane of the map.</w:t>
      </w:r>
      <w:r w:rsidR="00254F33">
        <w:t xml:space="preserve"> In part two we converted Riverside County Shapefiles(boundaries and roads) to a specific projection type.</w:t>
      </w:r>
    </w:p>
    <w:p w:rsidR="0021627D" w:rsidRDefault="0021627D" w:rsidP="00E74900">
      <w:r>
        <w:lastRenderedPageBreak/>
        <w:t xml:space="preserve">e) </w:t>
      </w:r>
      <w:r w:rsidR="00832BDE">
        <w:t xml:space="preserve">1. </w:t>
      </w:r>
      <w:r>
        <w:t>The CA Plane projection is created by dividing the state into zones</w:t>
      </w:r>
      <w:r w:rsidR="00CD34F6">
        <w:t xml:space="preserve"> based on the NAD83 </w:t>
      </w:r>
      <w:r>
        <w:t xml:space="preserve"> in order to</w:t>
      </w:r>
      <w:r w:rsidR="00832BDE">
        <w:t xml:space="preserve"> maintain less than 1:10,000 scale distortion</w:t>
      </w:r>
      <w:r w:rsidR="00CD34F6">
        <w:t>.</w:t>
      </w:r>
      <w:r w:rsidR="00832BDE">
        <w:t xml:space="preserve"> The North</w:t>
      </w:r>
      <w:r w:rsidR="00D97BF1">
        <w:t xml:space="preserve"> American Datum 1983 was created by the public first being given access to satellite technology and improving on the 1927 North American Datum</w:t>
      </w:r>
    </w:p>
    <w:p w:rsidR="00A956E5" w:rsidRDefault="00A956E5" w:rsidP="00A956E5">
      <w:r>
        <w:t xml:space="preserve">     2. The </w:t>
      </w:r>
      <w:r w:rsidR="00CD34F6">
        <w:t xml:space="preserve">NAD1983 </w:t>
      </w:r>
      <w:r w:rsidR="000D015D">
        <w:t>is a geocentric horizontal control datum for North America it focuses on projecting coordinates on North America as a whole. The CA Plane projection is based on the North American Datum, but focuses on a much smaller area. It was designed to maintain scale accuracy to a ration of 1:10,000</w:t>
      </w:r>
    </w:p>
    <w:p w:rsidR="000D015D" w:rsidRDefault="000D015D" w:rsidP="00A956E5">
      <w:r>
        <w:t xml:space="preserve">     3) The NAD1983 should be used for projects focusing on large scale applications such as plotting national infrastructure like pipelines and roads, whereas the CA Plane projection should be used to plot localized data such a</w:t>
      </w:r>
      <w:r w:rsidR="000E7384">
        <w:t>s local police jurisdictions.</w:t>
      </w:r>
    </w:p>
    <w:p w:rsidR="000E7384" w:rsidRDefault="000E7384" w:rsidP="00A956E5"/>
    <w:p w:rsidR="000E7384" w:rsidRDefault="000E7384" w:rsidP="00A956E5">
      <w:pPr>
        <w:rPr>
          <w:b/>
          <w:u w:val="single"/>
        </w:rPr>
      </w:pPr>
      <w:r w:rsidRPr="000E7384">
        <w:rPr>
          <w:b/>
          <w:u w:val="single"/>
        </w:rPr>
        <w:t>Sources</w:t>
      </w:r>
    </w:p>
    <w:p w:rsidR="000E7384" w:rsidRDefault="004104DC" w:rsidP="00A956E5">
      <w:hyperlink r:id="rId5" w:history="1">
        <w:r w:rsidR="000E7384" w:rsidRPr="00363752">
          <w:rPr>
            <w:rStyle w:val="Hyperlink"/>
          </w:rPr>
          <w:t>http://wvgis.wvu.edu/resources/standardsGuidelines/wv_coordinate_systems_2002.htm</w:t>
        </w:r>
      </w:hyperlink>
    </w:p>
    <w:p w:rsidR="000E7384" w:rsidRPr="000E7384" w:rsidRDefault="000E7384" w:rsidP="00A956E5">
      <w:r w:rsidRPr="000E7384">
        <w:t>http://geology.isu.edu/geostac/Field_Exercise/topomaps/state_p</w:t>
      </w:r>
      <w:bookmarkStart w:id="0" w:name="_GoBack"/>
      <w:bookmarkEnd w:id="0"/>
      <w:r w:rsidRPr="000E7384">
        <w:t>lane.htm</w:t>
      </w:r>
    </w:p>
    <w:sectPr w:rsidR="000E7384" w:rsidRPr="000E73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3808"/>
    <w:rsid w:val="00061215"/>
    <w:rsid w:val="000D015D"/>
    <w:rsid w:val="000E7384"/>
    <w:rsid w:val="000F4D86"/>
    <w:rsid w:val="0021627D"/>
    <w:rsid w:val="00254F33"/>
    <w:rsid w:val="00334D88"/>
    <w:rsid w:val="003765AE"/>
    <w:rsid w:val="004104DC"/>
    <w:rsid w:val="00832BDE"/>
    <w:rsid w:val="008379F1"/>
    <w:rsid w:val="008A2D4B"/>
    <w:rsid w:val="009113C4"/>
    <w:rsid w:val="00A956E5"/>
    <w:rsid w:val="00CD34F6"/>
    <w:rsid w:val="00D97BF1"/>
    <w:rsid w:val="00E53808"/>
    <w:rsid w:val="00E74900"/>
    <w:rsid w:val="00E75D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6121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0E738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6121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0E738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vgis.wvu.edu/resources/standardsGuidelines/wv_coordinate_systems_2002.ht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225</TotalTime>
  <Pages>2</Pages>
  <Words>510</Words>
  <Characters>2908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lovecraft</dc:creator>
  <cp:lastModifiedBy>lovecraft</cp:lastModifiedBy>
  <cp:revision>7</cp:revision>
  <dcterms:created xsi:type="dcterms:W3CDTF">2010-10-15T02:27:00Z</dcterms:created>
  <dcterms:modified xsi:type="dcterms:W3CDTF">2010-10-15T07:25:00Z</dcterms:modified>
</cp:coreProperties>
</file>