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Human Body Systems - Mammalian Teeth (B8/JHS2.3.1.1)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The four kinds of mammalian tooth</w:t>
      </w:r>
    </w:p>
    <w:p>
      <w:pPr>
        <w:spacing w:before="0" w:after="40"/>
      </w:pPr>
      <w:r>
        <w:rPr>
          <w:b w:val="0"/>
          <w:i w:val="0"/>
          <w:sz w:val="8"/>
        </w:rPr>
      </w:r>
    </w:p>
    <w:p>
      <w:pPr>
        <w:spacing w:before="60" w:after="60"/>
      </w:pPr>
      <w:r>
        <w:rPr>
          <w:b/>
          <w:i w:val="0"/>
          <w:sz w:val="21"/>
        </w:rPr>
        <w:t>3.1.1.a  The four kinds of tooth</w:t>
      </w:r>
    </w:p>
    <w:p>
      <w:pPr>
        <w:spacing w:before="0" w:after="60"/>
      </w:pPr>
      <w:r>
        <w:rPr>
          <w:b w:val="0"/>
          <w:i w:val="0"/>
          <w:sz w:val="21"/>
        </w:rPr>
        <w:t>1. Name the four kinds of tooth and state the job that each one does.   [3 marks]</w:t>
      </w:r>
    </w:p>
    <w:p>
      <w:pPr>
        <w:spacing w:before="0" w:after="60"/>
      </w:pPr>
      <w:r>
        <w:rPr>
          <w:b w:val="0"/>
          <w:i w:val="0"/>
          <w:sz w:val="21"/>
        </w:rPr>
        <w:t>2. For EACH tooth, explain how its SHAPE suits the job it does.   [4 marks]</w:t>
      </w:r>
    </w:p>
    <w:p>
      <w:pPr>
        <w:spacing w:before="0" w:after="60"/>
      </w:pPr>
      <w:r>
        <w:rPr>
          <w:b w:val="0"/>
          <w:i w:val="0"/>
          <w:sz w:val="21"/>
        </w:rPr>
        <w:t>3. A pupil says the molar is simply a bigger version of the canine. Explain why this is wrong, referring to BOTH the shape of the crown and the number of roots.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Parts of a tooth</w:t>
      </w:r>
    </w:p>
    <w:p>
      <w:pPr>
        <w:spacing w:before="0" w:after="40"/>
      </w:pPr>
      <w:r>
        <w:rPr>
          <w:b w:val="0"/>
          <w:i w:val="0"/>
          <w:sz w:val="8"/>
        </w:rPr>
      </w:r>
    </w:p>
    <w:p>
      <w:pPr>
        <w:spacing w:before="60" w:after="60"/>
      </w:pPr>
      <w:r>
        <w:rPr>
          <w:b/>
          <w:i w:val="0"/>
          <w:sz w:val="21"/>
        </w:rPr>
        <w:t>3.1.1.b  Parts of a tooth</w:t>
      </w:r>
    </w:p>
    <w:p>
      <w:pPr>
        <w:spacing w:before="0" w:after="60"/>
      </w:pPr>
      <w:r>
        <w:rPr>
          <w:b w:val="0"/>
          <w:i w:val="0"/>
          <w:sz w:val="21"/>
        </w:rPr>
        <w:t>4. For EACH of enamel, dentine, pulp and cementum, state where it is found and one thing about it.   [4 marks]</w:t>
      </w:r>
    </w:p>
    <w:p>
      <w:pPr>
        <w:spacing w:before="0" w:after="60"/>
      </w:pPr>
      <w:r>
        <w:rPr>
          <w:b w:val="0"/>
          <w:i w:val="0"/>
          <w:sz w:val="21"/>
        </w:rPr>
        <w:t>5. Explain why a cavity that is still only in the enamel causes no pain, but one that reaches the pulp hurts badly.   [3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Human teeth in the jaw, and a dental formula</w:t>
      </w:r>
    </w:p>
    <w:p>
      <w:pPr>
        <w:spacing w:before="0" w:after="40"/>
      </w:pPr>
      <w:r>
        <w:rPr>
          <w:b w:val="0"/>
          <w:i w:val="0"/>
          <w:sz w:val="8"/>
        </w:rPr>
      </w:r>
    </w:p>
    <w:p>
      <w:pPr>
        <w:spacing w:before="60" w:after="60"/>
      </w:pPr>
      <w:r>
        <w:rPr>
          <w:b/>
          <w:i w:val="0"/>
          <w:sz w:val="21"/>
        </w:rPr>
        <w:t>3.1.1.c  Teeth in the jaw</w:t>
      </w:r>
    </w:p>
    <w:p>
      <w:pPr>
        <w:spacing w:before="0" w:after="60"/>
      </w:pPr>
      <w:r>
        <w:rPr>
          <w:b w:val="0"/>
          <w:i w:val="0"/>
          <w:sz w:val="21"/>
        </w:rPr>
        <w:t>6. State how many teeth an adult human has, and how many a young child has.   [2 marks]</w:t>
      </w:r>
    </w:p>
    <w:p>
      <w:pPr>
        <w:spacing w:before="0" w:after="60"/>
      </w:pPr>
      <w:r>
        <w:rPr>
          <w:b w:val="0"/>
          <w:i w:val="0"/>
          <w:sz w:val="21"/>
        </w:rPr>
        <w:t>7. A child of seven has twenty teeth and none of them are premolars. Explain what will happen to those teeth, and why the adult set has more teeth than the child's set.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Teeth of a herbivore, a carnivore and an omnivore</w:t>
      </w:r>
    </w:p>
    <w:p>
      <w:pPr>
        <w:spacing w:before="0" w:after="40"/>
      </w:pPr>
      <w:r>
        <w:rPr>
          <w:b w:val="0"/>
          <w:i w:val="0"/>
          <w:sz w:val="8"/>
        </w:rPr>
      </w:r>
    </w:p>
    <w:p>
      <w:pPr>
        <w:spacing w:before="60" w:after="60"/>
      </w:pPr>
      <w:r>
        <w:rPr>
          <w:b/>
          <w:i w:val="0"/>
          <w:sz w:val="21"/>
        </w:rPr>
        <w:t>3.1.1.d  Teeth and diet</w:t>
      </w:r>
    </w:p>
    <w:p>
      <w:pPr>
        <w:spacing w:before="0" w:after="60"/>
      </w:pPr>
      <w:r>
        <w:rPr>
          <w:b w:val="0"/>
          <w:i w:val="0"/>
          <w:sz w:val="21"/>
        </w:rPr>
        <w:t>8. For EACH of the three, name one feature of the teeth that gives the diet away and explain how that feature helps with that diet.   [4 marks]</w:t>
      </w:r>
    </w:p>
    <w:p>
      <w:pPr>
        <w:spacing w:before="0" w:after="60"/>
      </w:pPr>
      <w:r>
        <w:rPr>
          <w:b w:val="0"/>
          <w:i w:val="0"/>
          <w:sz w:val="21"/>
        </w:rPr>
        <w:t>9. A mammal skull is found with small incisors, very long canines and narrow sharp cheek teeth, but no flat grinding surface anywhere. State what it eats, and explain what you would EXPECT to be missing from the rest of its gut as a consequence.   [3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How a tooth decays</w:t>
      </w:r>
    </w:p>
    <w:p>
      <w:pPr>
        <w:spacing w:before="0" w:after="40"/>
      </w:pPr>
      <w:r>
        <w:rPr>
          <w:b w:val="0"/>
          <w:i w:val="0"/>
          <w:sz w:val="8"/>
        </w:rPr>
      </w:r>
    </w:p>
    <w:p>
      <w:pPr>
        <w:spacing w:before="60" w:after="60"/>
      </w:pPr>
      <w:r>
        <w:rPr>
          <w:b/>
          <w:i w:val="0"/>
          <w:sz w:val="21"/>
        </w:rPr>
        <w:t>3.1.1.e  How a tooth decays</w:t>
      </w:r>
    </w:p>
    <w:p>
      <w:pPr>
        <w:spacing w:before="0" w:after="60"/>
      </w:pPr>
      <w:r>
        <w:rPr>
          <w:b w:val="0"/>
          <w:i w:val="0"/>
          <w:sz w:val="21"/>
        </w:rPr>
        <w:t>10. Explain the mechanism of decay, using the words BACTERIA, SUGAR, ACID and ENAMEL, and say what brushing actually removes.   [4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What does an eggshell in different liquids show about teeth?</w:t>
      </w:r>
    </w:p>
    <w:p>
      <w:pPr>
        <w:spacing w:before="0" w:after="40"/>
      </w:pPr>
      <w:r>
        <w:rPr>
          <w:b w:val="0"/>
          <w:i w:val="0"/>
          <w:sz w:val="8"/>
        </w:rPr>
      </w:r>
    </w:p>
    <w:p>
      <w:pPr>
        <w:spacing w:before="0" w:after="60"/>
      </w:pPr>
      <w:r>
        <w:rPr>
          <w:b w:val="0"/>
          <w:i w:val="0"/>
          <w:sz w:val="21"/>
        </w:rPr>
        <w:t>11. Name the mineral that makes up both eggshell and tooth enamel.   [1 mark]</w:t>
      </w:r>
    </w:p>
    <w:p>
      <w:pPr>
        <w:spacing w:before="0" w:after="60"/>
      </w:pPr>
      <w:r>
        <w:rPr>
          <w:b w:val="0"/>
          <w:i w:val="0"/>
          <w:sz w:val="21"/>
        </w:rPr>
        <w:t>12. State THREE things that must be kept the same for this comparison to be fair, and say which jar is the control.   [3 marks]</w:t>
      </w:r>
    </w:p>
    <w:p>
      <w:pPr>
        <w:spacing w:before="0" w:after="60"/>
      </w:pPr>
      <w:r>
        <w:rPr>
          <w:b w:val="0"/>
          <w:i w:val="0"/>
          <w:sz w:val="21"/>
        </w:rPr>
        <w:t>13. Complete the 'shell after three days' column for all four jars, and state what the comparison shows.   [4 marks]</w:t>
      </w:r>
    </w:p>
    <w:p>
      <w:pPr>
        <w:spacing w:before="0" w:after="60"/>
      </w:pPr>
      <w:r>
        <w:rPr>
          <w:b w:val="0"/>
          <w:i w:val="0"/>
          <w:sz w:val="21"/>
        </w:rPr>
        <w:t>14. A pupil concludes from this experiment that sugar does NOT rot teeth, because the shell in jar B was undamaged. Explain what is right and what is wrong in this conclusion.   [4 marks]</w:t>
      </w:r>
    </w:p>
    <w:p>
      <w:pPr>
        <w:spacing w:before="0" w:after="60"/>
      </w:pPr>
      <w:r>
        <w:rPr>
          <w:b w:val="0"/>
          <w:i w:val="0"/>
          <w:sz w:val="21"/>
        </w:rPr>
        <w:t>15. Suggest ONE change to the experiment that would test the bacterial step as well, and say what result you would expect.   [3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3.1.1.a  The four kinds of tooth</w:t>
      </w:r>
    </w:p>
    <w:p>
      <w:pPr>
        <w:spacing w:before="0" w:after="20"/>
      </w:pPr>
      <w:r>
        <w:rPr>
          <w:b/>
          <w:i w:val="0"/>
          <w:sz w:val="20"/>
        </w:rPr>
        <w:t>Q1</w:t>
      </w:r>
    </w:p>
    <w:p>
      <w:pPr>
        <w:spacing w:before="0" w:after="80"/>
        <w:ind w:left="360"/>
      </w:pPr>
      <w:r>
        <w:rPr>
          <w:b w:val="0"/>
          <w:i w:val="0"/>
          <w:sz w:val="20"/>
        </w:rPr>
        <w:t>Incisors cut or bite off pieces of food - they are flat and chisel-shaped. Canines tear and hold food - they are long and pointed. Premolars crush and begin to grind - they are broader, with two cusps. Molars grind food thoroughly - they are the largest, with a broad ridged surface and several cusps.</w:t>
      </w:r>
    </w:p>
    <w:p>
      <w:pPr>
        <w:spacing w:before="0" w:after="20"/>
      </w:pPr>
      <w:r>
        <w:rPr>
          <w:b/>
          <w:i w:val="0"/>
          <w:sz w:val="20"/>
        </w:rPr>
        <w:t>Q2</w:t>
      </w:r>
    </w:p>
    <w:p>
      <w:pPr>
        <w:spacing w:before="0" w:after="80"/>
        <w:ind w:left="360"/>
      </w:pPr>
      <w:r>
        <w:rPr>
          <w:b w:val="0"/>
          <w:i w:val="0"/>
          <w:sz w:val="20"/>
        </w:rPr>
        <w:t>The incisor's flat chisel edge concentrates the force of the bite onto a narrow line, like a blade, so it slices through food rather than crushing it. The canine's long single point drives into food and holds it, and its very long root anchors it against the pulling and struggling that goes with tearing. The premolar and molar have broad flat tops with cusps and ridges, which give a large surface for crushing and grinding and let the upper and lower teeth slide across each other to break food up. The molar has several roots, because it takes the heaviest grinding pressure.</w:t>
      </w:r>
    </w:p>
    <w:p>
      <w:pPr>
        <w:spacing w:before="0" w:after="20"/>
      </w:pPr>
      <w:r>
        <w:rPr>
          <w:b/>
          <w:i w:val="0"/>
          <w:sz w:val="20"/>
        </w:rPr>
        <w:t>Q3</w:t>
      </w:r>
    </w:p>
    <w:p>
      <w:pPr>
        <w:spacing w:before="0" w:after="80"/>
        <w:ind w:left="360"/>
      </w:pPr>
      <w:r>
        <w:rPr>
          <w:b w:val="0"/>
          <w:i w:val="0"/>
          <w:sz w:val="20"/>
        </w:rPr>
        <w:t>They are built for opposite jobs, not the same job at different sizes. The canine crown is a single sharp point for piercing and holding; the molar crown is broad and flat with several cusps and ridges for grinding, and a larger canine would simply be a bigger spike, not a grinder. The roots differ for the same reason: the canine has one long root resisting a straight pull, while the molar has two or three splayed roots resisting the sideways and crushing pressure of chewing. A bigger canine would still tear; you need a different shape, not more size, to grind.</w:t>
      </w:r>
    </w:p>
    <w:p>
      <w:pPr>
        <w:spacing w:before="120" w:after="60"/>
      </w:pPr>
      <w:r>
        <w:rPr>
          <w:b/>
          <w:i w:val="0"/>
          <w:sz w:val="22"/>
        </w:rPr>
        <w:t>3.1.1.b  Parts of a tooth</w:t>
      </w:r>
    </w:p>
    <w:p>
      <w:pPr>
        <w:spacing w:before="0" w:after="20"/>
      </w:pPr>
      <w:r>
        <w:rPr>
          <w:b/>
          <w:i w:val="0"/>
          <w:sz w:val="20"/>
        </w:rPr>
        <w:t>Q4</w:t>
      </w:r>
    </w:p>
    <w:p>
      <w:pPr>
        <w:spacing w:before="0" w:after="80"/>
        <w:ind w:left="360"/>
      </w:pPr>
      <w:r>
        <w:rPr>
          <w:b w:val="0"/>
          <w:i w:val="0"/>
          <w:sz w:val="20"/>
        </w:rPr>
        <w:t>ENAMEL: a hard white cap over the crown only - the hardest substance in the body, but brittle. DENTINE: beneath the enamel, making up the bulk of the tooth - hard but softer than enamel, and it is the layer that decays once enamel is breached. PULP: at the centre, running down into the roots - soft tissue carrying the blood vessel and the nerve, which is why reaching it hurts. CEMENTUM: a thin layer over the root, helping the periodontal membrane fix the tooth into the jaw bone.</w:t>
      </w:r>
    </w:p>
    <w:p>
      <w:pPr>
        <w:spacing w:before="0" w:after="20"/>
      </w:pPr>
      <w:r>
        <w:rPr>
          <w:b/>
          <w:i w:val="0"/>
          <w:sz w:val="20"/>
        </w:rPr>
        <w:t>Q5</w:t>
      </w:r>
    </w:p>
    <w:p>
      <w:pPr>
        <w:spacing w:before="0" w:after="80"/>
        <w:ind w:left="360"/>
      </w:pPr>
      <w:r>
        <w:rPr>
          <w:b w:val="0"/>
          <w:i w:val="0"/>
          <w:sz w:val="20"/>
        </w:rPr>
        <w:t>Enamel and dentine contain no nerves, so decay eating through them is painless - which is why a cavity can grow for months without the person noticing. The pulp contains the nerve and the blood vessel, so once decay reaches it the nerve is irritated by the bacteria and by the pressure of inflammation inside a rigid cavity, and the tooth becomes painfully sensitive to heat, cold and sweetness. The pain is a late warning, not an early one.</w:t>
      </w:r>
    </w:p>
    <w:p>
      <w:pPr>
        <w:spacing w:before="120" w:after="60"/>
      </w:pPr>
      <w:r>
        <w:rPr>
          <w:b/>
          <w:i w:val="0"/>
          <w:sz w:val="22"/>
        </w:rPr>
        <w:t>3.1.1.c  Teeth in the jaw</w:t>
      </w:r>
    </w:p>
    <w:p>
      <w:pPr>
        <w:spacing w:before="0" w:after="20"/>
      </w:pPr>
      <w:r>
        <w:rPr>
          <w:b/>
          <w:i w:val="0"/>
          <w:sz w:val="20"/>
        </w:rPr>
        <w:t>Q6</w:t>
      </w:r>
    </w:p>
    <w:p>
      <w:pPr>
        <w:spacing w:before="0" w:after="80"/>
        <w:ind w:left="360"/>
      </w:pPr>
      <w:r>
        <w:rPr>
          <w:b w:val="0"/>
          <w:i w:val="0"/>
          <w:sz w:val="20"/>
        </w:rPr>
        <w:t>An adult has thirty-two permanent teeth. A young child has twenty milk teeth.</w:t>
      </w:r>
    </w:p>
    <w:p>
      <w:pPr>
        <w:spacing w:before="0" w:after="20"/>
      </w:pPr>
      <w:r>
        <w:rPr>
          <w:b/>
          <w:i w:val="0"/>
          <w:sz w:val="20"/>
        </w:rPr>
        <w:t>Q7</w:t>
      </w:r>
    </w:p>
    <w:p>
      <w:pPr>
        <w:spacing w:before="0" w:after="80"/>
        <w:ind w:left="360"/>
      </w:pPr>
      <w:r>
        <w:rPr>
          <w:b w:val="0"/>
          <w:i w:val="0"/>
          <w:sz w:val="20"/>
        </w:rPr>
        <w:t>The milk teeth are temporary: as the jaw grows they loosen at the roots and are shed, and the permanent teeth already forming in the jaw push up to replace them. The adult set has more teeth because the adult jaw is larger and can hold more: the child's twenty milk teeth include no premolars and no third molars, while the adult's thirty-two add two premolars on each side of each jaw and, usually, the third molars or wisdom teeth at the back. So the extra teeth are not replacements one-for-one; the adult mouth gains whole tooth types the child does not need room for.</w:t>
      </w:r>
    </w:p>
    <w:p>
      <w:pPr>
        <w:spacing w:before="120" w:after="60"/>
      </w:pPr>
      <w:r>
        <w:rPr>
          <w:b/>
          <w:i w:val="0"/>
          <w:sz w:val="22"/>
        </w:rPr>
        <w:t>3.1.1.d  Teeth and diet</w:t>
      </w:r>
    </w:p>
    <w:p>
      <w:pPr>
        <w:spacing w:before="0" w:after="20"/>
      </w:pPr>
      <w:r>
        <w:rPr>
          <w:b/>
          <w:i w:val="0"/>
          <w:sz w:val="20"/>
        </w:rPr>
        <w:t>Q8</w:t>
      </w:r>
    </w:p>
    <w:p>
      <w:pPr>
        <w:spacing w:before="0" w:after="80"/>
        <w:ind w:left="360"/>
      </w:pPr>
      <w:r>
        <w:rPr>
          <w:b w:val="0"/>
          <w:i w:val="0"/>
          <w:sz w:val="20"/>
        </w:rPr>
        <w:t>HERBIVORE: a clear gap or diastema where the canines would be, and broad ridged molars. The gap gives the tongue room to move plant material to the back teeth, and the ridged molars grind tough fibrous plant cell walls that have to be crushed before they can be digested. CARNIVORE: long canines standing clear of the rest and blade-like cheek teeth. The canines seize and kill prey and tear flesh, and the blade-like cheek teeth shear past each other to slice meat rather than grind it. OMNIVORE: a mixed set - incisors for biting, canines only slightly enlarged, and broad but not ridged molars - which can cope with both plant and animal food.</w:t>
      </w:r>
    </w:p>
    <w:p>
      <w:pPr>
        <w:spacing w:before="0" w:after="20"/>
      </w:pPr>
      <w:r>
        <w:rPr>
          <w:b/>
          <w:i w:val="0"/>
          <w:sz w:val="20"/>
        </w:rPr>
        <w:t>Q9</w:t>
      </w:r>
    </w:p>
    <w:p>
      <w:pPr>
        <w:spacing w:before="0" w:after="80"/>
        <w:ind w:left="360"/>
      </w:pPr>
      <w:r>
        <w:rPr>
          <w:b w:val="0"/>
          <w:i w:val="0"/>
          <w:sz w:val="20"/>
        </w:rPr>
        <w:t>It is a carnivore. Because its teeth slice rather than grind, you would expect a gut with no large fermentation chamber and a relatively short, simple intestine - there is no cellulose to break down and so no need to hold food for long. In particular you would NOT expect the enlarged caecum or the long colon that a herbivore relies on, nor the ruminant's four-chambered stomach. The teeth tell you what the food is, and the food tells you what sort of gut has to follow.</w:t>
      </w:r>
    </w:p>
    <w:p>
      <w:pPr>
        <w:spacing w:before="120" w:after="60"/>
      </w:pPr>
      <w:r>
        <w:rPr>
          <w:b/>
          <w:i w:val="0"/>
          <w:sz w:val="22"/>
        </w:rPr>
        <w:t>3.1.1.e  How a tooth decays</w:t>
      </w:r>
    </w:p>
    <w:p>
      <w:pPr>
        <w:spacing w:before="0" w:after="20"/>
      </w:pPr>
      <w:r>
        <w:rPr>
          <w:b/>
          <w:i w:val="0"/>
          <w:sz w:val="20"/>
        </w:rPr>
        <w:t>Q10</w:t>
      </w:r>
    </w:p>
    <w:p>
      <w:pPr>
        <w:spacing w:before="0" w:after="80"/>
        <w:ind w:left="360"/>
      </w:pPr>
      <w:r>
        <w:rPr>
          <w:b w:val="0"/>
          <w:i w:val="0"/>
          <w:sz w:val="20"/>
        </w:rPr>
        <w:t>Bacteria live in the plaque film on the tooth surface. When the person eats sugar, the bacteria feed on it and give out ACID as a waste product. The acid dissolves the ENAMEL, which is a calcium mineral, and once a hole is made the softer dentine underneath decays faster still, until the pulp is reached and the tooth hurts. Brushing removes the PLAQUE - the film of bacteria - and with it the agents that make the acid. It does not remove sugar already eaten; it removes the bacteria that would turn the next lot of sugar into acid.</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Calcium carbonate.</w:t>
      </w:r>
    </w:p>
    <w:p>
      <w:pPr>
        <w:spacing w:before="0" w:after="20"/>
      </w:pPr>
      <w:r>
        <w:rPr>
          <w:b/>
          <w:i w:val="0"/>
          <w:sz w:val="20"/>
        </w:rPr>
        <w:t>Q12</w:t>
      </w:r>
    </w:p>
    <w:p>
      <w:pPr>
        <w:spacing w:before="0" w:after="80"/>
        <w:ind w:left="360"/>
      </w:pPr>
      <w:r>
        <w:rPr>
          <w:b w:val="0"/>
          <w:i w:val="0"/>
          <w:sz w:val="20"/>
        </w:rPr>
        <w:t>Any three of: the same volume of liquid in each jar; the same size and thickness of eggshell piece; the same type of container; all jars kept side by side at the same temperature; the same length of time. The control is JAR A, the plain water - it shows what the shell does in a liquid that is neither sugary nor acidic, so any change in the others can be blamed on the liquid.</w:t>
      </w:r>
    </w:p>
    <w:p>
      <w:pPr>
        <w:spacing w:before="0" w:after="20"/>
      </w:pPr>
      <w:r>
        <w:rPr>
          <w:b/>
          <w:i w:val="0"/>
          <w:sz w:val="20"/>
        </w:rPr>
        <w:t>Q13</w:t>
      </w:r>
    </w:p>
    <w:p>
      <w:pPr>
        <w:spacing w:before="0" w:after="80"/>
        <w:ind w:left="360"/>
      </w:pPr>
      <w:r>
        <w:rPr>
          <w:b w:val="0"/>
          <w:i w:val="0"/>
          <w:sz w:val="20"/>
        </w:rPr>
        <w:t>JAR A, water: the shell is unchanged, perhaps slightly softened at the edges. JAR B, sugar solution: essentially unchanged - sugar does not dissolve the shell. JAR C, fizzy drink: the shell is visibly thinner, pitted and softened, because the drink is acidic as well as sugary. JAR D, vinegar or lemon juice: the shell is badly damaged, softened right through and partly dissolved. The comparison shows that ACID dissolves the calcium mineral, while sugar on its own does not - which is the whole point of the decay mechanism: sugar is not the agent, the acid the bacteria make from it is.</w:t>
      </w:r>
    </w:p>
    <w:p>
      <w:pPr>
        <w:spacing w:before="0" w:after="20"/>
      </w:pPr>
      <w:r>
        <w:rPr>
          <w:b/>
          <w:i w:val="0"/>
          <w:sz w:val="20"/>
        </w:rPr>
        <w:t>Q14</w:t>
      </w:r>
    </w:p>
    <w:p>
      <w:pPr>
        <w:spacing w:before="0" w:after="80"/>
        <w:ind w:left="360"/>
      </w:pPr>
      <w:r>
        <w:rPr>
          <w:b w:val="0"/>
          <w:i w:val="0"/>
          <w:sz w:val="20"/>
        </w:rPr>
        <w:t>What is RIGHT: the experiment does show that sugar solution on its own does not dissolve calcium carbonate, and that is a real finding worth having - the sugar is not the acid. What is WRONG: the conclusion misses the middle step. In a mouth, sugar is not left alone in a jar; bacteria in the plaque feed on it and produce acid, and it is that acid which attacks the enamel. The experiment has no bacteria in it, so it tests the sugar but not the pathway. A pupil who stops at 'sugar is harmless' has mistaken a model for the real thing: the model shows what dissolves enamel, not what starts the process.</w:t>
      </w:r>
    </w:p>
    <w:p>
      <w:pPr>
        <w:spacing w:before="0" w:after="20"/>
      </w:pPr>
      <w:r>
        <w:rPr>
          <w:b/>
          <w:i w:val="0"/>
          <w:sz w:val="20"/>
        </w:rPr>
        <w:t>Q15</w:t>
      </w:r>
    </w:p>
    <w:p>
      <w:pPr>
        <w:spacing w:before="0" w:after="80"/>
        <w:ind w:left="360"/>
      </w:pPr>
      <w:r>
        <w:rPr>
          <w:b w:val="0"/>
          <w:i w:val="0"/>
          <w:sz w:val="20"/>
        </w:rPr>
        <w:t>Add a fifth jar holding a sugar solution to which a little yoghurt or a scraping of plaque is added, so that living bacteria are present along with the sugar, and keep it warm alongside the others. Prediction: over three days the shell in that jar becomes pitted and thinner, unlike the plain sugar solution in jar B, because the bacteria ferment the sugar and produce acid - and the acid, not the sugar, is what attacks the shell. That would close the gap between the model and the real mouth, and it would answer the objection raised in the previous question.</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3.1.1.a</w:t>
            </w:r>
          </w:p>
        </w:tc>
        <w:tc>
          <w:tcPr>
            <w:tcW w:type="dxa" w:w="4176"/>
          </w:tcPr>
          <w:p>
            <w:pPr>
              <w:spacing w:after="20"/>
            </w:pPr>
            <w:r/>
            <w:r>
              <w:rPr>
                <w:sz w:val="17"/>
              </w:rPr>
              <w:t>The four kinds of tooth</w:t>
            </w:r>
          </w:p>
        </w:tc>
        <w:tc>
          <w:tcPr>
            <w:tcW w:type="dxa" w:w="1944"/>
          </w:tcPr>
          <w:p>
            <w:pPr>
              <w:spacing w:after="20"/>
              <w:jc w:val="center"/>
            </w:pPr>
            <w:r/>
            <w:r>
              <w:rPr>
                <w:sz w:val="17"/>
              </w:rPr>
              <w:t>B8/JHS2.3.1.1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3.1.1.b</w:t>
            </w:r>
          </w:p>
        </w:tc>
        <w:tc>
          <w:tcPr>
            <w:tcW w:type="dxa" w:w="4176"/>
          </w:tcPr>
          <w:p>
            <w:pPr>
              <w:spacing w:after="20"/>
            </w:pPr>
            <w:r/>
            <w:r>
              <w:rPr>
                <w:sz w:val="17"/>
              </w:rPr>
              <w:t>Parts of a tooth</w:t>
            </w:r>
          </w:p>
        </w:tc>
        <w:tc>
          <w:tcPr>
            <w:tcW w:type="dxa" w:w="1944"/>
          </w:tcPr>
          <w:p>
            <w:pPr>
              <w:spacing w:after="20"/>
              <w:jc w:val="center"/>
            </w:pPr>
            <w:r/>
            <w:r>
              <w:rPr>
                <w:sz w:val="17"/>
              </w:rPr>
              <w:t>B8/JHS2.3.1.1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3.1.1.c</w:t>
            </w:r>
          </w:p>
        </w:tc>
        <w:tc>
          <w:tcPr>
            <w:tcW w:type="dxa" w:w="4176"/>
          </w:tcPr>
          <w:p>
            <w:pPr>
              <w:spacing w:after="20"/>
            </w:pPr>
            <w:r/>
            <w:r>
              <w:rPr>
                <w:sz w:val="17"/>
              </w:rPr>
              <w:t>Teeth in the jaw</w:t>
            </w:r>
          </w:p>
        </w:tc>
        <w:tc>
          <w:tcPr>
            <w:tcW w:type="dxa" w:w="1944"/>
          </w:tcPr>
          <w:p>
            <w:pPr>
              <w:spacing w:after="20"/>
              <w:jc w:val="center"/>
            </w:pPr>
            <w:r/>
            <w:r>
              <w:rPr>
                <w:sz w:val="17"/>
              </w:rPr>
              <w:t>B8/JHS2.3.1.1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3.1.1.d</w:t>
            </w:r>
          </w:p>
        </w:tc>
        <w:tc>
          <w:tcPr>
            <w:tcW w:type="dxa" w:w="4176"/>
          </w:tcPr>
          <w:p>
            <w:pPr>
              <w:spacing w:after="20"/>
            </w:pPr>
            <w:r/>
            <w:r>
              <w:rPr>
                <w:sz w:val="17"/>
              </w:rPr>
              <w:t>Teeth and diet</w:t>
            </w:r>
          </w:p>
        </w:tc>
        <w:tc>
          <w:tcPr>
            <w:tcW w:type="dxa" w:w="1944"/>
          </w:tcPr>
          <w:p>
            <w:pPr>
              <w:spacing w:after="20"/>
              <w:jc w:val="center"/>
            </w:pPr>
            <w:r/>
            <w:r>
              <w:rPr>
                <w:sz w:val="17"/>
              </w:rPr>
              <w:t>B8/JHS2.3.1.1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3.1.1.e</w:t>
            </w:r>
          </w:p>
        </w:tc>
        <w:tc>
          <w:tcPr>
            <w:tcW w:type="dxa" w:w="4176"/>
          </w:tcPr>
          <w:p>
            <w:pPr>
              <w:spacing w:after="20"/>
            </w:pPr>
            <w:r/>
            <w:r>
              <w:rPr>
                <w:sz w:val="17"/>
              </w:rPr>
              <w:t>How a tooth decays</w:t>
            </w:r>
          </w:p>
        </w:tc>
        <w:tc>
          <w:tcPr>
            <w:tcW w:type="dxa" w:w="1944"/>
          </w:tcPr>
          <w:p>
            <w:pPr>
              <w:spacing w:after="20"/>
              <w:jc w:val="center"/>
            </w:pPr>
            <w:r/>
            <w:r>
              <w:rPr>
                <w:sz w:val="17"/>
              </w:rPr>
              <w:t>B8/JHS2.3.1.1</w:t>
            </w:r>
          </w:p>
        </w:tc>
        <w:tc>
          <w:tcPr>
            <w:tcW w:type="dxa" w:w="792"/>
          </w:tcPr>
          <w:p>
            <w:pPr>
              <w:spacing w:after="20"/>
              <w:jc w:val="center"/>
            </w:pPr>
            <w:r/>
            <w:r>
              <w:rPr>
                <w:sz w:val="17"/>
              </w:rPr>
              <w:t>1</w:t>
            </w:r>
          </w:p>
        </w:tc>
        <w:tc>
          <w:tcPr>
            <w:tcW w:type="dxa" w:w="864"/>
          </w:tcPr>
          <w:p>
            <w:pPr>
              <w:spacing w:after="20"/>
              <w:jc w:val="center"/>
            </w:pPr>
            <w:r/>
            <w:r>
              <w:rPr>
                <w:sz w:val="17"/>
              </w:rPr>
              <w:t>4</w:t>
            </w:r>
          </w:p>
        </w:tc>
        <w:tc>
          <w:tcPr>
            <w:tcW w:type="dxa" w:w="1152"/>
          </w:tcPr>
          <w:p>
            <w:pPr>
              <w:spacing w:after="20"/>
              <w:jc w:val="center"/>
            </w:pPr>
            <w:r/>
            <w:r>
              <w:rPr>
                <w:sz w:val="17"/>
              </w:rPr>
              <w:t>8%</w:t>
            </w:r>
          </w:p>
        </w:tc>
      </w:tr>
      <w:tr>
        <w:tc>
          <w:tcPr>
            <w:tcW w:type="dxa" w:w="648"/>
          </w:tcPr>
          <w:p>
            <w:pPr>
              <w:spacing w:after="20"/>
            </w:pPr>
            <w:r/>
            <w:r>
              <w:rPr>
                <w:sz w:val="17"/>
              </w:rPr>
              <w:t>3.1.1.a</w:t>
            </w:r>
          </w:p>
        </w:tc>
        <w:tc>
          <w:tcPr>
            <w:tcW w:type="dxa" w:w="4176"/>
          </w:tcPr>
          <w:p>
            <w:pPr>
              <w:spacing w:after="20"/>
            </w:pPr>
            <w:r/>
            <w:r>
              <w:rPr>
                <w:sz w:val="17"/>
              </w:rPr>
              <w:t>Practical task</w:t>
            </w:r>
          </w:p>
        </w:tc>
        <w:tc>
          <w:tcPr>
            <w:tcW w:type="dxa" w:w="1944"/>
          </w:tcPr>
          <w:p>
            <w:pPr>
              <w:spacing w:after="20"/>
              <w:jc w:val="center"/>
            </w:pPr>
            <w:r/>
            <w:r>
              <w:rPr>
                <w:sz w:val="17"/>
              </w:rPr>
              <w:t>B8/JHS2.3.1.1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31</w:t>
            </w:r>
          </w:p>
        </w:tc>
        <w:tc>
          <w:tcPr>
            <w:tcW w:type="dxa" w:w="1584"/>
          </w:tcPr>
          <w:p>
            <w:pPr>
              <w:spacing w:after="20"/>
              <w:jc w:val="center"/>
            </w:pPr>
            <w:r/>
            <w:r>
              <w:rPr>
                <w:sz w:val="18"/>
              </w:rPr>
              <w:t>62%</w:t>
            </w:r>
          </w:p>
        </w:tc>
      </w:tr>
      <w:tr>
        <w:tc>
          <w:tcPr>
            <w:tcW w:type="dxa" w:w="2592"/>
          </w:tcPr>
          <w:p>
            <w:pPr>
              <w:spacing w:after="20"/>
            </w:pPr>
            <w:r/>
            <w:r>
              <w:rPr>
                <w:sz w:val="18"/>
              </w:rPr>
              <w:t>Analyse</w:t>
            </w:r>
          </w:p>
        </w:tc>
        <w:tc>
          <w:tcPr>
            <w:tcW w:type="dxa" w:w="1440"/>
          </w:tcPr>
          <w:p>
            <w:pPr>
              <w:spacing w:after="20"/>
            </w:pPr>
            <w:r/>
            <w:r>
              <w:rPr>
                <w:sz w:val="18"/>
              </w:rPr>
              <w:t>7</w:t>
            </w:r>
          </w:p>
        </w:tc>
        <w:tc>
          <w:tcPr>
            <w:tcW w:type="dxa" w:w="1584"/>
          </w:tcPr>
          <w:p>
            <w:pPr>
              <w:spacing w:after="20"/>
              <w:jc w:val="center"/>
            </w:pPr>
            <w:r/>
            <w:r>
              <w:rPr>
                <w:sz w:val="18"/>
              </w:rPr>
              <w:t>14%</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28</w:t>
            </w:r>
          </w:p>
        </w:tc>
        <w:tc>
          <w:tcPr>
            <w:tcW w:type="dxa" w:w="1584"/>
          </w:tcPr>
          <w:p>
            <w:pPr>
              <w:spacing w:after="20"/>
              <w:jc w:val="center"/>
            </w:pPr>
            <w:r/>
            <w:r>
              <w:rPr>
                <w:sz w:val="18"/>
              </w:rPr>
              <w:t>56%</w:t>
            </w:r>
          </w:p>
        </w:tc>
      </w:tr>
      <w:tr>
        <w:tc>
          <w:tcPr>
            <w:tcW w:type="dxa" w:w="2592"/>
          </w:tcPr>
          <w:p>
            <w:pPr>
              <w:spacing w:after="20"/>
            </w:pPr>
            <w:r/>
            <w:r>
              <w:rPr>
                <w:sz w:val="18"/>
              </w:rPr>
              <w:t>Challenging</w:t>
            </w:r>
          </w:p>
        </w:tc>
        <w:tc>
          <w:tcPr>
            <w:tcW w:type="dxa" w:w="1440"/>
          </w:tcPr>
          <w:p>
            <w:pPr>
              <w:spacing w:after="20"/>
            </w:pPr>
            <w:r/>
            <w:r>
              <w:rPr>
                <w:sz w:val="18"/>
              </w:rPr>
              <w:t>19</w:t>
            </w:r>
          </w:p>
        </w:tc>
        <w:tc>
          <w:tcPr>
            <w:tcW w:type="dxa" w:w="1584"/>
          </w:tcPr>
          <w:p>
            <w:pPr>
              <w:spacing w:after="20"/>
              <w:jc w:val="center"/>
            </w:pPr>
            <w:r/>
            <w:r>
              <w:rPr>
                <w:sz w:val="18"/>
              </w:rPr>
              <w:t>38%</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(B8/JHS2.3.1.1),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6 labels the four jars but prints no predictions, because completing the results column is Q13. Fig. 4 must show the herbivore diastema clearly - the gap is the feature Q8 turns on, so the specification states it as an explicit requirement.</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the classes of food, on teeth and digestion, and on ruminant and monogastric guts, and builds the Basic 8 detail on tooth types, structure and decay on top of it. Questions 3, 7, 9, 10 and 14 are the demanding ones; together they are 19 of the 50 marks. No dental formula arithmetic beyond reading the numbers is asked for.</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calcium carbonate). Everything else asks pupils to explain, match, infer or evaluate.</w:t>
      </w:r>
    </w:p>
    <w:p>
      <w:pPr>
        <w:spacing w:before="0" w:after="60"/>
        <w:ind w:left="432"/>
      </w:pPr>
      <w:r>
        <w:rPr>
          <w:b w:val="0"/>
          <w:i w:val="0"/>
          <w:sz w:val="20"/>
        </w:rPr>
        <w:t>- Q10 is the item that matters most for real life, and the wording matters: sugar does not dissolve enamel, ACID does. Pupils who learn 'sugar rots teeth' get the right advice for the wrong reason and cannot explain why brushing - which removes bacteria, not sugar - is what helps.</w:t>
      </w:r>
    </w:p>
    <w:p>
      <w:pPr>
        <w:spacing w:before="0" w:after="60"/>
        <w:ind w:left="432"/>
      </w:pPr>
      <w:r>
        <w:rPr>
          <w:b w:val="0"/>
          <w:i w:val="0"/>
          <w:sz w:val="20"/>
        </w:rPr>
        <w:t>- Q14 is the most valuable question in the paper and it rewards pupils for criticising the experiment they have just done. It is the same skill as spotting the missing control, and it is worth spending time on discussion rather than marking quickly.</w:t>
      </w:r>
    </w:p>
    <w:p>
      <w:pPr>
        <w:spacing w:before="0" w:after="60"/>
        <w:ind w:left="432"/>
      </w:pPr>
      <w:r>
        <w:rPr>
          <w:b w:val="0"/>
          <w:i w:val="0"/>
          <w:sz w:val="20"/>
        </w:rPr>
        <w:t>- Q9 asks pupils to reason from teeth to gut, which is a genuine inference rather than recall. Accept any sensible prediction about the gut provided it follows from the teeth - a short simple gut, no fermentation chamber, no ruminant stomach.</w:t>
      </w:r>
    </w:p>
    <w:p>
      <w:pPr>
        <w:spacing w:before="0" w:after="60"/>
        <w:ind w:left="432"/>
      </w:pPr>
      <w:r>
        <w:rPr>
          <w:b w:val="0"/>
          <w:i w:val="0"/>
          <w:sz w:val="20"/>
        </w:rPr>
        <w:t>- If you run Fig. 6, clean eggshell works best and three days is about right. Vinegar is dramatic; the fizzy drink result is the one that changes behaviour.</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