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TOLLIVER COUNTY PUBLIC SCHOOLS</w:t>
      </w:r>
    </w:p>
    <w:p>
      <w:r>
        <w:t xml:space="preserve">SECTION 504 ACCOMMODATION PLAN / INDIVIDUAL HEALTH PLAN (IHP)</w:t>
      </w:r>
    </w:p>
    <w:p>
      <w:r>
        <w:t xml:space="preserve">Case No.: TCS-504-26-0417B                                  Page 1 of 3</w:t>
      </w:r>
    </w:p>
    <w:p>
      <w:r>
        <w:t xml:space="preserve"/>
      </w:r>
    </w:p>
    <w:p>
      <w:r>
        <w:t xml:space="preserve">STUDENT: STIDHAM-ROSE, WREN C.          DOB: 03/14/2015     Age: 11</w:t>
      </w:r>
    </w:p>
    <w:p>
      <w:r>
        <w:t xml:space="preserve">Student ID: 2031447     Lunch #: 55218     Grade: 6</w:t>
      </w:r>
    </w:p>
    <w:p>
      <w:r>
        <w:t xml:space="preserve">KY Medicaid ID: 9920417763</w:t>
      </w:r>
    </w:p>
    <w:p>
      <w:r>
        <w:t xml:space="preserve">School: Sugar Camp Elementary School (K-8)</w:t>
      </w:r>
    </w:p>
    <w:p>
      <w:r>
        <w:t xml:space="preserve">Physical: 2230 Left Fork of Lick Branch Rd., up Tackett Holler (third trailer past the swinging bridge)</w:t>
      </w:r>
    </w:p>
    <w:p>
      <w:r>
        <w:t xml:space="preserve">Mailing: RR 2 Box 114-A, Cedar Knob, KY 41563</w:t>
      </w:r>
    </w:p>
    <w:p>
      <w:r>
        <w:t xml:space="preserve">Meeting date: 09/22/2026     30-day review: Oct. 6, 2026     Annual review due: 9-22-27</w:t>
      </w:r>
    </w:p>
    <w:p>
      <w:r>
        <w:t xml:space="preserve"/>
      </w:r>
    </w:p>
    <w:p>
      <w:r>
        <w:t xml:space="preserve">ELIGIBILITY</w:t>
      </w:r>
    </w:p>
    <w:p>
      <w:r>
        <w:t xml:space="preserve">Wren Callie Stidham-Rose ("Wrennie") was diagnosed with type 1 diabetes in August 2025 after a DKA admission, and with generalized anxiety disorder on 1/28/2026. Both conditions substantially limit endocrine function, eating, concentrating and learning. W.S.R. is eligible under Section 504. She does not require specially designed instruction at this time.</w:t>
      </w:r>
    </w:p>
    <w:p>
      <w:r>
        <w:t xml:space="preserve"/>
      </w:r>
    </w:p>
    <w:p>
      <w:r>
        <w:t xml:space="preserve">DATA REVIEWED</w:t>
      </w:r>
    </w:p>
    <w:p>
      <w:r>
        <w:t xml:space="preserve">Scores are average to low average; the gap shows up on days with lows. On the WJ-IV (given 5/2026 at SCE) she earned Broad Reading SS 101 (53rd percentile) and Broad Math SS 88 (21st percentile). Math Fluency SS 79 (8th percentile) was her lowest score. BASC-3 parent Anxiety T-score 74 (clinically significant); teacher rating T-score 66 (at-risk). BRIEF-2 Emotional Control T = 68. Fall i-Ready Math placed her one grade level below (scale score 471).</w:t>
      </w:r>
    </w:p>
    <w:p>
      <w:r>
        <w:t xml:space="preserve"/>
      </w:r>
    </w:p>
    <w:p>
      <w:r>
        <w:t xml:space="preserve">  Assessment              Score       %ile   Range</w:t>
      </w:r>
    </w:p>
    <w:p>
      <w:r>
        <w:t xml:space="preserve">  WJ-IV Broad Reading     SS 101      53     Average</w:t>
      </w:r>
    </w:p>
    <w:p>
      <w:r>
        <w:t xml:space="preserve">  WJ-IV Broad Math        SS 88       21     Low Average</w:t>
      </w:r>
    </w:p>
    <w:p>
      <w:r>
        <w:t xml:space="preserve">  WJ-IV Math Fluency      SS 79       8      Low</w:t>
      </w:r>
    </w:p>
    <w:p>
      <w:r>
        <w:t xml:space="preserve">  BASC-3 Anxiety (Parent) T 74        --     Clin. Sig.</w:t>
      </w:r>
    </w:p>
    <w:p>
      <w:r>
        <w:t xml:space="preserve">  BASC-3 Anxiety (Teacher) T 66       --     At-Risk</w:t>
      </w:r>
    </w:p>
    <w:p>
      <w:r>
        <w:t xml:space="preserve">  BRIEF-2 Emot. Control   T 68        --     Elevated</w:t>
      </w:r>
    </w:p>
    <w:p>
      <w:r>
        <w:t xml:space="preserve">  DIBELS 8 ORF            142 wcpm    61     At Benchmark</w:t>
      </w:r>
    </w:p>
    <w:p>
      <w:r>
        <w:t xml:space="preserve"/>
      </w:r>
    </w:p>
    <w:p>
      <w:r>
        <w:t xml:space="preserve">NURSE CARE PLAN</w:t>
      </w:r>
    </w:p>
    <w:p>
      <w:r>
        <w:t xml:space="preserve">School nurse: Mrs. Loretta Branch, RN  (606) 555-0100 ext. 214  lbranch@tolliver.example.org</w:t>
      </w:r>
    </w:p>
    <w:p>
      <w:r>
        <w:t xml:space="preserve">Devices: Dexcom G7 CGM (back of arm, changed at home every 10 days) and Omnipod 5 pump in automated mode, Humalog. Wren's CGM shares to Mom's phone and the nurse office iPad. Her phone stays on her at all times; this is not a phone-policy violation.</w:t>
      </w:r>
    </w:p>
    <w:p>
      <w:r>
        <w:t xml:space="preserve">Target 120. Carb ratio 1 unit: 12 g. Correction 1 unit per 45 mg/dL over 150.</w:t>
      </w:r>
    </w:p>
    <w:p>
      <w:r>
        <w:t xml:space="preserve">LOW (under 70, or under 90 with down arrows): 15 g fast carbs (4 glucose tabs or 4 oz juice), recheck in 15 minutes, repeat. Never send her to the office alone when low.</w:t>
      </w:r>
    </w:p>
    <w:p>
      <w:r>
        <w:t xml:space="preserve">SEVERE LOW (unresponsive, seizure, cannot swallow): Baqsimi 3 mg nasal, call 911, then parent.</w:t>
      </w:r>
    </w:p>
    <w:p>
      <w:r>
        <w:t xml:space="preserve">HIGH (over 250): check ketones. Moderate/large ketones or two readings over 300 = call parent, no PE.</w:t>
      </w:r>
    </w:p>
    <w:p>
      <w:r>
        <w:t xml:space="preserve">Pump failure: backup Humalog pen in nurse office. Parent restocks supplies on Mondays.</w:t>
      </w:r>
    </w:p>
    <w:p>
      <w:r>
        <w:t xml:space="preserve">Nurse time: about 20 minutes per day, including lunch carb check and bolus at 11:05.</w:t>
      </w:r>
    </w:p>
    <w:p>
      <w:r>
        <w:t xml:space="preserve"/>
      </w:r>
    </w:p>
    <w:p>
      <w:r>
        <w:t xml:space="preserve">PHYSICIAN</w:t>
      </w:r>
    </w:p>
    <w:p>
      <w:r>
        <w:t xml:space="preserve">Dr. Anita Varghese, Pediatric Endocrinology, Levisa Valley Children's Clinic, Kettle Gap, KY</w:t>
      </w:r>
    </w:p>
    <w:p>
      <w:r>
        <w:t xml:space="preserve">Clinic 606-555-0177 / fax 606-555-0178. MRN LV-448120. Diabetes educator: Marcy Bush, RN, CDCES.</w:t>
      </w:r>
    </w:p>
    <w:p>
      <w:r>
        <w:t xml:space="preserve">Outside therapist: Journey Adams, LPCC, Twin Poplar Counseling (every other Thursday).</w:t>
      </w:r>
    </w:p>
    <w:p>
      <w:r>
        <w:t xml:space="preserve"/>
      </w:r>
    </w:p>
    <w:p>
      <w:r>
        <w:t xml:space="preserve">ACCOMMODATIONS</w:t>
      </w:r>
    </w:p>
    <w:p>
      <w:r>
        <w:t xml:space="preserve">1. Unrestricted access to water, restroom, snacks and the nurse in every class, on the bus and on field trips.</w:t>
      </w:r>
    </w:p>
    <w:p>
      <w:r>
        <w:t xml:space="preserve">2. Phone with CGM app kept on person; staff respond to CGM alarms per IHP.</w:t>
      </w:r>
    </w:p>
    <w:p>
      <w:r>
        <w:t xml:space="preserve">3. If BG is under 70 or over 300 during a test, the test stops and she may retake it later without penalty.</w:t>
      </w:r>
    </w:p>
    <w:p>
      <w:r>
        <w:t xml:space="preserve">4. Extended time (1.5x) on classroom tests and district assessments.</w:t>
      </w:r>
    </w:p>
    <w:p>
      <w:r>
        <w:t xml:space="preserve">5. Timed math fact drills given untimed.</w:t>
      </w:r>
    </w:p>
    <w:p>
      <w:r>
        <w:t xml:space="preserve">6. Break card for the calm-down space (counselor's office), up to 10 minutes.</w:t>
      </w:r>
    </w:p>
    <w:p>
      <w:r>
        <w:t xml:space="preserve">7. Advance notice of drills and schedule changes when possible.</w:t>
      </w:r>
    </w:p>
    <w:p>
      <w:r>
        <w:t xml:space="preserve">8. Trained adult on every field trip; bus 14 driver trained on low signs.</w:t>
      </w:r>
    </w:p>
    <w:p>
      <w:r>
        <w:t xml:space="preserve">9. Glucose checks done privately, not in front of the class.</w:t>
      </w:r>
    </w:p>
    <w:p>
      <w:r>
        <w:t xml:space="preserve"/>
      </w:r>
    </w:p>
    <w:p>
      <w:r>
        <w:t xml:space="preserve">COUNSELING</w:t>
      </w:r>
    </w:p>
    <w:p>
      <w:r>
        <w:t xml:space="preserve">Ms. Harmony Gayheart, school counselor: 30 minutes per week individual check-in (Tuesday flex), plus contact with outside therapist monthly.</w:t>
      </w:r>
    </w:p>
    <w:p>
      <w:r>
        <w:t xml:space="preserve"/>
      </w:r>
    </w:p>
    <w:p>
      <w:r>
        <w:t xml:space="preserve">SELF-MANAGEMENT GOALS</w:t>
      </w:r>
    </w:p>
    <w:p>
      <w:r>
        <w:t xml:space="preserve">- By end of first semester, Wren will count carbohydrates for school lunch within 10 grams of the nurse's count on 4 of 5 days.</w:t>
      </w:r>
    </w:p>
    <w:p>
      <w:r>
        <w:t xml:space="preserve">- Wren will use a coping strategy and return to class within 10 minutes on 80% of break-card uses.</w:t>
      </w:r>
    </w:p>
    <w:p>
      <w:r>
        <w:t xml:space="preserve"/>
      </w:r>
    </w:p>
    <w:p>
      <w:r>
        <w:t xml:space="preserve">EMERGENCY CONTACTS</w:t>
      </w:r>
    </w:p>
    <w:p>
      <w:r>
        <w:t xml:space="preserve">1. Tasha Stidham (mother) cell 606-555-0142, work (606) 555-0119 ext. 3, tstidham82@example.com</w:t>
      </w:r>
    </w:p>
    <w:p>
      <w:r>
        <w:t xml:space="preserve">2. Dewayne Caudill ("Dew"), stepdad, 606.555.0163</w:t>
      </w:r>
    </w:p>
    <w:p>
      <w:r>
        <w:t xml:space="preserve">3. Earlene Stidham (Mamaw) / Arvel Stidham (Papaw), home 555-0187, landline only</w:t>
      </w:r>
    </w:p>
    <w:p>
      <w:r>
        <w:t xml:space="preserve">4. Crystal Wells (aunt) 606-555-0151</w:t>
      </w:r>
    </w:p>
    <w:p>
      <w:r>
        <w:t xml:space="preserve">DO NOT release to biological father, Bo Rose, per custody order 2024-CI-00318.</w:t>
      </w:r>
    </w:p>
    <w:p>
      <w:r>
        <w:t xml:space="preserve"/>
      </w:r>
    </w:p>
    <w:p>
      <w:r>
        <w:t xml:space="preserve">PARENT MEETING NOTES 09/22/2026</w:t>
      </w:r>
    </w:p>
    <w:p>
      <w:r>
        <w:t xml:space="preserve">Present: Tasha Stidham, Dewayne Caudill, Mr. Garrett Slone (504 Coordinator/Asst. Principal, gslone@tolliver.example.org), Mrs. Branch, Mrs. Kayla Osborne (6th grade homeroom), Ms. Gayheart, Coach Colt Pratt.</w:t>
      </w:r>
    </w:p>
    <w:p>
      <w:r>
        <w:t xml:space="preserve">Mom says most lows come after PE and on Wednesdays after 4-H goat club. Wren shows Nubian goats at the Tolliver County Fair and is the only sixth grader on a pump at SCE, which makes her self-conscious. Mamaw Earlene picks her up Thursdays. Papaw Arvel's bait shop at the mouth of Lick Branch keeps juice boxes for the bus. Tash works 2nd shift at the Cedar Knob Dollar General; text first, then call the work line. Coach Pratt will keep glucose tabs in the gym bag for basketball. Mrs. Osborne said anxiety spikes before timed math facts (see #5). Aunt Crystal asked for a copy of the low chart. Wren sings in the youth choir at Little Zion Freewill Baptist; Dr. Varghese's office trained the choir leader. Mr. Slone will send the plan to the bus garage.</w:t>
      </w:r>
    </w:p>
    <w:p>
      <w:r>
        <w:t xml:space="preserve"/>
      </w:r>
    </w:p>
    <w:p>
      <w:r>
        <w:t xml:space="preserve">SIGNATURES</w:t>
      </w:r>
    </w:p>
    <w:p>
      <w:r>
        <w:t xml:space="preserve">Parent/Guardian: Tasha Stidham          Date: 9/22/26</w:t>
      </w:r>
    </w:p>
    <w:p>
      <w:r>
        <w:t xml:space="preserve">504 Coordinator: G. Slone               Date: 9/22/26</w:t>
      </w:r>
    </w:p>
    <w:p>
      <w:r>
        <w:t xml:space="preserve">School Nurse: Loretta Branch, RN        Initials: LB</w:t>
      </w:r>
    </w:p>
    <w:p>
      <w:r>
        <w:t xml:space="preserve">Parent initial (received IHP): T.S.</w:t>
      </w:r>
    </w:p>
    <w:p>
      <w:r>
        <w:t xml:space="preserve">cc: Dr. A. Varghese; Twin Poplar Counseling; bus garage</w:t>
      </w:r>
    </w:p>
    <w:p>
      <w:r>
        <w:t xml:space="preserve"/>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Wren Callie Stidham-Rose 504-plan</vt:lpstr>
    </vt:vector>
  </TitlesOfParts>
</Properties>
</file>

<file path=docProps/core.xml><?xml version="1.0" encoding="utf-8"?>
<cp:coreProperties xmlns:cp="http://schemas.openxmlformats.org/package/2006/metadata/core-properties" xmlns:dc="http://purl.org/dc/elements/1.1/">
  <dc:title>Wren Callie Stidham-Rose 504-plan</dc:title>
  <dc:creator>Wren Callie Stidham-Rose</dc:creator>
  <cp:lastModifiedBy>Wren Callie Stidham-Rose</cp:lastModifiedBy>
</cp:coreProperties>
</file>