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WOLFPEN COUNTY SCHOOLS - OFFICE OF SPECIAL EDUCATION</w:t>
      </w:r>
    </w:p>
    <w:p>
      <w:r>
        <w:t xml:space="preserve">ELIGIBILITY DETERMINATION / INITIAL ARC CONFERENCE SUMMARY</w:t>
      </w:r>
    </w:p>
    <w:p>
      <w:r>
        <w:t xml:space="preserve">Disability Under Consideration: TRAUMATIC BRAIN INJURY</w:t>
      </w:r>
    </w:p>
    <w:p>
      <w:r>
        <w:t xml:space="preserve">Authority: 707 KAR 1:310; 34 CFR 300.8(c)(12)</w:t>
      </w:r>
    </w:p>
    <w:p>
      <w:r>
        <w:t xml:space="preserve">Ref. No.: WCS-TBI-2627-008                               Page 1 of 3</w:t>
      </w:r>
    </w:p>
    <w:p>
      <w:r>
        <w:t xml:space="preserve"/>
      </w:r>
    </w:p>
    <w:p>
      <w:r>
        <w:t xml:space="preserve">STUDENT: VANHOOSE, BRIER NICOLE         DOB: 11/03/2013    Age: 12-10</w:t>
      </w:r>
    </w:p>
    <w:p>
      <w:r>
        <w:t xml:space="preserve">Grade: 7     Student #: 450118273     KY Medicaid: 7718840236</w:t>
      </w:r>
    </w:p>
    <w:p>
      <w:r>
        <w:t xml:space="preserve">School: Wolfpen Middle School (WMS), Team 7-Gold, Rm 208</w:t>
      </w:r>
    </w:p>
    <w:p>
      <w:r>
        <w:t xml:space="preserve">Parents: Rhea Vanhoose (mother), Jody Vanhoose (father)</w:t>
      </w:r>
    </w:p>
    <w:p>
      <w:r>
        <w:t xml:space="preserve">Physical: 812 Puncheon Creek Rd., Frogtown community</w:t>
      </w:r>
    </w:p>
    <w:p>
      <w:r>
        <w:t xml:space="preserve">Mailing: P.O. Box 61, Kelsa, KY 41659</w:t>
      </w:r>
    </w:p>
    <w:p>
      <w:r>
        <w:t xml:space="preserve">Phone: home 555-0134 (landline); mother cell (606) 555-0157;</w:t>
      </w:r>
    </w:p>
    <w:p>
      <w:r>
        <w:t xml:space="preserve">       father (work) 606.555.0189</w:t>
      </w:r>
    </w:p>
    <w:p>
      <w:r>
        <w:t xml:space="preserve">Email: rhea.vanhoose@example.com</w:t>
      </w:r>
    </w:p>
    <w:p>
      <w:r>
        <w:t xml:space="preserve">Case manager: dburchett@wolfpen.example.org, 606-555-0110 ext. 2204</w:t>
      </w:r>
    </w:p>
    <w:p>
      <w:r>
        <w:t xml:space="preserve">Referral: 08/24/2026   Consent to evaluate: 8-28-26   ARC: October 2, 2026, 3:30 PM, WMS library</w:t>
      </w:r>
    </w:p>
    <w:p>
      <w:r>
        <w:t xml:space="preserve"/>
      </w:r>
    </w:p>
    <w:p>
      <w:r>
        <w:t xml:space="preserve">REASON FOR REFERRAL</w:t>
      </w:r>
    </w:p>
    <w:p>
      <w:r>
        <w:t xml:space="preserve">Brier Nicole Vanhoose ("Bri") was a typical learner through 6th grade with no prior referrals or retentions. On June 14 she was a passenger when her papaw's side-by-side rolled on the ridge road above the old strip job. She was flown to Bluestone Regional Medical Center (MRN BRMC-00761435) with a left frontal contusion and diffuse axonal injury, spent 11 days in the PICU, then completed inpatient rehab at Ashford Children's Rehabilitation Hospital and was discharged 7-2-26. Kentucky State Police collision report 2026-114-0388 is in the confidential file. Mrs. Vanhoose made a written referral to Mrs. Burchett the first week of the 2026-27 school year.</w:t>
      </w:r>
    </w:p>
    <w:p>
      <w:r>
        <w:t xml:space="preserve"/>
      </w:r>
    </w:p>
    <w:p>
      <w:r>
        <w:t xml:space="preserve">HEALTH (reviewed by school nurse Nikki Dotson, RN)</w:t>
      </w:r>
    </w:p>
    <w:p>
      <w:r>
        <w:t xml:space="preserve">- One post-traumatic seizure 7/19; now on Keppra 500 mg twice daily. Seizure action plan on file.</w:t>
      </w:r>
    </w:p>
    <w:p>
      <w:r>
        <w:t xml:space="preserve">- Left-sided weakness; wears a left AFO. Outpatient PT twice weekly at Puncheon Creek Family Clinic.</w:t>
      </w:r>
    </w:p>
    <w:p>
      <w:r>
        <w:t xml:space="preserve">- Daily headaches and light sensitivity; fatigue by 1:00 PM most days.</w:t>
      </w:r>
    </w:p>
    <w:p>
      <w:r>
        <w:t xml:space="preserve">- Vision and hearing screenings PASSED 9/4/26.</w:t>
      </w:r>
    </w:p>
    <w:p>
      <w:r>
        <w:t xml:space="preserve">- Neuropsychological evaluation by Dr. Mei-Lin Castellano, Ph.D., Ashford Children's (859-555-0146); report received on 9/24.</w:t>
      </w:r>
    </w:p>
    <w:p>
      <w:r>
        <w:t xml:space="preserve"/>
      </w:r>
    </w:p>
    <w:p>
      <w:r>
        <w:t xml:space="preserve">EVALUATION DATA</w:t>
      </w:r>
    </w:p>
    <w:p>
      <w:r>
        <w:t xml:space="preserve">Administered the week of 9/15 by Nolan Stepp, Ed.S., NCSP, school psychologist.</w:t>
      </w:r>
    </w:p>
    <w:p>
      <w:r>
        <w:t xml:space="preserve">Measure                           Score      %ile   Range</w:t>
      </w:r>
    </w:p>
    <w:p>
      <w:r>
        <w:t xml:space="preserve">WISC-V Verbal Comprehension       VCI 96     39     Average</w:t>
      </w:r>
    </w:p>
    <w:p>
      <w:r>
        <w:t xml:space="preserve">WISC-V Visual Spatial             VSI 81     10     Low Average</w:t>
      </w:r>
    </w:p>
    <w:p>
      <w:r>
        <w:t xml:space="preserve">WISC-V Fluid Reasoning            FRI 86     18     Low Average</w:t>
      </w:r>
    </w:p>
    <w:p>
      <w:r>
        <w:t xml:space="preserve">WISC-V Working Memory             WMI 74     4      Very Low</w:t>
      </w:r>
    </w:p>
    <w:p>
      <w:r>
        <w:t xml:space="preserve">WISC-V Processing Speed           PSI 64     1      Extremely Low</w:t>
      </w:r>
    </w:p>
    <w:p>
      <w:r>
        <w:t xml:space="preserve">WIAT-4 Reading Comprehension      SS 91      27     Average</w:t>
      </w:r>
    </w:p>
    <w:p>
      <w:r>
        <w:t xml:space="preserve">WIAT-4 Math Problem Solving       SS 80      9      Low Average</w:t>
      </w:r>
    </w:p>
    <w:p>
      <w:r>
        <w:t xml:space="preserve">WIAT-4 Essay Composition          SS 77      6      Very Low</w:t>
      </w:r>
    </w:p>
    <w:p>
      <w:r>
        <w:t xml:space="preserve">NEPSY-II Inhibition-Switching     ss 4       2      Well Below Expected</w:t>
      </w:r>
    </w:p>
    <w:p>
      <w:r>
        <w:t xml:space="preserve">BRIEF-2 Teacher Working Memory    T = 79     --     Clinically Elevated</w:t>
      </w:r>
    </w:p>
    <w:p>
      <w:r>
        <w:t xml:space="preserve"/>
      </w:r>
    </w:p>
    <w:p>
      <w:r>
        <w:t xml:space="preserve">Before the injury Brier scored Proficient in reading and Apprentice in math on the grade 6 KSA. She now reads at a 6th-grade level on the district benchmark but needs text re-read aloud to answer 2-step questions. With a reduced load she completes 3/4 of in-class math assignments, and 1/4 without it; she retains 2 of 5 new vocabulary terms after 24 hours. Student interview (B.N.V., 9/17): she says math "goes blank" and the hallway noise "hurts."</w:t>
      </w:r>
    </w:p>
    <w:p>
      <w:r>
        <w:t xml:space="preserve"/>
      </w:r>
    </w:p>
    <w:p>
      <w:r>
        <w:t xml:space="preserve">TEACHER AND PARENT INPUT</w:t>
      </w:r>
    </w:p>
    <w:p>
      <w:r>
        <w:t xml:space="preserve">Mrs. Joanie Cantrell (7th grade ELA): Brier is kind and works hard, but loses her place after about 15 minutes and asks for the nurse by 6th period.</w:t>
      </w:r>
    </w:p>
    <w:p>
      <w:r>
        <w:t xml:space="preserve">Coach Darnell Wooten: she was the only girl on the WMS wrestling team last season.</w:t>
      </w:r>
    </w:p>
    <w:p>
      <w:r>
        <w:t xml:space="preserve">Mother: Bri sleeps 11-12 hours, is short-fused with her sister Kinley, and cries when she can't remember assignments. The family moved back from Indiana in 2016 when Jody took a job driving log truck for Hatcher Lumber Co. in Kelsa. Brier sings specials at Frogtown Holiness Church and misses Wednesday night service when headaches flare. Papaw Orville Vanhoose drives her to PT on Tuesdays and "has not been right since the wreck."</w:t>
      </w:r>
    </w:p>
    <w:p>
      <w:r>
        <w:t xml:space="preserve"/>
      </w:r>
    </w:p>
    <w:p>
      <w:r>
        <w:t xml:space="preserve">ELIGIBILITY CRITERIA (707 KAR 1:310)</w:t>
      </w:r>
    </w:p>
    <w:p>
      <w:r>
        <w:t xml:space="preserve">[X] Acquired injury to the brain caused by external physical force (medical documentation, Dr. Harold Ashby, neurosurgery)</w:t>
      </w:r>
    </w:p>
    <w:p>
      <w:r>
        <w:t xml:space="preserve">[X] Impairment in cognition, memory, attention, problem-solving, motor and physical functions, and information processing</w:t>
      </w:r>
    </w:p>
    <w:p>
      <w:r>
        <w:t xml:space="preserve">[X] Adverse effect on educational performance (PSI 64, WMI 74, Essay Composition SS 77, work completion)</w:t>
      </w:r>
    </w:p>
    <w:p>
      <w:r>
        <w:t xml:space="preserve">[X] Not congenital, degenerative, or induced by birth trauma</w:t>
      </w:r>
    </w:p>
    <w:p>
      <w:r>
        <w:t xml:space="preserve">[X] Needs specially designed instruction</w:t>
      </w:r>
    </w:p>
    <w:p>
      <w:r>
        <w:t xml:space="preserve">DETERMINATION: ELIGIBLE - Traumatic Brain Injury (primary). The ARC considered Other Health Impairment; not selected.</w:t>
      </w:r>
    </w:p>
    <w:p>
      <w:r>
        <w:t xml:space="preserve"/>
      </w:r>
    </w:p>
    <w:p>
      <w:r>
        <w:t xml:space="preserve">ARC DECISIONS</w:t>
      </w:r>
    </w:p>
    <w:p>
      <w:r>
        <w:t xml:space="preserve">1. IEP developed today. LRE: general education 80% or more of the day.</w:t>
      </w:r>
    </w:p>
    <w:p>
      <w:r>
        <w:t xml:space="preserve">2. Services                                         Frequency</w:t>
      </w:r>
    </w:p>
    <w:p>
      <w:r>
        <w:t xml:space="preserve">   SDI Math (collaborative)                          50 min/day, 5 days/wk</w:t>
      </w:r>
    </w:p>
    <w:p>
      <w:r>
        <w:t xml:space="preserve">   SDI Written Expression (resource)                 30 min/day, 3 days/wk</w:t>
      </w:r>
    </w:p>
    <w:p>
      <w:r>
        <w:t xml:space="preserve">   Speech/Language - cognitive-communication         30 min x 2/wk (Tatum Rowland, CCC-SLP)</w:t>
      </w:r>
    </w:p>
    <w:p>
      <w:r>
        <w:t xml:space="preserve">   OT consultation                                   30 min/month (L. Crase, OTR/L)</w:t>
      </w:r>
    </w:p>
    <w:p>
      <w:r>
        <w:t xml:space="preserve">   School health services (seizure plan, headaches)  as needed</w:t>
      </w:r>
    </w:p>
    <w:p>
      <w:r>
        <w:t xml:space="preserve">3. Accommodations: rest break every 20 minutes; reduced workload (fewer items, same skill); extended time 1.5x; elevator pass and early class release; reduced-glare seating; adapted PE.</w:t>
      </w:r>
    </w:p>
    <w:p>
      <w:r>
        <w:t xml:space="preserve">4. Return-to-learn plan reviewed with Dr. Ashby's office. The ARC will reconvene 10/29/26, or sooner if medical status changes.</w:t>
      </w:r>
    </w:p>
    <w:p>
      <w:r>
        <w:t xml:space="preserve"/>
      </w:r>
    </w:p>
    <w:p>
      <w:r>
        <w:t xml:space="preserve">SAMPLE GOALS</w:t>
      </w:r>
    </w:p>
    <w:p>
      <w:r>
        <w:t xml:space="preserve">- Given a planner checklist and one adult prompt, Brier will record all assignments before leaving each class in 4 of 5 trials across 3 consecutive weeks.</w:t>
      </w:r>
    </w:p>
    <w:p>
      <w:r>
        <w:t xml:space="preserve">- Using a 4-part organizer, Brier will write a paragraph scoring 3 of 4 on the district writing rubric.</w:t>
      </w:r>
    </w:p>
    <w:p>
      <w:r>
        <w:t xml:space="preserve"/>
      </w:r>
    </w:p>
    <w:p>
      <w:r>
        <w:t xml:space="preserve">ATTENDEES / SIGNATURES                               Init.   Date</w:t>
      </w:r>
    </w:p>
    <w:p>
      <w:r>
        <w:t xml:space="preserve">Rhea Vanhoose, parent ................................ RV      10/2/26</w:t>
      </w:r>
    </w:p>
    <w:p>
      <w:r>
        <w:t xml:space="preserve">Jody Vanhoose, parent (by phone) ..................... JV      10/2/26</w:t>
      </w:r>
    </w:p>
    <w:p>
      <w:r>
        <w:t xml:space="preserve">Delphia Burchett, Sp Ed Teacher / Case Manager ....... D.B.    10/2/26</w:t>
      </w:r>
    </w:p>
    <w:p>
      <w:r>
        <w:t xml:space="preserve">Joanie Cantrell, Gen Ed Teacher ...................... JC      10/2/26</w:t>
      </w:r>
    </w:p>
    <w:p>
      <w:r>
        <w:t xml:space="preserve">Nolan Stepp, Ed.S., NCSP, School Psychologist ........ N.S.    10/2/26</w:t>
      </w:r>
    </w:p>
    <w:p>
      <w:r>
        <w:t xml:space="preserve">Tatum Rowland, CCC-SLP ............................... TR      10/2/26</w:t>
      </w:r>
    </w:p>
    <w:p>
      <w:r>
        <w:t xml:space="preserve">Garland Hurley, Principal / LEA Representative ....... G.H.    10/2/26</w:t>
      </w:r>
    </w:p>
    <w:p>
      <w:r>
        <w:t xml:space="preserve">Reviewed by: B. Keene, DoSE, 10/6/26</w:t>
      </w:r>
    </w:p>
    <w:p>
      <w:r>
        <w:t xml:space="preserve">Copies: parent, cum folder, nurse, Dr. Ashby (release signed 9-29-26)</w:t>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Brier Nicole Vanhoose tbi-eligibility</vt:lpstr>
    </vt:vector>
  </TitlesOfParts>
</Properties>
</file>

<file path=docProps/core.xml><?xml version="1.0" encoding="utf-8"?>
<cp:coreProperties xmlns:cp="http://schemas.openxmlformats.org/package/2006/metadata/core-properties" xmlns:dc="http://purl.org/dc/elements/1.1/">
  <dc:title>Brier Nicole Vanhoose tbi-eligibility</dc:title>
  <dc:creator>Brier Nicole Vanhoose</dc:creator>
  <cp:lastModifiedBy>Brier Nicole Vanhoose</cp:lastModifiedBy>
</cp:coreProperties>
</file>