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FAD" w:rsidRDefault="00DA3FAD"/>
    <w:p w:rsidR="00795B4E" w:rsidRDefault="00795B4E"/>
    <w:p w:rsidR="00795B4E" w:rsidRDefault="00795B4E" w:rsidP="00795B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NDVIsoil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NDVIveg</w:t>
      </w:r>
      <w:proofErr w:type="spellEnd"/>
      <w:r w:rsidR="00B121DC">
        <w:rPr>
          <w:rFonts w:hint="eastAsia"/>
        </w:rPr>
        <w:t>（</w:t>
      </w:r>
      <w:r w:rsidR="00D658DF">
        <w:rPr>
          <w:rFonts w:hint="eastAsia"/>
        </w:rPr>
        <w:t>Zhang</w:t>
      </w:r>
      <w:r w:rsidR="00D658DF">
        <w:rPr>
          <w:rFonts w:hint="eastAsia"/>
        </w:rPr>
        <w:t>，</w:t>
      </w:r>
      <w:r w:rsidR="00D658DF">
        <w:rPr>
          <w:rFonts w:hint="eastAsia"/>
        </w:rPr>
        <w:t>2013</w:t>
      </w:r>
      <w:r w:rsidR="00B121DC">
        <w:rPr>
          <w:rFonts w:hint="eastAsia"/>
        </w:rPr>
        <w:t>）</w:t>
      </w:r>
    </w:p>
    <w:p w:rsidR="00795B4E" w:rsidRDefault="0071584C" w:rsidP="00795B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理想情况下，</w:t>
      </w:r>
      <w:proofErr w:type="spellStart"/>
      <w:r>
        <w:rPr>
          <w:rFonts w:hint="eastAsia"/>
        </w:rPr>
        <w:t>NDVIsoil</w:t>
      </w:r>
      <w:proofErr w:type="spellEnd"/>
      <w:r>
        <w:rPr>
          <w:rFonts w:hint="eastAsia"/>
        </w:rPr>
        <w:t>不会随时间变化，</w:t>
      </w:r>
      <w:r w:rsidR="00083448">
        <w:rPr>
          <w:rFonts w:hint="eastAsia"/>
        </w:rPr>
        <w:t>对裸土来说</w:t>
      </w:r>
      <w:r w:rsidR="00B4774D">
        <w:rPr>
          <w:rFonts w:hint="eastAsia"/>
        </w:rPr>
        <w:t>在</w:t>
      </w:r>
      <w:r w:rsidR="005F7479">
        <w:rPr>
          <w:rFonts w:hint="eastAsia"/>
        </w:rPr>
        <w:t>0</w:t>
      </w:r>
      <w:r w:rsidR="005F7479">
        <w:rPr>
          <w:rFonts w:hint="eastAsia"/>
        </w:rPr>
        <w:t>左右</w:t>
      </w:r>
      <w:r w:rsidR="00793F34">
        <w:rPr>
          <w:rFonts w:hint="eastAsia"/>
        </w:rPr>
        <w:t>。由于大气影响与地表土壤湿度的变化，</w:t>
      </w:r>
      <w:proofErr w:type="spellStart"/>
      <w:r w:rsidR="00793F34">
        <w:rPr>
          <w:rFonts w:hint="eastAsia"/>
        </w:rPr>
        <w:t>NDVIsoil</w:t>
      </w:r>
      <w:proofErr w:type="spellEnd"/>
      <w:r w:rsidR="00793F34">
        <w:rPr>
          <w:rFonts w:hint="eastAsia"/>
        </w:rPr>
        <w:t>可能随时间变化，同时可能随土壤湿度、粗糙度、土壤类型和颜色等条件</w:t>
      </w:r>
      <w:r w:rsidR="00511C65">
        <w:rPr>
          <w:rFonts w:hint="eastAsia"/>
        </w:rPr>
        <w:t>产生空间变化（</w:t>
      </w:r>
      <w:r w:rsidR="00F86714" w:rsidRPr="00F86714">
        <w:t>change with space depending on conditions like soil moisture, roughness, soil type and color</w:t>
      </w:r>
      <w:r w:rsidR="00511C65">
        <w:rPr>
          <w:rFonts w:hint="eastAsia"/>
        </w:rPr>
        <w:t>）</w:t>
      </w:r>
      <w:r w:rsidR="00E37DE2">
        <w:rPr>
          <w:rFonts w:hint="eastAsia"/>
        </w:rPr>
        <w:t>，考虑固定的理想</w:t>
      </w:r>
      <w:proofErr w:type="spellStart"/>
      <w:r w:rsidR="00E37DE2">
        <w:rPr>
          <w:rFonts w:hint="eastAsia"/>
        </w:rPr>
        <w:t>NDVIsoil</w:t>
      </w:r>
      <w:proofErr w:type="spellEnd"/>
      <w:r w:rsidR="00E37DE2">
        <w:rPr>
          <w:rFonts w:hint="eastAsia"/>
        </w:rPr>
        <w:t>是不实际的</w:t>
      </w:r>
      <w:r w:rsidR="00E02EF3">
        <w:rPr>
          <w:rFonts w:hint="eastAsia"/>
        </w:rPr>
        <w:t>，</w:t>
      </w:r>
      <w:r w:rsidR="00D83445">
        <w:rPr>
          <w:rFonts w:hint="eastAsia"/>
        </w:rPr>
        <w:t>在同一影像中的值也会变化。</w:t>
      </w:r>
    </w:p>
    <w:p w:rsidR="00384F45" w:rsidRDefault="00203B6E" w:rsidP="00795B4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NDVIveg</w:t>
      </w:r>
      <w:proofErr w:type="spellEnd"/>
      <w:r>
        <w:rPr>
          <w:rFonts w:hint="eastAsia"/>
        </w:rPr>
        <w:t>表示所有植被像元的</w:t>
      </w:r>
      <w:r>
        <w:rPr>
          <w:rFonts w:hint="eastAsia"/>
        </w:rPr>
        <w:t>NDVI</w:t>
      </w:r>
      <w:r>
        <w:rPr>
          <w:rFonts w:hint="eastAsia"/>
        </w:rPr>
        <w:t>最大值，也会随时间、空间变化</w:t>
      </w:r>
      <w:r w:rsidR="00FB291B">
        <w:rPr>
          <w:rFonts w:hint="eastAsia"/>
        </w:rPr>
        <w:t>：植被类型、冠层的季节变化、树叶北京的干扰</w:t>
      </w:r>
      <w:r w:rsidR="00B24B01">
        <w:rPr>
          <w:rFonts w:hint="eastAsia"/>
        </w:rPr>
        <w:t>以及湿地、雪与落叶</w:t>
      </w:r>
    </w:p>
    <w:p w:rsidR="00EF679F" w:rsidRDefault="00F675B6" w:rsidP="00782B5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039D80" wp14:editId="57C84474">
            <wp:simplePos x="0" y="0"/>
            <wp:positionH relativeFrom="margin">
              <wp:align>center</wp:align>
            </wp:positionH>
            <wp:positionV relativeFrom="paragraph">
              <wp:posOffset>622579</wp:posOffset>
            </wp:positionV>
            <wp:extent cx="2004695" cy="7334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FC9">
        <w:rPr>
          <w:rFonts w:hint="eastAsia"/>
        </w:rPr>
        <w:t>文章的方法：</w:t>
      </w:r>
      <w:r w:rsidR="00BD19DB">
        <w:rPr>
          <w:rFonts w:hint="eastAsia"/>
        </w:rPr>
        <w:t>分四种土地覆盖类型：耕地、草地、森林和水体</w:t>
      </w:r>
      <w:r w:rsidR="00B70E93">
        <w:rPr>
          <w:rFonts w:hint="eastAsia"/>
        </w:rPr>
        <w:t>-</w:t>
      </w:r>
      <w:r w:rsidR="00B70E93">
        <w:rPr>
          <w:rFonts w:hint="eastAsia"/>
        </w:rPr>
        <w:t>积雪</w:t>
      </w:r>
      <w:r w:rsidR="009862C4">
        <w:rPr>
          <w:rFonts w:hint="eastAsia"/>
        </w:rPr>
        <w:t>，</w:t>
      </w:r>
      <w:r w:rsidR="0032640E">
        <w:rPr>
          <w:rFonts w:hint="eastAsia"/>
        </w:rPr>
        <w:t>利用回归模型得到的</w:t>
      </w:r>
      <w:r w:rsidR="0032640E">
        <w:rPr>
          <w:rFonts w:hint="eastAsia"/>
        </w:rPr>
        <w:t>FVC</w:t>
      </w:r>
      <w:r w:rsidR="0032640E">
        <w:rPr>
          <w:rFonts w:hint="eastAsia"/>
        </w:rPr>
        <w:t>来确定三种主要植被类型的适宜</w:t>
      </w:r>
      <w:proofErr w:type="spellStart"/>
      <w:r w:rsidR="0032640E">
        <w:rPr>
          <w:rFonts w:hint="eastAsia"/>
        </w:rPr>
        <w:t>NDVIveg</w:t>
      </w:r>
      <w:proofErr w:type="spellEnd"/>
      <w:r w:rsidR="0032640E">
        <w:rPr>
          <w:rFonts w:hint="eastAsia"/>
        </w:rPr>
        <w:t>与</w:t>
      </w:r>
      <w:proofErr w:type="spellStart"/>
      <w:r w:rsidR="0032640E">
        <w:rPr>
          <w:rFonts w:hint="eastAsia"/>
        </w:rPr>
        <w:t>NDVIsoil</w:t>
      </w:r>
      <w:proofErr w:type="spellEnd"/>
      <w:r w:rsidR="00651417">
        <w:rPr>
          <w:rFonts w:hint="eastAsia"/>
        </w:rPr>
        <w:t>（</w:t>
      </w:r>
      <w:r w:rsidR="001F457B">
        <w:rPr>
          <w:rFonts w:hint="eastAsia"/>
        </w:rPr>
        <w:t>用矩阵形式</w:t>
      </w:r>
      <w:r w:rsidR="00F2716B">
        <w:rPr>
          <w:rFonts w:hint="eastAsia"/>
        </w:rPr>
        <w:t>表示像元二分模型</w:t>
      </w:r>
      <w:r w:rsidR="00651417">
        <w:rPr>
          <w:rFonts w:hint="eastAsia"/>
        </w:rPr>
        <w:t>）</w:t>
      </w:r>
      <w:r w:rsidR="000E0177">
        <w:rPr>
          <w:rFonts w:hint="eastAsia"/>
        </w:rPr>
        <w:t>，地面实测</w:t>
      </w:r>
      <w:r w:rsidR="0009351B">
        <w:rPr>
          <w:rFonts w:hint="eastAsia"/>
        </w:rPr>
        <w:t>FVC</w:t>
      </w:r>
      <w:r w:rsidR="00A45287">
        <w:t>。</w:t>
      </w:r>
    </w:p>
    <w:p w:rsidR="00AA05BD" w:rsidRDefault="00AA05BD" w:rsidP="00AA05B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从</w:t>
      </w:r>
      <w:r w:rsidR="00BE101A">
        <w:t>组分面积开始推导</w:t>
      </w:r>
      <w:r w:rsidR="001C7DC1">
        <w:t>像元二分模型公式</w:t>
      </w:r>
    </w:p>
    <w:p w:rsidR="00EF679F" w:rsidRDefault="001C56AB" w:rsidP="00795B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土壤背景对植被特征的影响。</w:t>
      </w:r>
      <w:r w:rsidR="000F5CE2">
        <w:rPr>
          <w:rFonts w:hint="eastAsia"/>
        </w:rPr>
        <w:t>土壤背景的复杂光谱响应（</w:t>
      </w:r>
      <w:proofErr w:type="spellStart"/>
      <w:r w:rsidR="00D50857">
        <w:rPr>
          <w:rFonts w:hint="eastAsia"/>
        </w:rPr>
        <w:t>Huete</w:t>
      </w:r>
      <w:proofErr w:type="spellEnd"/>
      <w:r w:rsidR="00D50857">
        <w:rPr>
          <w:rFonts w:hint="eastAsia"/>
        </w:rPr>
        <w:t>，</w:t>
      </w:r>
      <w:r w:rsidR="00D50857">
        <w:rPr>
          <w:rFonts w:hint="eastAsia"/>
        </w:rPr>
        <w:t>2004</w:t>
      </w:r>
      <w:r w:rsidR="000F5CE2">
        <w:rPr>
          <w:rFonts w:hint="eastAsia"/>
        </w:rPr>
        <w:t>）</w:t>
      </w:r>
    </w:p>
    <w:p w:rsidR="00BB5861" w:rsidRDefault="00E46E79" w:rsidP="00BB5861">
      <w:pPr>
        <w:pStyle w:val="a3"/>
        <w:numPr>
          <w:ilvl w:val="0"/>
          <w:numId w:val="1"/>
        </w:numPr>
        <w:ind w:firstLineChars="0"/>
      </w:pPr>
      <w:r>
        <w:t>FVC</w:t>
      </w:r>
      <w:r>
        <w:t>相关文献：</w:t>
      </w:r>
      <w:r w:rsidR="008E0BC7">
        <w:t>可参考</w:t>
      </w:r>
      <w:r w:rsidR="003B24C1">
        <w:t>Zhao 2020</w:t>
      </w:r>
    </w:p>
    <w:p w:rsidR="008C015F" w:rsidRDefault="00435F94" w:rsidP="00BB5861">
      <w:pPr>
        <w:pStyle w:val="a3"/>
        <w:numPr>
          <w:ilvl w:val="0"/>
          <w:numId w:val="1"/>
        </w:numPr>
        <w:ind w:firstLineChars="0"/>
      </w:pPr>
      <w:r>
        <w:t>Zhao 2020</w:t>
      </w:r>
    </w:p>
    <w:p w:rsidR="00441E3B" w:rsidRDefault="00441E3B" w:rsidP="00441E3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FVC</w:t>
      </w:r>
      <w:r>
        <w:rPr>
          <w:rFonts w:hint="eastAsia"/>
        </w:rPr>
        <w:t>估算方法</w:t>
      </w:r>
    </w:p>
    <w:p w:rsidR="007D0975" w:rsidRDefault="004A3A43" w:rsidP="00441E3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植被指数线性混合模型</w:t>
      </w:r>
      <w:r w:rsidR="0037002C">
        <w:rPr>
          <w:rFonts w:hint="eastAsia"/>
        </w:rPr>
        <w:t>（</w:t>
      </w:r>
      <w:r w:rsidR="003F4A08">
        <w:rPr>
          <w:rFonts w:hint="eastAsia"/>
        </w:rPr>
        <w:t>linear</w:t>
      </w:r>
      <w:r w:rsidR="003F4A08">
        <w:t xml:space="preserve"> </w:t>
      </w:r>
      <w:r w:rsidR="003F4A08">
        <w:rPr>
          <w:rFonts w:hint="eastAsia"/>
        </w:rPr>
        <w:t>mixture</w:t>
      </w:r>
      <w:r w:rsidR="003F4A08">
        <w:t xml:space="preserve"> </w:t>
      </w:r>
      <w:r w:rsidR="003F4A08">
        <w:rPr>
          <w:rFonts w:hint="eastAsia"/>
        </w:rPr>
        <w:t>model</w:t>
      </w:r>
      <w:r w:rsidR="003F4A08">
        <w:t xml:space="preserve"> </w:t>
      </w:r>
      <w:r w:rsidR="003F4A08">
        <w:rPr>
          <w:rFonts w:hint="eastAsia"/>
        </w:rPr>
        <w:t>based</w:t>
      </w:r>
      <w:r w:rsidR="003F4A08">
        <w:t xml:space="preserve"> </w:t>
      </w:r>
      <w:r w:rsidR="003F4A08">
        <w:rPr>
          <w:rFonts w:hint="eastAsia"/>
        </w:rPr>
        <w:t>o</w:t>
      </w:r>
      <w:r w:rsidR="003F4A08">
        <w:t>n vegetation indices</w:t>
      </w:r>
      <w:r w:rsidR="0037002C">
        <w:rPr>
          <w:rFonts w:hint="eastAsia"/>
        </w:rPr>
        <w:t>）</w:t>
      </w:r>
    </w:p>
    <w:p w:rsidR="003E4FB5" w:rsidRDefault="00B01C93" w:rsidP="00441E3B">
      <w:pPr>
        <w:pStyle w:val="a3"/>
        <w:numPr>
          <w:ilvl w:val="2"/>
          <w:numId w:val="1"/>
        </w:numPr>
        <w:ind w:firstLineChars="0"/>
      </w:pPr>
      <w:r>
        <w:t>SMA</w:t>
      </w:r>
      <w:r w:rsidR="001B6B01">
        <w:rPr>
          <w:rFonts w:hint="eastAsia"/>
        </w:rPr>
        <w:t>（</w:t>
      </w:r>
      <w:r w:rsidR="001B6B01">
        <w:rPr>
          <w:rFonts w:hint="eastAsia"/>
        </w:rPr>
        <w:t>Spectral</w:t>
      </w:r>
      <w:r w:rsidR="001B6B01">
        <w:t xml:space="preserve"> </w:t>
      </w:r>
      <w:r w:rsidR="001B6B01">
        <w:rPr>
          <w:rFonts w:hint="eastAsia"/>
        </w:rPr>
        <w:t>mixture</w:t>
      </w:r>
      <w:r w:rsidR="001B6B01">
        <w:t xml:space="preserve"> </w:t>
      </w:r>
      <w:r w:rsidR="001B6B01">
        <w:rPr>
          <w:rFonts w:hint="eastAsia"/>
        </w:rPr>
        <w:t>analysis</w:t>
      </w:r>
      <w:r w:rsidR="001B6B01">
        <w:rPr>
          <w:rFonts w:hint="eastAsia"/>
        </w:rPr>
        <w:t>）</w:t>
      </w:r>
      <w:r>
        <w:t xml:space="preserve"> method</w:t>
      </w:r>
      <w:r w:rsidR="00435F94">
        <w:t>：假设每个像元由几个</w:t>
      </w:r>
      <w:r w:rsidR="00435F94">
        <w:t>“</w:t>
      </w:r>
      <w:r w:rsidR="00435F94">
        <w:t>纯的</w:t>
      </w:r>
      <w:r w:rsidR="00435F94">
        <w:t>”</w:t>
      </w:r>
      <w:r w:rsidR="00435F94">
        <w:t>端元组成</w:t>
      </w:r>
      <w:r w:rsidR="003E4FB5">
        <w:t>。最常用的方法事线性光谱混合模型（</w:t>
      </w:r>
      <w:r w:rsidR="003E4FB5">
        <w:t>LSMM</w:t>
      </w:r>
      <w:r w:rsidR="003E4FB5">
        <w:rPr>
          <w:rFonts w:hint="eastAsia"/>
        </w:rPr>
        <w:t>）</w:t>
      </w:r>
      <w:r w:rsidR="00C41C38">
        <w:rPr>
          <w:rFonts w:hint="eastAsia"/>
        </w:rPr>
        <w:t>，被认为比基于</w:t>
      </w:r>
      <w:r w:rsidR="00C41C38">
        <w:rPr>
          <w:rFonts w:hint="eastAsia"/>
        </w:rPr>
        <w:t>NDVI</w:t>
      </w:r>
      <w:r w:rsidR="00C41C38">
        <w:rPr>
          <w:rFonts w:hint="eastAsia"/>
        </w:rPr>
        <w:t>的线性混合模型更精确。选择</w:t>
      </w:r>
      <w:r w:rsidR="00BA1787">
        <w:rPr>
          <w:rFonts w:hint="eastAsia"/>
        </w:rPr>
        <w:t>合适的植被端</w:t>
      </w:r>
      <w:proofErr w:type="gramStart"/>
      <w:r w:rsidR="00BA1787">
        <w:rPr>
          <w:rFonts w:hint="eastAsia"/>
        </w:rPr>
        <w:t>元对于</w:t>
      </w:r>
      <w:proofErr w:type="gramEnd"/>
      <w:r w:rsidR="00BA1787">
        <w:rPr>
          <w:rFonts w:hint="eastAsia"/>
        </w:rPr>
        <w:t>分解像元光谱成分</w:t>
      </w:r>
      <w:r w:rsidR="00E14EB5">
        <w:rPr>
          <w:rFonts w:hint="eastAsia"/>
        </w:rPr>
        <w:t>至关重要</w:t>
      </w:r>
    </w:p>
    <w:p w:rsidR="00D607CF" w:rsidRDefault="00FB2E7D" w:rsidP="00441E3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物理模型</w:t>
      </w:r>
    </w:p>
    <w:p w:rsidR="00B96D92" w:rsidRDefault="00B96D92" w:rsidP="003E4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MODIS</w:t>
      </w:r>
      <w:r>
        <w:rPr>
          <w:rFonts w:hint="eastAsia"/>
        </w:rPr>
        <w:t>的</w:t>
      </w:r>
      <w:r>
        <w:rPr>
          <w:rFonts w:hint="eastAsia"/>
        </w:rPr>
        <w:t>LAI</w:t>
      </w:r>
      <w:r>
        <w:rPr>
          <w:rFonts w:hint="eastAsia"/>
        </w:rPr>
        <w:t>产品精度提升</w:t>
      </w:r>
      <w:r w:rsidR="00584677">
        <w:rPr>
          <w:rFonts w:hint="eastAsia"/>
        </w:rPr>
        <w:t>：</w:t>
      </w:r>
      <w:r w:rsidR="00331435">
        <w:rPr>
          <w:rFonts w:hint="eastAsia"/>
        </w:rPr>
        <w:t>C4</w:t>
      </w:r>
      <w:r w:rsidR="00331435">
        <w:rPr>
          <w:rFonts w:hint="eastAsia"/>
        </w:rPr>
        <w:t>的</w:t>
      </w:r>
      <w:r w:rsidR="00331435">
        <w:rPr>
          <w:rFonts w:hint="eastAsia"/>
        </w:rPr>
        <w:t>RMSE</w:t>
      </w:r>
      <w:r w:rsidR="00584677">
        <w:rPr>
          <w:rFonts w:hint="eastAsia"/>
        </w:rPr>
        <w:t>为</w:t>
      </w:r>
      <w:r w:rsidR="00331435">
        <w:rPr>
          <w:rFonts w:hint="eastAsia"/>
        </w:rPr>
        <w:t>1.42</w:t>
      </w:r>
      <w:r w:rsidR="00331435">
        <w:rPr>
          <w:rFonts w:hint="eastAsia"/>
        </w:rPr>
        <w:t>，</w:t>
      </w:r>
      <w:r w:rsidR="00B236A9">
        <w:rPr>
          <w:rFonts w:hint="eastAsia"/>
        </w:rPr>
        <w:t>C5</w:t>
      </w:r>
      <w:r w:rsidR="00B236A9">
        <w:t xml:space="preserve"> </w:t>
      </w:r>
      <w:r w:rsidR="00B236A9">
        <w:rPr>
          <w:rFonts w:hint="eastAsia"/>
        </w:rPr>
        <w:t>0.8</w:t>
      </w:r>
      <w:r w:rsidR="00B236A9">
        <w:rPr>
          <w:rFonts w:hint="eastAsia"/>
        </w:rPr>
        <w:t>，</w:t>
      </w:r>
      <w:r w:rsidR="00B236A9">
        <w:rPr>
          <w:rFonts w:hint="eastAsia"/>
        </w:rPr>
        <w:t>C6</w:t>
      </w:r>
      <w:r w:rsidR="00B236A9">
        <w:t xml:space="preserve"> </w:t>
      </w:r>
      <w:r w:rsidR="00B236A9">
        <w:rPr>
          <w:rFonts w:hint="eastAsia"/>
        </w:rPr>
        <w:t>0.66</w:t>
      </w:r>
    </w:p>
    <w:p w:rsidR="008663CB" w:rsidRDefault="008663CB" w:rsidP="008663C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I</w:t>
      </w:r>
      <w:r>
        <w:rPr>
          <w:rFonts w:hint="eastAsia"/>
        </w:rPr>
        <w:t>产品</w:t>
      </w:r>
      <w:r w:rsidR="00B138DA">
        <w:rPr>
          <w:rFonts w:hint="eastAsia"/>
        </w:rPr>
        <w:t>精度提升</w:t>
      </w:r>
      <w:r w:rsidR="00584677">
        <w:rPr>
          <w:rFonts w:hint="eastAsia"/>
        </w:rPr>
        <w:t>：</w:t>
      </w:r>
      <w:r w:rsidR="0001612A">
        <w:rPr>
          <w:rFonts w:hint="eastAsia"/>
        </w:rPr>
        <w:t>基于</w:t>
      </w:r>
      <w:r w:rsidR="009B4C7B">
        <w:rPr>
          <w:rFonts w:hint="eastAsia"/>
        </w:rPr>
        <w:t>NDHD</w:t>
      </w:r>
      <w:r w:rsidR="009B4C7B">
        <w:rPr>
          <w:rFonts w:hint="eastAsia"/>
        </w:rPr>
        <w:t>（</w:t>
      </w:r>
      <w:r w:rsidR="00A87A71">
        <w:rPr>
          <w:rFonts w:hint="eastAsia"/>
        </w:rPr>
        <w:t>N</w:t>
      </w:r>
      <w:r w:rsidR="00A87A71">
        <w:t xml:space="preserve">ormalized Difference between Hotspot and </w:t>
      </w:r>
      <w:proofErr w:type="spellStart"/>
      <w:r w:rsidR="00A87A71">
        <w:t>Darkspot</w:t>
      </w:r>
      <w:proofErr w:type="spellEnd"/>
      <w:r w:rsidR="009B4C7B">
        <w:rPr>
          <w:rFonts w:hint="eastAsia"/>
        </w:rPr>
        <w:t>）与</w:t>
      </w:r>
      <w:r w:rsidR="009B4C7B">
        <w:rPr>
          <w:rFonts w:hint="eastAsia"/>
        </w:rPr>
        <w:t>CI</w:t>
      </w:r>
      <w:r w:rsidR="009B4C7B">
        <w:rPr>
          <w:rFonts w:hint="eastAsia"/>
        </w:rPr>
        <w:t>的线性关系</w:t>
      </w:r>
      <w:r w:rsidR="00B138DA">
        <w:rPr>
          <w:rFonts w:hint="eastAsia"/>
        </w:rPr>
        <w:t>，</w:t>
      </w:r>
      <w:r w:rsidR="005F06D0">
        <w:rPr>
          <w:rFonts w:hint="eastAsia"/>
        </w:rPr>
        <w:t>从</w:t>
      </w:r>
      <w:r w:rsidR="005F06D0">
        <w:rPr>
          <w:rFonts w:hint="eastAsia"/>
        </w:rPr>
        <w:t>He</w:t>
      </w:r>
      <w:r w:rsidR="005F06D0">
        <w:t xml:space="preserve"> </w:t>
      </w:r>
      <w:r w:rsidR="005F06D0">
        <w:rPr>
          <w:rFonts w:hint="eastAsia"/>
        </w:rPr>
        <w:t>2012</w:t>
      </w:r>
      <w:r w:rsidR="005F06D0">
        <w:rPr>
          <w:rFonts w:hint="eastAsia"/>
        </w:rPr>
        <w:t>到</w:t>
      </w:r>
      <w:r w:rsidR="005F06D0">
        <w:rPr>
          <w:rFonts w:hint="eastAsia"/>
        </w:rPr>
        <w:t>Jiao</w:t>
      </w:r>
      <w:r w:rsidR="005F06D0">
        <w:t xml:space="preserve"> </w:t>
      </w:r>
      <w:r w:rsidR="005F06D0">
        <w:rPr>
          <w:rFonts w:hint="eastAsia"/>
        </w:rPr>
        <w:t>2018</w:t>
      </w:r>
    </w:p>
    <w:p w:rsidR="00BA44CF" w:rsidRDefault="00992486" w:rsidP="006F00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FVC</w:t>
      </w:r>
      <w:r>
        <w:rPr>
          <w:rFonts w:hint="eastAsia"/>
        </w:rPr>
        <w:t>产品</w:t>
      </w:r>
    </w:p>
    <w:p w:rsidR="00407C37" w:rsidRDefault="00992486" w:rsidP="006F0034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MuSyQ</w:t>
      </w:r>
      <w:proofErr w:type="spellEnd"/>
      <w:r>
        <w:t xml:space="preserve"> </w:t>
      </w:r>
      <w:r>
        <w:rPr>
          <w:rFonts w:hint="eastAsia"/>
        </w:rPr>
        <w:t>FVC</w:t>
      </w:r>
      <w:r>
        <w:t xml:space="preserve"> </w:t>
      </w:r>
      <w:r>
        <w:rPr>
          <w:rFonts w:hint="eastAsia"/>
        </w:rPr>
        <w:t>product</w:t>
      </w:r>
      <w:r w:rsidR="00506E5C">
        <w:rPr>
          <w:rFonts w:hint="eastAsia"/>
        </w:rPr>
        <w:t>（</w:t>
      </w:r>
      <w:hyperlink r:id="rId8" w:history="1">
        <w:r w:rsidR="00407C37" w:rsidRPr="00FD30F1">
          <w:rPr>
            <w:rStyle w:val="a8"/>
          </w:rPr>
          <w:t>http://www.geodoi.ac.cn/WebEn/</w:t>
        </w:r>
      </w:hyperlink>
      <w:r w:rsidR="00AB1091">
        <w:t>）</w:t>
      </w:r>
    </w:p>
    <w:p w:rsidR="00992486" w:rsidRDefault="00AB1091" w:rsidP="006F0034">
      <w:pPr>
        <w:pStyle w:val="a3"/>
        <w:numPr>
          <w:ilvl w:val="1"/>
          <w:numId w:val="1"/>
        </w:numPr>
        <w:ind w:firstLineChars="0"/>
      </w:pPr>
      <w:r>
        <w:t>GEOV1</w:t>
      </w:r>
      <w:r w:rsidR="00B2368D">
        <w:rPr>
          <w:rFonts w:hint="eastAsia"/>
        </w:rPr>
        <w:t>/GEOV2/GEOV3</w:t>
      </w:r>
      <w:r w:rsidR="003A7E14">
        <w:t xml:space="preserve"> </w:t>
      </w:r>
      <w:r w:rsidR="003A7E14">
        <w:rPr>
          <w:rFonts w:hint="eastAsia"/>
        </w:rPr>
        <w:t>FVC</w:t>
      </w:r>
    </w:p>
    <w:p w:rsidR="00407C37" w:rsidRDefault="00B2368D" w:rsidP="006F00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GLASS</w:t>
      </w:r>
    </w:p>
    <w:p w:rsidR="006F0034" w:rsidRDefault="006F0034" w:rsidP="00385C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Liu</w:t>
      </w:r>
      <w:r>
        <w:rPr>
          <w:rFonts w:hint="eastAsia"/>
        </w:rPr>
        <w:t>，</w:t>
      </w:r>
      <w:r>
        <w:rPr>
          <w:rFonts w:hint="eastAsia"/>
        </w:rPr>
        <w:t>2019</w:t>
      </w:r>
      <w:r>
        <w:rPr>
          <w:rFonts w:hint="eastAsia"/>
        </w:rPr>
        <w:t>，</w:t>
      </w:r>
      <w:r>
        <w:rPr>
          <w:rFonts w:hint="eastAsia"/>
        </w:rPr>
        <w:t>FVC</w:t>
      </w:r>
      <w:r>
        <w:rPr>
          <w:rFonts w:hint="eastAsia"/>
        </w:rPr>
        <w:t>产品对比</w:t>
      </w:r>
    </w:p>
    <w:p w:rsidR="00AB7A73" w:rsidRDefault="00AB7A73" w:rsidP="00385CD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GEOV2</w:t>
      </w:r>
      <w:r>
        <w:rPr>
          <w:rFonts w:hint="eastAsia"/>
        </w:rPr>
        <w:t>，</w:t>
      </w:r>
      <w:r>
        <w:rPr>
          <w:rFonts w:hint="eastAsia"/>
        </w:rPr>
        <w:t>GEOV3</w:t>
      </w:r>
      <w:r>
        <w:rPr>
          <w:rFonts w:hint="eastAsia"/>
        </w:rPr>
        <w:t>，</w:t>
      </w:r>
      <w:r>
        <w:rPr>
          <w:rFonts w:hint="eastAsia"/>
        </w:rPr>
        <w:t>GLASS</w:t>
      </w:r>
    </w:p>
    <w:p w:rsidR="00927342" w:rsidRDefault="00927342" w:rsidP="009273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clumping</w:t>
      </w:r>
      <w:r>
        <w:t xml:space="preserve"> </w:t>
      </w:r>
      <w:r>
        <w:rPr>
          <w:rFonts w:hint="eastAsia"/>
        </w:rPr>
        <w:t>index</w:t>
      </w:r>
    </w:p>
    <w:p w:rsidR="00927342" w:rsidRDefault="007F717E" w:rsidP="009273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产品：</w:t>
      </w:r>
      <w:r w:rsidR="00925ADB">
        <w:rPr>
          <w:rFonts w:hint="eastAsia"/>
        </w:rPr>
        <w:t>He</w:t>
      </w:r>
      <w:r w:rsidR="00925ADB">
        <w:t xml:space="preserve"> </w:t>
      </w:r>
      <w:r w:rsidR="00925ADB">
        <w:rPr>
          <w:rFonts w:hint="eastAsia"/>
        </w:rPr>
        <w:t>2012</w:t>
      </w:r>
      <w:r w:rsidR="00925ADB">
        <w:t xml:space="preserve"> </w:t>
      </w:r>
      <w:r w:rsidR="00925ADB">
        <w:rPr>
          <w:rFonts w:hint="eastAsia"/>
        </w:rPr>
        <w:t>RSE</w:t>
      </w:r>
      <w:r w:rsidR="00925ADB">
        <w:rPr>
          <w:rFonts w:hint="eastAsia"/>
        </w:rPr>
        <w:t>，</w:t>
      </w:r>
      <w:r w:rsidR="00740086">
        <w:rPr>
          <w:rFonts w:hint="eastAsia"/>
        </w:rPr>
        <w:t>Jiao</w:t>
      </w:r>
      <w:r w:rsidR="00740086">
        <w:t xml:space="preserve"> </w:t>
      </w:r>
      <w:r w:rsidR="00740086">
        <w:rPr>
          <w:rFonts w:hint="eastAsia"/>
        </w:rPr>
        <w:t>2018</w:t>
      </w:r>
      <w:r w:rsidR="006C69BA">
        <w:t xml:space="preserve"> </w:t>
      </w:r>
      <w:r w:rsidR="006C69BA">
        <w:rPr>
          <w:rFonts w:hint="eastAsia"/>
        </w:rPr>
        <w:t>RSE</w:t>
      </w:r>
      <w:r w:rsidR="00740086">
        <w:rPr>
          <w:rFonts w:hint="eastAsia"/>
        </w:rPr>
        <w:t>，</w:t>
      </w:r>
      <w:r w:rsidR="006B0CA5">
        <w:rPr>
          <w:rFonts w:hint="eastAsia"/>
        </w:rPr>
        <w:t>Wei</w:t>
      </w:r>
      <w:r w:rsidR="006B0CA5">
        <w:t xml:space="preserve"> </w:t>
      </w:r>
      <w:r w:rsidR="006B0CA5">
        <w:rPr>
          <w:rFonts w:hint="eastAsia"/>
        </w:rPr>
        <w:t>2019</w:t>
      </w:r>
      <w:r w:rsidR="006B0CA5">
        <w:t xml:space="preserve"> </w:t>
      </w:r>
      <w:r w:rsidR="006B0CA5">
        <w:rPr>
          <w:rFonts w:hint="eastAsia"/>
        </w:rPr>
        <w:t>RSE</w:t>
      </w:r>
      <w:r w:rsidR="00925ADB">
        <w:t xml:space="preserve"> </w:t>
      </w:r>
    </w:p>
    <w:p w:rsidR="000F435F" w:rsidRDefault="00AC1261" w:rsidP="009273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定义：</w:t>
      </w:r>
      <w:r w:rsidR="00330353">
        <w:rPr>
          <w:rFonts w:hint="eastAsia"/>
        </w:rPr>
        <w:t>是植被冠层的一个关键结构参数，</w:t>
      </w:r>
      <w:r w:rsidR="000D0BAB" w:rsidRPr="000D0BAB">
        <w:rPr>
          <w:rFonts w:hint="eastAsia"/>
        </w:rPr>
        <w:t>量化了不同冠层结构（如树冠、灌木和行间作物）内相对于随机分布的叶片分组水平。</w:t>
      </w:r>
    </w:p>
    <w:p w:rsidR="00DE688B" w:rsidRDefault="003D0608" w:rsidP="004A7E5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Nilson</w:t>
      </w:r>
      <w:proofErr w:type="spellEnd"/>
      <w:r>
        <w:rPr>
          <w:rFonts w:hint="eastAsia"/>
        </w:rPr>
        <w:t>，</w:t>
      </w:r>
      <w:r>
        <w:rPr>
          <w:rFonts w:hint="eastAsia"/>
        </w:rPr>
        <w:t>1971</w:t>
      </w:r>
      <w:r>
        <w:rPr>
          <w:rFonts w:hint="eastAsia"/>
        </w:rPr>
        <w:t>：</w:t>
      </w:r>
      <w:r w:rsidR="00865068" w:rsidRPr="00865068">
        <w:t xml:space="preserve">the degree of dependence of the positions of the elements in </w:t>
      </w:r>
      <w:proofErr w:type="spellStart"/>
      <w:r w:rsidR="00865068" w:rsidRPr="00865068">
        <w:t>neighbouring</w:t>
      </w:r>
      <w:proofErr w:type="spellEnd"/>
      <w:r w:rsidR="004A7E5A">
        <w:t xml:space="preserve"> </w:t>
      </w:r>
      <w:r w:rsidR="00865068" w:rsidRPr="00865068">
        <w:t>layers.</w:t>
      </w:r>
    </w:p>
    <w:p w:rsidR="00446FBA" w:rsidRDefault="00F7335C" w:rsidP="009273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论文</w:t>
      </w:r>
    </w:p>
    <w:p w:rsidR="00446FBA" w:rsidRDefault="00D2033A" w:rsidP="00446FB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NDHD</w:t>
      </w:r>
      <w:r w:rsidR="00D35B39">
        <w:rPr>
          <w:rFonts w:hint="eastAsia"/>
        </w:rPr>
        <w:t>指数</w:t>
      </w:r>
      <w:r w:rsidR="0088673D">
        <w:rPr>
          <w:rFonts w:hint="eastAsia"/>
        </w:rPr>
        <w:t>（</w:t>
      </w:r>
      <w:r w:rsidR="00161A91">
        <w:rPr>
          <w:rFonts w:hint="eastAsia"/>
        </w:rPr>
        <w:t xml:space="preserve"> </w:t>
      </w:r>
      <w:r w:rsidR="0088673D">
        <w:rPr>
          <w:rFonts w:hint="eastAsia"/>
        </w:rPr>
        <w:t>Chen</w:t>
      </w:r>
      <w:r w:rsidR="0088673D">
        <w:rPr>
          <w:rFonts w:hint="eastAsia"/>
        </w:rPr>
        <w:t>，</w:t>
      </w:r>
      <w:r w:rsidR="0088673D">
        <w:rPr>
          <w:rFonts w:hint="eastAsia"/>
        </w:rPr>
        <w:t>2005</w:t>
      </w:r>
      <w:r w:rsidR="0088673D">
        <w:rPr>
          <w:rFonts w:hint="eastAsia"/>
        </w:rPr>
        <w:t>）</w:t>
      </w:r>
    </w:p>
    <w:p w:rsidR="00EE3109" w:rsidRDefault="007262FE" w:rsidP="00A21D7D">
      <w:pPr>
        <w:pStyle w:val="a3"/>
        <w:numPr>
          <w:ilvl w:val="3"/>
          <w:numId w:val="1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D3F1541" wp14:editId="20620637">
            <wp:simplePos x="0" y="0"/>
            <wp:positionH relativeFrom="margin">
              <wp:align>center</wp:align>
            </wp:positionH>
            <wp:positionV relativeFrom="paragraph">
              <wp:posOffset>764540</wp:posOffset>
            </wp:positionV>
            <wp:extent cx="2504440" cy="337185"/>
            <wp:effectExtent l="0" t="0" r="0" b="571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E8FF027" wp14:editId="3649AFAD">
            <wp:simplePos x="0" y="0"/>
            <wp:positionH relativeFrom="margin">
              <wp:posOffset>2012950</wp:posOffset>
            </wp:positionH>
            <wp:positionV relativeFrom="paragraph">
              <wp:posOffset>56515</wp:posOffset>
            </wp:positionV>
            <wp:extent cx="1280160" cy="48196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51E">
        <w:rPr>
          <w:rFonts w:hint="eastAsia"/>
        </w:rPr>
        <w:t>CI</w:t>
      </w:r>
      <w:r w:rsidR="0088651E">
        <w:rPr>
          <w:rFonts w:hint="eastAsia"/>
        </w:rPr>
        <w:t>与</w:t>
      </w:r>
      <w:r w:rsidR="0088651E">
        <w:rPr>
          <w:rFonts w:hint="eastAsia"/>
        </w:rPr>
        <w:t>NDHD</w:t>
      </w:r>
      <w:r w:rsidR="0088651E">
        <w:rPr>
          <w:rFonts w:hint="eastAsia"/>
        </w:rPr>
        <w:t>线性关系</w:t>
      </w:r>
    </w:p>
    <w:p w:rsidR="00A21D7D" w:rsidRDefault="008B2B53" w:rsidP="0052613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直接利用间隙率模型可以计算单个角度的</w:t>
      </w:r>
      <w:r w:rsidR="00351BB8">
        <w:rPr>
          <w:rFonts w:hint="eastAsia"/>
        </w:rPr>
        <w:t>CI</w:t>
      </w:r>
      <w:r w:rsidR="00351BB8">
        <w:rPr>
          <w:rFonts w:hint="eastAsia"/>
        </w:rPr>
        <w:t>，</w:t>
      </w:r>
      <w:r w:rsidR="00DB09B9">
        <w:rPr>
          <w:rFonts w:hint="eastAsia"/>
        </w:rPr>
        <w:t>而利用公式可以</w:t>
      </w:r>
      <w:r w:rsidR="005D1DF5">
        <w:rPr>
          <w:rFonts w:hint="eastAsia"/>
        </w:rPr>
        <w:t>避免角度的影响</w:t>
      </w:r>
      <w:r w:rsidR="00526138">
        <w:rPr>
          <w:rFonts w:hint="eastAsia"/>
        </w:rPr>
        <w:t>：</w:t>
      </w:r>
      <w:r w:rsidR="00526138">
        <w:t>In this way, only a single clumping value is produced for a</w:t>
      </w:r>
      <w:r w:rsidR="00526138">
        <w:t xml:space="preserve"> </w:t>
      </w:r>
      <w:r w:rsidR="00526138">
        <w:t>canopy. The clumping index can also be calculated from gap</w:t>
      </w:r>
      <w:r w:rsidR="00526138">
        <w:t xml:space="preserve"> </w:t>
      </w:r>
      <w:r w:rsidR="00526138">
        <w:t>fractions at individual zenith angles, but it generally</w:t>
      </w:r>
      <w:r w:rsidR="00526138">
        <w:t xml:space="preserve"> </w:t>
      </w:r>
      <w:r w:rsidR="00526138">
        <w:t>increases with increasing zenith h, as found in measurements</w:t>
      </w:r>
      <w:r w:rsidR="00526138">
        <w:t xml:space="preserve"> </w:t>
      </w:r>
      <w:r w:rsidR="00526138">
        <w:t>(Chen, 1996; Leblanc, Chen, Fernandes et al., in</w:t>
      </w:r>
      <w:r w:rsidR="00526138">
        <w:t xml:space="preserve"> </w:t>
      </w:r>
      <w:r w:rsidR="00526138">
        <w:t>press) and modeling (</w:t>
      </w:r>
      <w:proofErr w:type="spellStart"/>
      <w:r w:rsidR="00526138">
        <w:t>Kucharik</w:t>
      </w:r>
      <w:proofErr w:type="spellEnd"/>
      <w:r w:rsidR="00526138">
        <w:t xml:space="preserve"> et al., 1997). Using </w:t>
      </w:r>
      <w:proofErr w:type="spellStart"/>
      <w:r w:rsidR="00526138">
        <w:t>Eqs</w:t>
      </w:r>
      <w:proofErr w:type="spellEnd"/>
      <w:r w:rsidR="00526138">
        <w:t>. (3)</w:t>
      </w:r>
      <w:r w:rsidR="00526138">
        <w:t xml:space="preserve"> </w:t>
      </w:r>
      <w:r w:rsidR="00526138">
        <w:t>and (4), the problem of clumping variation with zenith angle</w:t>
      </w:r>
      <w:r w:rsidR="00526138">
        <w:t xml:space="preserve"> </w:t>
      </w:r>
      <w:r w:rsidR="00526138">
        <w:t>is avoided.</w:t>
      </w:r>
    </w:p>
    <w:p w:rsidR="002E6C8B" w:rsidRDefault="002E6C8B" w:rsidP="00446FB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He</w:t>
      </w:r>
      <w:r>
        <w:rPr>
          <w:rFonts w:hint="eastAsia"/>
        </w:rPr>
        <w:t>，</w:t>
      </w:r>
      <w:r>
        <w:rPr>
          <w:rFonts w:hint="eastAsia"/>
        </w:rPr>
        <w:t>2012</w:t>
      </w:r>
      <w:r>
        <w:rPr>
          <w:rFonts w:hint="eastAsia"/>
        </w:rPr>
        <w:t>：</w:t>
      </w:r>
      <w:r w:rsidR="00C8708D">
        <w:rPr>
          <w:rFonts w:hint="eastAsia"/>
        </w:rPr>
        <w:t>利用</w:t>
      </w:r>
      <w:r w:rsidR="00C8708D">
        <w:rPr>
          <w:rFonts w:hint="eastAsia"/>
        </w:rPr>
        <w:t>MODIS</w:t>
      </w:r>
      <w:r w:rsidR="00C8708D">
        <w:t xml:space="preserve"> </w:t>
      </w:r>
      <w:r w:rsidR="00C8708D">
        <w:rPr>
          <w:rFonts w:hint="eastAsia"/>
        </w:rPr>
        <w:t>BRDF</w:t>
      </w:r>
      <w:r w:rsidR="00C8708D">
        <w:rPr>
          <w:rFonts w:hint="eastAsia"/>
        </w:rPr>
        <w:t>产品</w:t>
      </w:r>
      <w:r w:rsidR="00650F91">
        <w:rPr>
          <w:rFonts w:hint="eastAsia"/>
        </w:rPr>
        <w:t>计算</w:t>
      </w:r>
    </w:p>
    <w:p w:rsidR="00E515A0" w:rsidRDefault="00E515A0" w:rsidP="001E706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角度的影响</w:t>
      </w:r>
    </w:p>
    <w:p w:rsidR="001E7069" w:rsidRDefault="00E515A0" w:rsidP="001E706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CI</w:t>
      </w:r>
      <w:r>
        <w:rPr>
          <w:rFonts w:hint="eastAsia"/>
        </w:rPr>
        <w:t>的季节变化</w:t>
      </w:r>
      <w:r w:rsidR="001B5D8C">
        <w:rPr>
          <w:rFonts w:hint="eastAsia"/>
        </w:rPr>
        <w:t>：不规律，季节影响大</w:t>
      </w:r>
    </w:p>
    <w:p w:rsidR="005F63EE" w:rsidRDefault="00B579EA" w:rsidP="00A713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  <w:r>
        <w:t xml:space="preserve"> </w:t>
      </w:r>
    </w:p>
    <w:sectPr w:rsidR="005F6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15B" w:rsidRDefault="0078015B" w:rsidP="0009351B">
      <w:r>
        <w:separator/>
      </w:r>
    </w:p>
  </w:endnote>
  <w:endnote w:type="continuationSeparator" w:id="0">
    <w:p w:rsidR="0078015B" w:rsidRDefault="0078015B" w:rsidP="00093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15B" w:rsidRDefault="0078015B" w:rsidP="0009351B">
      <w:r>
        <w:separator/>
      </w:r>
    </w:p>
  </w:footnote>
  <w:footnote w:type="continuationSeparator" w:id="0">
    <w:p w:rsidR="0078015B" w:rsidRDefault="0078015B" w:rsidP="00093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00A5C"/>
    <w:multiLevelType w:val="hybridMultilevel"/>
    <w:tmpl w:val="4726C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4E"/>
    <w:rsid w:val="0001336E"/>
    <w:rsid w:val="0001612A"/>
    <w:rsid w:val="00052E55"/>
    <w:rsid w:val="00083448"/>
    <w:rsid w:val="0009351B"/>
    <w:rsid w:val="00097ECB"/>
    <w:rsid w:val="000D0BAB"/>
    <w:rsid w:val="000E0177"/>
    <w:rsid w:val="000F435F"/>
    <w:rsid w:val="000F5CE2"/>
    <w:rsid w:val="001614AB"/>
    <w:rsid w:val="00161A91"/>
    <w:rsid w:val="001A2BFE"/>
    <w:rsid w:val="001B4440"/>
    <w:rsid w:val="001B5D8C"/>
    <w:rsid w:val="001B6B01"/>
    <w:rsid w:val="001C56AB"/>
    <w:rsid w:val="001C7DC1"/>
    <w:rsid w:val="001E7069"/>
    <w:rsid w:val="001F457B"/>
    <w:rsid w:val="00203B6E"/>
    <w:rsid w:val="00221F31"/>
    <w:rsid w:val="00246786"/>
    <w:rsid w:val="002D39A3"/>
    <w:rsid w:val="002E6C8B"/>
    <w:rsid w:val="0032640E"/>
    <w:rsid w:val="00330353"/>
    <w:rsid w:val="00331435"/>
    <w:rsid w:val="00351BB8"/>
    <w:rsid w:val="00352FC9"/>
    <w:rsid w:val="0037002C"/>
    <w:rsid w:val="00384F45"/>
    <w:rsid w:val="00385CD5"/>
    <w:rsid w:val="003A7E14"/>
    <w:rsid w:val="003B24C1"/>
    <w:rsid w:val="003D0608"/>
    <w:rsid w:val="003E4FB5"/>
    <w:rsid w:val="003F4A08"/>
    <w:rsid w:val="00407C37"/>
    <w:rsid w:val="00435F94"/>
    <w:rsid w:val="00441E3B"/>
    <w:rsid w:val="00446FBA"/>
    <w:rsid w:val="004A3A43"/>
    <w:rsid w:val="004A7E5A"/>
    <w:rsid w:val="00506E5C"/>
    <w:rsid w:val="00511C65"/>
    <w:rsid w:val="00526138"/>
    <w:rsid w:val="00584677"/>
    <w:rsid w:val="005D092F"/>
    <w:rsid w:val="005D1DF5"/>
    <w:rsid w:val="005D4083"/>
    <w:rsid w:val="005F06D0"/>
    <w:rsid w:val="005F63EE"/>
    <w:rsid w:val="005F7479"/>
    <w:rsid w:val="00650F91"/>
    <w:rsid w:val="00651417"/>
    <w:rsid w:val="00681AE0"/>
    <w:rsid w:val="006B0CA5"/>
    <w:rsid w:val="006B37A3"/>
    <w:rsid w:val="006B6984"/>
    <w:rsid w:val="006C69BA"/>
    <w:rsid w:val="006F0034"/>
    <w:rsid w:val="006F00D0"/>
    <w:rsid w:val="0071584C"/>
    <w:rsid w:val="00720842"/>
    <w:rsid w:val="007262FE"/>
    <w:rsid w:val="00730C19"/>
    <w:rsid w:val="00740086"/>
    <w:rsid w:val="00764BB1"/>
    <w:rsid w:val="0078015B"/>
    <w:rsid w:val="00782B5E"/>
    <w:rsid w:val="00793F34"/>
    <w:rsid w:val="00795B4E"/>
    <w:rsid w:val="007D0975"/>
    <w:rsid w:val="007F717E"/>
    <w:rsid w:val="00865068"/>
    <w:rsid w:val="008663CB"/>
    <w:rsid w:val="0088651E"/>
    <w:rsid w:val="0088673D"/>
    <w:rsid w:val="008B2B53"/>
    <w:rsid w:val="008B53A7"/>
    <w:rsid w:val="008C015F"/>
    <w:rsid w:val="008E0BC7"/>
    <w:rsid w:val="008F02B2"/>
    <w:rsid w:val="00925ADB"/>
    <w:rsid w:val="00927342"/>
    <w:rsid w:val="009862C4"/>
    <w:rsid w:val="00992486"/>
    <w:rsid w:val="009B4C7B"/>
    <w:rsid w:val="00A06008"/>
    <w:rsid w:val="00A21D7D"/>
    <w:rsid w:val="00A27847"/>
    <w:rsid w:val="00A45287"/>
    <w:rsid w:val="00A7133D"/>
    <w:rsid w:val="00A87A71"/>
    <w:rsid w:val="00AA05BD"/>
    <w:rsid w:val="00AB0DD8"/>
    <w:rsid w:val="00AB1091"/>
    <w:rsid w:val="00AB7A73"/>
    <w:rsid w:val="00AC1261"/>
    <w:rsid w:val="00B01C93"/>
    <w:rsid w:val="00B121DC"/>
    <w:rsid w:val="00B138DA"/>
    <w:rsid w:val="00B2368D"/>
    <w:rsid w:val="00B236A9"/>
    <w:rsid w:val="00B24B01"/>
    <w:rsid w:val="00B4774D"/>
    <w:rsid w:val="00B579EA"/>
    <w:rsid w:val="00B70E93"/>
    <w:rsid w:val="00B80F1B"/>
    <w:rsid w:val="00B96D92"/>
    <w:rsid w:val="00BA1787"/>
    <w:rsid w:val="00BA44CF"/>
    <w:rsid w:val="00BB5861"/>
    <w:rsid w:val="00BD19DB"/>
    <w:rsid w:val="00BE101A"/>
    <w:rsid w:val="00C16080"/>
    <w:rsid w:val="00C36D9F"/>
    <w:rsid w:val="00C41C38"/>
    <w:rsid w:val="00C8708D"/>
    <w:rsid w:val="00CB02EF"/>
    <w:rsid w:val="00D2033A"/>
    <w:rsid w:val="00D35B39"/>
    <w:rsid w:val="00D50857"/>
    <w:rsid w:val="00D607CF"/>
    <w:rsid w:val="00D658DF"/>
    <w:rsid w:val="00D83445"/>
    <w:rsid w:val="00DA3FAD"/>
    <w:rsid w:val="00DB09B9"/>
    <w:rsid w:val="00DE688B"/>
    <w:rsid w:val="00E02EF3"/>
    <w:rsid w:val="00E14EB5"/>
    <w:rsid w:val="00E37DE2"/>
    <w:rsid w:val="00E4506E"/>
    <w:rsid w:val="00E46E79"/>
    <w:rsid w:val="00E515A0"/>
    <w:rsid w:val="00E95955"/>
    <w:rsid w:val="00EA0ACF"/>
    <w:rsid w:val="00EE3109"/>
    <w:rsid w:val="00EF679F"/>
    <w:rsid w:val="00F2716B"/>
    <w:rsid w:val="00F473EE"/>
    <w:rsid w:val="00F675B6"/>
    <w:rsid w:val="00F7335C"/>
    <w:rsid w:val="00F86714"/>
    <w:rsid w:val="00FA6C4A"/>
    <w:rsid w:val="00FB291B"/>
    <w:rsid w:val="00FB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BBB06"/>
  <w15:chartTrackingRefBased/>
  <w15:docId w15:val="{EC7EF022-DC92-43C6-8438-1B416E28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B4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93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35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3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351B"/>
    <w:rPr>
      <w:sz w:val="18"/>
      <w:szCs w:val="18"/>
    </w:rPr>
  </w:style>
  <w:style w:type="character" w:styleId="a8">
    <w:name w:val="Hyperlink"/>
    <w:basedOn w:val="a0"/>
    <w:uiPriority w:val="99"/>
    <w:unhideWhenUsed/>
    <w:rsid w:val="003A7E1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A7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doi.ac.cn/Web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4591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滕沅建</dc:creator>
  <cp:keywords/>
  <dc:description/>
  <cp:lastModifiedBy>滕沅建</cp:lastModifiedBy>
  <cp:revision>120</cp:revision>
  <dcterms:created xsi:type="dcterms:W3CDTF">2021-10-22T03:30:00Z</dcterms:created>
  <dcterms:modified xsi:type="dcterms:W3CDTF">2021-10-25T08:30:00Z</dcterms:modified>
</cp:coreProperties>
</file>