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0AAD2" w14:textId="31226F5A" w:rsidR="0031547F" w:rsidRDefault="0031547F" w:rsidP="006132BE">
      <w:pPr>
        <w:shd w:val="clear" w:color="auto" w:fill="FFFFFF"/>
        <w:spacing w:before="120" w:after="120"/>
        <w:rPr>
          <w:rFonts w:ascii="Helvetica" w:hAnsi="Helvetica" w:cs="Times New Roman"/>
          <w:color w:val="222222"/>
        </w:rPr>
      </w:pPr>
      <w:r>
        <w:rPr>
          <w:rFonts w:ascii="Helvetica" w:hAnsi="Helvetica" w:cs="Times New Roman"/>
          <w:color w:val="222222"/>
        </w:rPr>
        <w:t xml:space="preserve">Up to this point we have assumed that our users will always enter appropriate data and that our programs would run without error as a result. Now it’s time to come to reality. </w:t>
      </w:r>
      <w:r w:rsidR="00576EB3">
        <w:rPr>
          <w:rFonts w:ascii="Helvetica" w:hAnsi="Helvetica" w:cs="Times New Roman"/>
          <w:color w:val="222222"/>
        </w:rPr>
        <w:t>Things over which we have little control can break our programs</w:t>
      </w:r>
      <w:r>
        <w:rPr>
          <w:rFonts w:ascii="Helvetica" w:hAnsi="Helvetica" w:cs="Times New Roman"/>
          <w:color w:val="222222"/>
        </w:rPr>
        <w:t>. Our job as programmers is to anticipate and prevent program crashes before they happen.</w:t>
      </w:r>
    </w:p>
    <w:p w14:paraId="75E60763" w14:textId="77777777" w:rsidR="0031547F" w:rsidRDefault="0031547F" w:rsidP="006132BE">
      <w:pPr>
        <w:shd w:val="clear" w:color="auto" w:fill="FFFFFF"/>
        <w:spacing w:before="120" w:after="120"/>
        <w:rPr>
          <w:rFonts w:ascii="Helvetica" w:hAnsi="Helvetica" w:cs="Times New Roman"/>
          <w:color w:val="222222"/>
        </w:rPr>
      </w:pPr>
    </w:p>
    <w:p w14:paraId="14B65DA6" w14:textId="77777777" w:rsidR="006132BE" w:rsidRPr="006132BE" w:rsidRDefault="006132BE" w:rsidP="006132BE">
      <w:pPr>
        <w:shd w:val="clear" w:color="auto" w:fill="FFFFFF"/>
        <w:spacing w:before="120" w:after="120"/>
        <w:rPr>
          <w:rFonts w:ascii="Helvetica" w:hAnsi="Helvetica" w:cs="Times New Roman"/>
          <w:color w:val="222222"/>
        </w:rPr>
      </w:pPr>
      <w:r w:rsidRPr="006132BE">
        <w:rPr>
          <w:rFonts w:ascii="Helvetica" w:hAnsi="Helvetica" w:cs="Times New Roman"/>
          <w:color w:val="222222"/>
        </w:rPr>
        <w:t>In </w:t>
      </w:r>
      <w:hyperlink r:id="rId7" w:tooltip="Elementary algebra" w:history="1">
        <w:r w:rsidRPr="006132BE">
          <w:rPr>
            <w:rFonts w:ascii="Helvetica" w:hAnsi="Helvetica" w:cs="Times New Roman"/>
            <w:color w:val="222222"/>
          </w:rPr>
          <w:t>elementary algebra</w:t>
        </w:r>
      </w:hyperlink>
      <w:r w:rsidRPr="006132BE">
        <w:rPr>
          <w:rFonts w:ascii="Helvetica" w:hAnsi="Helvetica" w:cs="Times New Roman"/>
          <w:color w:val="222222"/>
        </w:rPr>
        <w:t>, the quadratic formula is the solution of the </w:t>
      </w:r>
      <w:hyperlink r:id="rId8" w:tooltip="Quadratic equation" w:history="1">
        <w:r w:rsidRPr="006132BE">
          <w:rPr>
            <w:rFonts w:ascii="Helvetica" w:hAnsi="Helvetica" w:cs="Times New Roman"/>
            <w:color w:val="222222"/>
          </w:rPr>
          <w:t>quadratic equation</w:t>
        </w:r>
      </w:hyperlink>
      <w:r w:rsidRPr="006132BE">
        <w:rPr>
          <w:rFonts w:ascii="Helvetica" w:hAnsi="Helvetica" w:cs="Times New Roman"/>
          <w:color w:val="222222"/>
        </w:rPr>
        <w:t>. There are other ways to solve the quadratic equation instead of using the quadratic formula, such as </w:t>
      </w:r>
      <w:hyperlink r:id="rId9" w:tooltip="Factorization" w:history="1">
        <w:r w:rsidRPr="006132BE">
          <w:rPr>
            <w:rFonts w:ascii="Helvetica" w:hAnsi="Helvetica" w:cs="Times New Roman"/>
            <w:color w:val="222222"/>
          </w:rPr>
          <w:t>factoring</w:t>
        </w:r>
      </w:hyperlink>
      <w:r w:rsidRPr="006132BE">
        <w:rPr>
          <w:rFonts w:ascii="Helvetica" w:hAnsi="Helvetica" w:cs="Times New Roman"/>
          <w:color w:val="222222"/>
        </w:rPr>
        <w:t>, </w:t>
      </w:r>
      <w:hyperlink r:id="rId10" w:tooltip="Completing the square" w:history="1">
        <w:r w:rsidRPr="006132BE">
          <w:rPr>
            <w:rFonts w:ascii="Helvetica" w:hAnsi="Helvetica" w:cs="Times New Roman"/>
            <w:color w:val="222222"/>
          </w:rPr>
          <w:t>completing the square</w:t>
        </w:r>
      </w:hyperlink>
      <w:r w:rsidRPr="006132BE">
        <w:rPr>
          <w:rFonts w:ascii="Helvetica" w:hAnsi="Helvetica" w:cs="Times New Roman"/>
          <w:color w:val="222222"/>
        </w:rPr>
        <w:t>, or </w:t>
      </w:r>
      <w:hyperlink r:id="rId11" w:tooltip="Graph of a function" w:history="1">
        <w:r w:rsidRPr="006132BE">
          <w:rPr>
            <w:rFonts w:ascii="Helvetica" w:hAnsi="Helvetica" w:cs="Times New Roman"/>
            <w:color w:val="222222"/>
          </w:rPr>
          <w:t>graphing</w:t>
        </w:r>
      </w:hyperlink>
      <w:r w:rsidRPr="006132BE">
        <w:rPr>
          <w:rFonts w:ascii="Helvetica" w:hAnsi="Helvetica" w:cs="Times New Roman"/>
          <w:color w:val="222222"/>
        </w:rPr>
        <w:t>. Using the quadratic formula is often the most convenient way.</w:t>
      </w:r>
    </w:p>
    <w:p w14:paraId="3333665F" w14:textId="77777777" w:rsidR="006132BE" w:rsidRDefault="006132BE" w:rsidP="006132BE">
      <w:pPr>
        <w:shd w:val="clear" w:color="auto" w:fill="FFFFFF"/>
        <w:spacing w:before="120" w:after="120"/>
        <w:rPr>
          <w:rFonts w:ascii="Helvetica" w:hAnsi="Helvetica" w:cs="Times New Roman"/>
          <w:color w:val="222222"/>
        </w:rPr>
      </w:pPr>
      <w:r w:rsidRPr="006132BE">
        <w:rPr>
          <w:rFonts w:ascii="Helvetica" w:hAnsi="Helvetica" w:cs="Times New Roman"/>
          <w:color w:val="222222"/>
        </w:rPr>
        <w:t>The general quadratic equation is</w:t>
      </w:r>
    </w:p>
    <w:p w14:paraId="55EB25C6" w14:textId="77777777" w:rsidR="006132BE" w:rsidRPr="006132BE" w:rsidRDefault="006132BE" w:rsidP="006132BE">
      <w:pPr>
        <w:shd w:val="clear" w:color="auto" w:fill="FFFFFF"/>
        <w:spacing w:before="120" w:after="120"/>
        <w:rPr>
          <w:rFonts w:ascii="Helvetica" w:hAnsi="Helvetica" w:cs="Times New Roman"/>
          <w:color w:val="222222"/>
        </w:rPr>
      </w:pPr>
    </w:p>
    <w:p w14:paraId="3914FFE9" w14:textId="77777777" w:rsidR="006132BE" w:rsidRPr="006132BE" w:rsidRDefault="006132BE" w:rsidP="006132BE">
      <w:pPr>
        <w:shd w:val="clear" w:color="auto" w:fill="FFFFFF"/>
        <w:spacing w:before="120" w:after="120"/>
        <w:rPr>
          <w:rFonts w:ascii="Helvetica" w:hAnsi="Helvetica" w:cs="Times New Roman"/>
          <w:color w:val="222222"/>
          <w:sz w:val="32"/>
          <w:szCs w:val="32"/>
        </w:rPr>
      </w:pPr>
      <m:oMathPara>
        <m:oMath>
          <m:r>
            <w:rPr>
              <w:rFonts w:ascii="Cambria Math" w:hAnsi="Cambria Math" w:cs="Times New Roman"/>
              <w:color w:val="222222"/>
              <w:sz w:val="32"/>
              <w:szCs w:val="32"/>
            </w:rPr>
            <w:tab/>
            <m:t>a</m:t>
          </m:r>
          <m:sSup>
            <m:sSupPr>
              <m:ctrlPr>
                <w:rPr>
                  <w:rFonts w:ascii="Cambria Math" w:hAnsi="Cambria Math" w:cs="Times New Roman"/>
                  <w:i/>
                  <w:color w:val="222222"/>
                  <w:sz w:val="32"/>
                  <w:szCs w:val="32"/>
                </w:rPr>
              </m:ctrlPr>
            </m:sSupPr>
            <m:e>
              <m:r>
                <w:rPr>
                  <w:rFonts w:ascii="Cambria Math" w:hAnsi="Cambria Math" w:cs="Times New Roman"/>
                  <w:color w:val="222222"/>
                  <w:sz w:val="32"/>
                  <w:szCs w:val="32"/>
                </w:rPr>
                <m:t>x</m:t>
              </m:r>
            </m:e>
            <m:sup>
              <m:r>
                <w:rPr>
                  <w:rFonts w:ascii="Cambria Math" w:hAnsi="Cambria Math" w:cs="Times New Roman"/>
                  <w:color w:val="222222"/>
                  <w:sz w:val="32"/>
                  <w:szCs w:val="32"/>
                </w:rPr>
                <m:t>2</m:t>
              </m:r>
            </m:sup>
          </m:sSup>
          <m:r>
            <w:rPr>
              <w:rFonts w:ascii="Cambria Math" w:hAnsi="Cambria Math" w:cs="Times New Roman"/>
              <w:color w:val="222222"/>
              <w:sz w:val="32"/>
              <w:szCs w:val="32"/>
            </w:rPr>
            <m:t>+bx+c=0</m:t>
          </m:r>
        </m:oMath>
      </m:oMathPara>
    </w:p>
    <w:p w14:paraId="25033536" w14:textId="3860CE13" w:rsidR="006132BE" w:rsidRDefault="006132BE" w:rsidP="006132BE">
      <w:pPr>
        <w:shd w:val="clear" w:color="auto" w:fill="FFFFFF"/>
        <w:spacing w:before="120" w:after="120"/>
        <w:rPr>
          <w:rFonts w:ascii="Helvetica" w:hAnsi="Helvetica" w:cs="Times New Roman"/>
          <w:color w:val="222222"/>
        </w:rPr>
      </w:pPr>
      <w:r w:rsidRPr="006132BE">
        <w:rPr>
          <w:rFonts w:ascii="Helvetica" w:hAnsi="Helvetica" w:cs="Times New Roman"/>
          <w:color w:val="222222"/>
        </w:rPr>
        <w:t>And the solutions (roots) come from the quadratic formula:</w:t>
      </w:r>
    </w:p>
    <w:p w14:paraId="74CE8511" w14:textId="77777777" w:rsidR="00CB65C0" w:rsidRPr="00CB65C0" w:rsidRDefault="00CB65C0" w:rsidP="006132BE">
      <w:pPr>
        <w:shd w:val="clear" w:color="auto" w:fill="FFFFFF"/>
        <w:spacing w:before="120" w:after="120"/>
        <w:rPr>
          <w:rFonts w:ascii="Helvetica" w:hAnsi="Helvetica" w:cs="Times New Roman"/>
          <w:color w:val="222222"/>
        </w:rPr>
      </w:pPr>
    </w:p>
    <w:p w14:paraId="071D2E44" w14:textId="77777777" w:rsidR="006132BE" w:rsidRPr="006132BE" w:rsidRDefault="006132BE" w:rsidP="006132BE">
      <w:pPr>
        <w:shd w:val="clear" w:color="auto" w:fill="FFFFFF"/>
        <w:spacing w:after="24"/>
        <w:ind w:left="720"/>
        <w:rPr>
          <w:rFonts w:ascii="Helvetica" w:eastAsia="Times New Roman" w:hAnsi="Helvetica" w:cs="Times New Roman"/>
          <w:color w:val="222222"/>
          <w:sz w:val="32"/>
          <w:szCs w:val="32"/>
        </w:rPr>
      </w:pPr>
      <m:oMathPara>
        <m:oMath>
          <m:r>
            <w:rPr>
              <w:rFonts w:ascii="Cambria Math" w:eastAsia="Times New Roman" w:hAnsi="Cambria Math" w:cs="Cambria Math"/>
              <w:color w:val="222222"/>
              <w:sz w:val="32"/>
              <w:szCs w:val="32"/>
            </w:rPr>
            <m:t>x</m:t>
          </m:r>
          <m:r>
            <m:rPr>
              <m:sty m:val="p"/>
            </m:rPr>
            <w:rPr>
              <w:rFonts w:ascii="Cambria Math" w:eastAsia="Times New Roman" w:hAnsi="Cambria Math" w:cs="Cambria Math"/>
              <w:color w:val="222222"/>
              <w:sz w:val="32"/>
              <w:szCs w:val="32"/>
            </w:rPr>
            <m:t>=</m:t>
          </m:r>
          <m:f>
            <m:fPr>
              <m:ctrlPr>
                <w:rPr>
                  <w:rFonts w:ascii="Cambria Math" w:eastAsia="Times New Roman" w:hAnsi="Cambria Math" w:cs="Times New Roman"/>
                  <w:color w:val="222222"/>
                  <w:sz w:val="32"/>
                  <w:szCs w:val="32"/>
                </w:rPr>
              </m:ctrlPr>
            </m:fPr>
            <m:num>
              <m:r>
                <m:rPr>
                  <m:sty m:val="p"/>
                </m:rPr>
                <w:rPr>
                  <w:rFonts w:ascii="Cambria Math" w:eastAsia="Times New Roman" w:hAnsi="Cambria Math" w:cs="Cambria Math"/>
                  <w:color w:val="222222"/>
                  <w:sz w:val="32"/>
                  <w:szCs w:val="32"/>
                </w:rPr>
                <m:t>-</m:t>
              </m:r>
              <m:r>
                <w:rPr>
                  <w:rFonts w:ascii="Cambria Math" w:eastAsia="Times New Roman" w:hAnsi="Cambria Math" w:cs="Cambria Math"/>
                  <w:color w:val="222222"/>
                  <w:sz w:val="32"/>
                  <w:szCs w:val="32"/>
                </w:rPr>
                <m:t>b</m:t>
              </m:r>
              <m:r>
                <m:rPr>
                  <m:sty m:val="p"/>
                </m:rPr>
                <w:rPr>
                  <w:rFonts w:ascii="Cambria Math" w:eastAsia="Times New Roman" w:hAnsi="Cambria Math" w:cs="Cambria Math"/>
                  <w:color w:val="222222"/>
                  <w:sz w:val="32"/>
                  <w:szCs w:val="32"/>
                </w:rPr>
                <m:t>±</m:t>
              </m:r>
              <m:rad>
                <m:radPr>
                  <m:degHide m:val="1"/>
                  <m:ctrlPr>
                    <w:rPr>
                      <w:rFonts w:ascii="Cambria Math" w:eastAsia="Times New Roman" w:hAnsi="Cambria Math" w:cs="Times New Roman"/>
                      <w:color w:val="222222"/>
                      <w:sz w:val="32"/>
                      <w:szCs w:val="32"/>
                    </w:rPr>
                  </m:ctrlPr>
                </m:radPr>
                <m:deg/>
                <m:e>
                  <m:sSup>
                    <m:sSupPr>
                      <m:ctrlPr>
                        <w:rPr>
                          <w:rFonts w:ascii="Cambria Math" w:eastAsia="Times New Roman" w:hAnsi="Cambria Math" w:cs="Times New Roman"/>
                          <w:color w:val="222222"/>
                          <w:sz w:val="32"/>
                          <w:szCs w:val="32"/>
                        </w:rPr>
                      </m:ctrlPr>
                    </m:sSupPr>
                    <m:e>
                      <m:r>
                        <w:rPr>
                          <w:rFonts w:ascii="Cambria Math" w:eastAsia="Times New Roman" w:hAnsi="Cambria Math" w:cs="Cambria Math"/>
                          <w:color w:val="222222"/>
                          <w:sz w:val="32"/>
                          <w:szCs w:val="32"/>
                        </w:rPr>
                        <m:t>b</m:t>
                      </m:r>
                    </m:e>
                    <m:sup>
                      <m:r>
                        <m:rPr>
                          <m:sty m:val="p"/>
                        </m:rPr>
                        <w:rPr>
                          <w:rFonts w:ascii="Cambria Math" w:eastAsia="Times New Roman" w:hAnsi="Cambria Math" w:cs="Cambria Math"/>
                          <w:color w:val="222222"/>
                          <w:sz w:val="32"/>
                          <w:szCs w:val="32"/>
                        </w:rPr>
                        <m:t>2</m:t>
                      </m:r>
                    </m:sup>
                  </m:sSup>
                  <m:r>
                    <m:rPr>
                      <m:sty m:val="p"/>
                    </m:rPr>
                    <w:rPr>
                      <w:rFonts w:ascii="Cambria Math" w:eastAsia="Times New Roman" w:hAnsi="Cambria Math" w:cs="Cambria Math"/>
                      <w:color w:val="222222"/>
                      <w:sz w:val="32"/>
                      <w:szCs w:val="32"/>
                    </w:rPr>
                    <m:t>-4</m:t>
                  </m:r>
                  <m:r>
                    <w:rPr>
                      <w:rFonts w:ascii="Cambria Math" w:eastAsia="Times New Roman" w:hAnsi="Cambria Math" w:cs="Cambria Math"/>
                      <w:color w:val="222222"/>
                      <w:sz w:val="32"/>
                      <w:szCs w:val="32"/>
                    </w:rPr>
                    <m:t>ac</m:t>
                  </m:r>
                </m:e>
              </m:rad>
            </m:num>
            <m:den>
              <m:r>
                <m:rPr>
                  <m:sty m:val="p"/>
                </m:rPr>
                <w:rPr>
                  <w:rFonts w:ascii="Cambria Math" w:eastAsia="Times New Roman" w:hAnsi="Cambria Math" w:cs="Cambria Math"/>
                  <w:color w:val="222222"/>
                  <w:sz w:val="32"/>
                  <w:szCs w:val="32"/>
                </w:rPr>
                <m:t>2</m:t>
              </m:r>
              <m:r>
                <w:rPr>
                  <w:rFonts w:ascii="Cambria Math" w:eastAsia="Times New Roman" w:hAnsi="Cambria Math" w:cs="Cambria Math"/>
                  <w:color w:val="222222"/>
                  <w:sz w:val="32"/>
                  <w:szCs w:val="32"/>
                </w:rPr>
                <m:t>a</m:t>
              </m:r>
            </m:den>
          </m:f>
        </m:oMath>
      </m:oMathPara>
    </w:p>
    <w:p w14:paraId="05848B6C" w14:textId="77777777" w:rsidR="006132BE" w:rsidRDefault="006132BE" w:rsidP="006132BE">
      <w:pPr>
        <w:shd w:val="clear" w:color="auto" w:fill="FFFFFF"/>
        <w:spacing w:before="120" w:after="120"/>
        <w:rPr>
          <w:rFonts w:ascii="Helvetica" w:hAnsi="Helvetica" w:cs="Times New Roman"/>
          <w:color w:val="222222"/>
        </w:rPr>
      </w:pPr>
    </w:p>
    <w:p w14:paraId="48E561DC" w14:textId="77777777" w:rsidR="006132BE" w:rsidRDefault="006132BE" w:rsidP="006132BE">
      <w:pPr>
        <w:shd w:val="clear" w:color="auto" w:fill="FFFFFF"/>
        <w:spacing w:before="120" w:after="120"/>
        <w:rPr>
          <w:rFonts w:ascii="Helvetica" w:hAnsi="Helvetica" w:cs="Times New Roman"/>
          <w:color w:val="222222"/>
        </w:rPr>
      </w:pPr>
      <w:r w:rsidRPr="006132BE">
        <w:rPr>
          <w:rFonts w:ascii="Helvetica" w:hAnsi="Helvetica" w:cs="Times New Roman"/>
          <w:color w:val="222222"/>
        </w:rPr>
        <w:t>Write a progra</w:t>
      </w:r>
      <w:r>
        <w:rPr>
          <w:rFonts w:ascii="Helvetica" w:hAnsi="Helvetica" w:cs="Times New Roman"/>
          <w:color w:val="222222"/>
        </w:rPr>
        <w:t xml:space="preserve">m to calculate the roots of a quadratic equation by using the quadratic formula. Be sure to use what you have learned about exceptions to catch any errors that might occur in the program. Be specific in your messages to the users. </w:t>
      </w:r>
      <w:r w:rsidR="0031547F">
        <w:rPr>
          <w:rFonts w:ascii="Helvetica" w:hAnsi="Helvetica" w:cs="Times New Roman"/>
          <w:color w:val="222222"/>
        </w:rPr>
        <w:t>Make sure to offer them another opportunity to fix the data they enter.</w:t>
      </w:r>
    </w:p>
    <w:p w14:paraId="22E81488" w14:textId="77777777" w:rsidR="0031547F" w:rsidRDefault="0031547F" w:rsidP="006132BE">
      <w:pPr>
        <w:shd w:val="clear" w:color="auto" w:fill="FFFFFF"/>
        <w:spacing w:before="120" w:after="120"/>
        <w:rPr>
          <w:rFonts w:ascii="Helvetica" w:hAnsi="Helvetica" w:cs="Times New Roman"/>
          <w:color w:val="222222"/>
        </w:rPr>
      </w:pPr>
    </w:p>
    <w:p w14:paraId="3C68768E" w14:textId="6D928CE5" w:rsidR="006132BE" w:rsidRDefault="006132BE" w:rsidP="006132BE">
      <w:pPr>
        <w:shd w:val="clear" w:color="auto" w:fill="FFFFFF"/>
        <w:spacing w:before="120" w:after="120"/>
        <w:rPr>
          <w:rFonts w:ascii="Helvetica" w:hAnsi="Helvetica" w:cs="Times New Roman"/>
          <w:color w:val="222222"/>
        </w:rPr>
      </w:pPr>
      <w:r>
        <w:rPr>
          <w:rFonts w:ascii="Helvetica" w:hAnsi="Helvetica" w:cs="Times New Roman"/>
          <w:color w:val="222222"/>
        </w:rPr>
        <w:t xml:space="preserve">The project will be graded on </w:t>
      </w:r>
      <w:r w:rsidR="000A0633">
        <w:rPr>
          <w:rFonts w:ascii="Helvetica" w:hAnsi="Helvetica" w:cs="Times New Roman"/>
          <w:color w:val="222222"/>
        </w:rPr>
        <w:t>how well it implements the solution</w:t>
      </w:r>
      <w:r>
        <w:rPr>
          <w:rFonts w:ascii="Helvetica" w:hAnsi="Helvetica" w:cs="Times New Roman"/>
          <w:color w:val="222222"/>
        </w:rPr>
        <w:t xml:space="preserve">, quality of the code and </w:t>
      </w:r>
      <w:r w:rsidR="000A0633">
        <w:rPr>
          <w:rFonts w:ascii="Helvetica" w:hAnsi="Helvetica" w:cs="Times New Roman"/>
          <w:color w:val="222222"/>
        </w:rPr>
        <w:t>the program’s</w:t>
      </w:r>
      <w:r>
        <w:rPr>
          <w:rFonts w:ascii="Helvetica" w:hAnsi="Helvetica" w:cs="Times New Roman"/>
          <w:color w:val="222222"/>
        </w:rPr>
        <w:t xml:space="preserve"> ability to catch errors. Hint: Use the chart of Python exceptions and try to force your program to throw an error…</w:t>
      </w:r>
      <w:r w:rsidRPr="00576EB3">
        <w:rPr>
          <w:rFonts w:ascii="Helvetica" w:hAnsi="Helvetica" w:cs="Times New Roman"/>
          <w:i/>
          <w:color w:val="222222"/>
        </w:rPr>
        <w:t>because that’s what I’m going to do!!!</w:t>
      </w:r>
      <w:r w:rsidR="0031547F">
        <w:rPr>
          <w:rFonts w:ascii="Helvetica" w:hAnsi="Helvetica" w:cs="Times New Roman"/>
          <w:color w:val="222222"/>
        </w:rPr>
        <w:t xml:space="preserve"> </w:t>
      </w:r>
    </w:p>
    <w:p w14:paraId="1CEAFD06" w14:textId="77777777" w:rsidR="006132BE" w:rsidRPr="006132BE" w:rsidRDefault="006132BE" w:rsidP="006132BE">
      <w:pPr>
        <w:shd w:val="clear" w:color="auto" w:fill="FFFFFF"/>
        <w:spacing w:before="120" w:after="120"/>
        <w:rPr>
          <w:rFonts w:ascii="Helvetica" w:hAnsi="Helvetica" w:cs="Times New Roman"/>
          <w:color w:val="222222"/>
        </w:rPr>
      </w:pPr>
      <w:bookmarkStart w:id="0" w:name="_GoBack"/>
      <w:bookmarkEnd w:id="0"/>
    </w:p>
    <w:p w14:paraId="7DF9984E" w14:textId="77777777" w:rsidR="006132BE" w:rsidRDefault="006132BE" w:rsidP="006132BE">
      <w:pPr>
        <w:shd w:val="clear" w:color="auto" w:fill="FFFFFF"/>
        <w:spacing w:after="24"/>
        <w:ind w:left="720"/>
        <w:rPr>
          <w:rFonts w:ascii="Helvetica" w:eastAsia="Times New Roman" w:hAnsi="Helvetica" w:cs="Times New Roman"/>
          <w:vanish/>
          <w:color w:val="222222"/>
          <w:sz w:val="25"/>
          <w:szCs w:val="25"/>
        </w:rPr>
      </w:pPr>
    </w:p>
    <w:p w14:paraId="6B54F353" w14:textId="77777777" w:rsidR="006132BE" w:rsidRDefault="006132BE" w:rsidP="006132BE">
      <w:pPr>
        <w:shd w:val="clear" w:color="auto" w:fill="FFFFFF"/>
        <w:spacing w:after="24"/>
        <w:ind w:left="720"/>
        <w:rPr>
          <w:rFonts w:ascii="Helvetica" w:eastAsia="Times New Roman" w:hAnsi="Helvetica" w:cs="Times New Roman"/>
          <w:vanish/>
          <w:color w:val="222222"/>
          <w:sz w:val="25"/>
          <w:szCs w:val="25"/>
        </w:rPr>
      </w:pPr>
    </w:p>
    <w:p w14:paraId="3507B542" w14:textId="77777777" w:rsidR="006132BE" w:rsidRDefault="006132BE" w:rsidP="006132BE">
      <w:pPr>
        <w:shd w:val="clear" w:color="auto" w:fill="FFFFFF"/>
        <w:spacing w:after="24"/>
        <w:ind w:left="720"/>
        <w:rPr>
          <w:rFonts w:ascii="Helvetica" w:eastAsia="Times New Roman" w:hAnsi="Helvetica" w:cs="Times New Roman"/>
          <w:vanish/>
          <w:color w:val="222222"/>
          <w:sz w:val="25"/>
          <w:szCs w:val="25"/>
        </w:rPr>
      </w:pPr>
    </w:p>
    <w:p w14:paraId="03C1736E" w14:textId="77777777" w:rsidR="006132BE" w:rsidRPr="006132BE" w:rsidRDefault="006132BE" w:rsidP="006132BE">
      <w:pPr>
        <w:shd w:val="clear" w:color="auto" w:fill="FFFFFF"/>
        <w:spacing w:after="24"/>
        <w:ind w:left="720"/>
        <w:rPr>
          <w:rFonts w:ascii="Helvetica" w:eastAsia="Times New Roman" w:hAnsi="Helvetica" w:cs="Times New Roman"/>
          <w:color w:val="222222"/>
          <w:sz w:val="21"/>
          <w:szCs w:val="21"/>
        </w:rPr>
      </w:pPr>
    </w:p>
    <w:sectPr w:rsidR="006132BE" w:rsidRPr="006132BE" w:rsidSect="00694E1D">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61ECA" w14:textId="77777777" w:rsidR="0031547F" w:rsidRDefault="0031547F" w:rsidP="006132BE">
      <w:r>
        <w:separator/>
      </w:r>
    </w:p>
  </w:endnote>
  <w:endnote w:type="continuationSeparator" w:id="0">
    <w:p w14:paraId="1D6CB101" w14:textId="77777777" w:rsidR="0031547F" w:rsidRDefault="0031547F" w:rsidP="0061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5FD42" w14:textId="77777777" w:rsidR="0031547F" w:rsidRDefault="0031547F" w:rsidP="006132BE">
      <w:r>
        <w:separator/>
      </w:r>
    </w:p>
  </w:footnote>
  <w:footnote w:type="continuationSeparator" w:id="0">
    <w:p w14:paraId="70FB5EDC" w14:textId="77777777" w:rsidR="0031547F" w:rsidRDefault="0031547F" w:rsidP="006132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C1809" w14:textId="77777777" w:rsidR="0031547F" w:rsidRDefault="0031547F" w:rsidP="006132BE">
    <w:pPr>
      <w:pStyle w:val="Header"/>
      <w:jc w:val="center"/>
      <w:rPr>
        <w:b/>
        <w:sz w:val="28"/>
      </w:rPr>
    </w:pPr>
    <w:r w:rsidRPr="006132BE">
      <w:rPr>
        <w:b/>
        <w:sz w:val="32"/>
      </w:rPr>
      <w:t>Quadratic Formula Project</w:t>
    </w:r>
    <w:r w:rsidRPr="006132BE">
      <w:rPr>
        <w:b/>
        <w:sz w:val="28"/>
      </w:rPr>
      <w:br/>
      <w:t>Exception Handling</w:t>
    </w:r>
  </w:p>
  <w:p w14:paraId="4E02F2E7" w14:textId="77777777" w:rsidR="0031547F" w:rsidRPr="006132BE" w:rsidRDefault="0031547F" w:rsidP="006132BE">
    <w:pPr>
      <w:pStyle w:val="Header"/>
      <w:jc w:val="center"/>
      <w:rPr>
        <w:b/>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BE"/>
    <w:rsid w:val="000A0633"/>
    <w:rsid w:val="0031547F"/>
    <w:rsid w:val="00576EB3"/>
    <w:rsid w:val="006132BE"/>
    <w:rsid w:val="00694E1D"/>
    <w:rsid w:val="00B85493"/>
    <w:rsid w:val="00CB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260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32BE"/>
    <w:rPr>
      <w:color w:val="0000FF"/>
      <w:u w:val="single"/>
    </w:rPr>
  </w:style>
  <w:style w:type="paragraph" w:styleId="NormalWeb">
    <w:name w:val="Normal (Web)"/>
    <w:basedOn w:val="Normal"/>
    <w:uiPriority w:val="99"/>
    <w:semiHidden/>
    <w:unhideWhenUsed/>
    <w:rsid w:val="006132BE"/>
    <w:pPr>
      <w:spacing w:before="100" w:beforeAutospacing="1" w:after="100" w:afterAutospacing="1"/>
    </w:pPr>
    <w:rPr>
      <w:rFonts w:ascii="Times New Roman" w:hAnsi="Times New Roman" w:cs="Times New Roman"/>
      <w:sz w:val="20"/>
      <w:szCs w:val="20"/>
    </w:rPr>
  </w:style>
  <w:style w:type="character" w:customStyle="1" w:styleId="mwe-math-mathml-inline">
    <w:name w:val="mwe-math-mathml-inline"/>
    <w:basedOn w:val="DefaultParagraphFont"/>
    <w:rsid w:val="006132BE"/>
  </w:style>
  <w:style w:type="character" w:customStyle="1" w:styleId="texhtml">
    <w:name w:val="texhtml"/>
    <w:basedOn w:val="DefaultParagraphFont"/>
    <w:rsid w:val="006132BE"/>
  </w:style>
  <w:style w:type="character" w:styleId="PlaceholderText">
    <w:name w:val="Placeholder Text"/>
    <w:basedOn w:val="DefaultParagraphFont"/>
    <w:uiPriority w:val="99"/>
    <w:semiHidden/>
    <w:rsid w:val="006132BE"/>
    <w:rPr>
      <w:color w:val="808080"/>
    </w:rPr>
  </w:style>
  <w:style w:type="paragraph" w:styleId="BalloonText">
    <w:name w:val="Balloon Text"/>
    <w:basedOn w:val="Normal"/>
    <w:link w:val="BalloonTextChar"/>
    <w:uiPriority w:val="99"/>
    <w:semiHidden/>
    <w:unhideWhenUsed/>
    <w:rsid w:val="006132BE"/>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2BE"/>
    <w:rPr>
      <w:rFonts w:ascii="Lucida Grande" w:hAnsi="Lucida Grande"/>
      <w:sz w:val="18"/>
      <w:szCs w:val="18"/>
    </w:rPr>
  </w:style>
  <w:style w:type="paragraph" w:styleId="Header">
    <w:name w:val="header"/>
    <w:basedOn w:val="Normal"/>
    <w:link w:val="HeaderChar"/>
    <w:uiPriority w:val="99"/>
    <w:unhideWhenUsed/>
    <w:rsid w:val="006132BE"/>
    <w:pPr>
      <w:tabs>
        <w:tab w:val="center" w:pos="4320"/>
        <w:tab w:val="right" w:pos="8640"/>
      </w:tabs>
    </w:pPr>
  </w:style>
  <w:style w:type="character" w:customStyle="1" w:styleId="HeaderChar">
    <w:name w:val="Header Char"/>
    <w:basedOn w:val="DefaultParagraphFont"/>
    <w:link w:val="Header"/>
    <w:uiPriority w:val="99"/>
    <w:rsid w:val="006132BE"/>
  </w:style>
  <w:style w:type="paragraph" w:styleId="Footer">
    <w:name w:val="footer"/>
    <w:basedOn w:val="Normal"/>
    <w:link w:val="FooterChar"/>
    <w:uiPriority w:val="99"/>
    <w:unhideWhenUsed/>
    <w:rsid w:val="006132BE"/>
    <w:pPr>
      <w:tabs>
        <w:tab w:val="center" w:pos="4320"/>
        <w:tab w:val="right" w:pos="8640"/>
      </w:tabs>
    </w:pPr>
  </w:style>
  <w:style w:type="character" w:customStyle="1" w:styleId="FooterChar">
    <w:name w:val="Footer Char"/>
    <w:basedOn w:val="DefaultParagraphFont"/>
    <w:link w:val="Footer"/>
    <w:uiPriority w:val="99"/>
    <w:rsid w:val="006132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32BE"/>
    <w:rPr>
      <w:color w:val="0000FF"/>
      <w:u w:val="single"/>
    </w:rPr>
  </w:style>
  <w:style w:type="paragraph" w:styleId="NormalWeb">
    <w:name w:val="Normal (Web)"/>
    <w:basedOn w:val="Normal"/>
    <w:uiPriority w:val="99"/>
    <w:semiHidden/>
    <w:unhideWhenUsed/>
    <w:rsid w:val="006132BE"/>
    <w:pPr>
      <w:spacing w:before="100" w:beforeAutospacing="1" w:after="100" w:afterAutospacing="1"/>
    </w:pPr>
    <w:rPr>
      <w:rFonts w:ascii="Times New Roman" w:hAnsi="Times New Roman" w:cs="Times New Roman"/>
      <w:sz w:val="20"/>
      <w:szCs w:val="20"/>
    </w:rPr>
  </w:style>
  <w:style w:type="character" w:customStyle="1" w:styleId="mwe-math-mathml-inline">
    <w:name w:val="mwe-math-mathml-inline"/>
    <w:basedOn w:val="DefaultParagraphFont"/>
    <w:rsid w:val="006132BE"/>
  </w:style>
  <w:style w:type="character" w:customStyle="1" w:styleId="texhtml">
    <w:name w:val="texhtml"/>
    <w:basedOn w:val="DefaultParagraphFont"/>
    <w:rsid w:val="006132BE"/>
  </w:style>
  <w:style w:type="character" w:styleId="PlaceholderText">
    <w:name w:val="Placeholder Text"/>
    <w:basedOn w:val="DefaultParagraphFont"/>
    <w:uiPriority w:val="99"/>
    <w:semiHidden/>
    <w:rsid w:val="006132BE"/>
    <w:rPr>
      <w:color w:val="808080"/>
    </w:rPr>
  </w:style>
  <w:style w:type="paragraph" w:styleId="BalloonText">
    <w:name w:val="Balloon Text"/>
    <w:basedOn w:val="Normal"/>
    <w:link w:val="BalloonTextChar"/>
    <w:uiPriority w:val="99"/>
    <w:semiHidden/>
    <w:unhideWhenUsed/>
    <w:rsid w:val="006132BE"/>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2BE"/>
    <w:rPr>
      <w:rFonts w:ascii="Lucida Grande" w:hAnsi="Lucida Grande"/>
      <w:sz w:val="18"/>
      <w:szCs w:val="18"/>
    </w:rPr>
  </w:style>
  <w:style w:type="paragraph" w:styleId="Header">
    <w:name w:val="header"/>
    <w:basedOn w:val="Normal"/>
    <w:link w:val="HeaderChar"/>
    <w:uiPriority w:val="99"/>
    <w:unhideWhenUsed/>
    <w:rsid w:val="006132BE"/>
    <w:pPr>
      <w:tabs>
        <w:tab w:val="center" w:pos="4320"/>
        <w:tab w:val="right" w:pos="8640"/>
      </w:tabs>
    </w:pPr>
  </w:style>
  <w:style w:type="character" w:customStyle="1" w:styleId="HeaderChar">
    <w:name w:val="Header Char"/>
    <w:basedOn w:val="DefaultParagraphFont"/>
    <w:link w:val="Header"/>
    <w:uiPriority w:val="99"/>
    <w:rsid w:val="006132BE"/>
  </w:style>
  <w:style w:type="paragraph" w:styleId="Footer">
    <w:name w:val="footer"/>
    <w:basedOn w:val="Normal"/>
    <w:link w:val="FooterChar"/>
    <w:uiPriority w:val="99"/>
    <w:unhideWhenUsed/>
    <w:rsid w:val="006132BE"/>
    <w:pPr>
      <w:tabs>
        <w:tab w:val="center" w:pos="4320"/>
        <w:tab w:val="right" w:pos="8640"/>
      </w:tabs>
    </w:pPr>
  </w:style>
  <w:style w:type="character" w:customStyle="1" w:styleId="FooterChar">
    <w:name w:val="Footer Char"/>
    <w:basedOn w:val="DefaultParagraphFont"/>
    <w:link w:val="Footer"/>
    <w:uiPriority w:val="99"/>
    <w:rsid w:val="0061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66594">
      <w:bodyDiv w:val="1"/>
      <w:marLeft w:val="0"/>
      <w:marRight w:val="0"/>
      <w:marTop w:val="0"/>
      <w:marBottom w:val="0"/>
      <w:divBdr>
        <w:top w:val="none" w:sz="0" w:space="0" w:color="auto"/>
        <w:left w:val="none" w:sz="0" w:space="0" w:color="auto"/>
        <w:bottom w:val="none" w:sz="0" w:space="0" w:color="auto"/>
        <w:right w:val="none" w:sz="0" w:space="0" w:color="auto"/>
      </w:divBdr>
    </w:div>
    <w:div w:id="2135781842">
      <w:bodyDiv w:val="1"/>
      <w:marLeft w:val="0"/>
      <w:marRight w:val="0"/>
      <w:marTop w:val="0"/>
      <w:marBottom w:val="0"/>
      <w:divBdr>
        <w:top w:val="none" w:sz="0" w:space="0" w:color="auto"/>
        <w:left w:val="none" w:sz="0" w:space="0" w:color="auto"/>
        <w:bottom w:val="none" w:sz="0" w:space="0" w:color="auto"/>
        <w:right w:val="none" w:sz="0" w:space="0" w:color="auto"/>
      </w:divBdr>
      <w:divsChild>
        <w:div w:id="1194423821">
          <w:marLeft w:val="336"/>
          <w:marRight w:val="0"/>
          <w:marTop w:val="120"/>
          <w:marBottom w:val="312"/>
          <w:divBdr>
            <w:top w:val="none" w:sz="0" w:space="0" w:color="auto"/>
            <w:left w:val="none" w:sz="0" w:space="0" w:color="auto"/>
            <w:bottom w:val="none" w:sz="0" w:space="0" w:color="auto"/>
            <w:right w:val="none" w:sz="0" w:space="0" w:color="auto"/>
          </w:divBdr>
          <w:divsChild>
            <w:div w:id="13033898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raph_of_a_functio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Elementary_algebra" TargetMode="External"/><Relationship Id="rId8" Type="http://schemas.openxmlformats.org/officeDocument/2006/relationships/hyperlink" Target="https://en.wikipedia.org/wiki/Quadratic_equation" TargetMode="External"/><Relationship Id="rId9" Type="http://schemas.openxmlformats.org/officeDocument/2006/relationships/hyperlink" Target="https://en.wikipedia.org/wiki/Factorization" TargetMode="External"/><Relationship Id="rId10" Type="http://schemas.openxmlformats.org/officeDocument/2006/relationships/hyperlink" Target="https://en.wikipedia.org/wiki/Completing_the_squ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Words>
  <Characters>1534</Characters>
  <Application>Microsoft Macintosh Word</Application>
  <DocSecurity>0</DocSecurity>
  <Lines>12</Lines>
  <Paragraphs>3</Paragraphs>
  <ScaleCrop>false</ScaleCrop>
  <Company>Four Cunty Career Center</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6</cp:revision>
  <dcterms:created xsi:type="dcterms:W3CDTF">2018-11-04T19:20:00Z</dcterms:created>
  <dcterms:modified xsi:type="dcterms:W3CDTF">2018-11-04T19:43:00Z</dcterms:modified>
</cp:coreProperties>
</file>