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5650B" w14:textId="2410A2C5" w:rsidR="00B66B86" w:rsidRDefault="001A272B" w:rsidP="00746B49">
      <w:pPr>
        <w:jc w:val="center"/>
        <w:rPr>
          <w:b/>
        </w:rPr>
      </w:pPr>
      <w:bookmarkStart w:id="0" w:name="_GoBack"/>
      <w:bookmarkEnd w:id="0"/>
      <w:r w:rsidRPr="00746B49">
        <w:rPr>
          <w:b/>
        </w:rPr>
        <w:t>Stat 5100</w:t>
      </w:r>
      <w:r w:rsidR="00746B49" w:rsidRPr="00746B49">
        <w:rPr>
          <w:b/>
        </w:rPr>
        <w:t xml:space="preserve"> Handout #</w:t>
      </w:r>
      <w:r w:rsidR="004163DB">
        <w:rPr>
          <w:b/>
        </w:rPr>
        <w:t>3</w:t>
      </w:r>
      <w:r w:rsidR="00E73326">
        <w:rPr>
          <w:b/>
        </w:rPr>
        <w:t>3</w:t>
      </w:r>
      <w:r w:rsidR="0069734C">
        <w:rPr>
          <w:b/>
        </w:rPr>
        <w:t xml:space="preserve"> – SAS: Time Series</w:t>
      </w:r>
    </w:p>
    <w:p w14:paraId="2BA24FDB" w14:textId="77777777" w:rsidR="0078552E" w:rsidRDefault="0078552E" w:rsidP="001A272B"/>
    <w:p w14:paraId="0CDE5DF4" w14:textId="77777777" w:rsidR="00746B49" w:rsidRDefault="00746B49" w:rsidP="001A272B"/>
    <w:p w14:paraId="49C70181" w14:textId="77777777" w:rsidR="00746B49" w:rsidRDefault="00746B49" w:rsidP="001A272B">
      <w:pPr>
        <w:rPr>
          <w:bCs/>
        </w:rPr>
      </w:pPr>
      <w:r w:rsidRPr="00746B49">
        <w:rPr>
          <w:u w:val="single"/>
        </w:rPr>
        <w:t>Example 1</w:t>
      </w:r>
      <w:r w:rsidRPr="00746B49">
        <w:t xml:space="preserve">:  </w:t>
      </w:r>
      <w:r>
        <w:t>“</w:t>
      </w:r>
      <w:r w:rsidRPr="00746B49">
        <w:rPr>
          <w:bCs/>
        </w:rPr>
        <w:t>Bush and the price of gas</w:t>
      </w:r>
      <w:r>
        <w:rPr>
          <w:bCs/>
        </w:rPr>
        <w:t>”</w:t>
      </w:r>
    </w:p>
    <w:p w14:paraId="72917D9D" w14:textId="77777777" w:rsidR="0078552E" w:rsidRPr="00746B49" w:rsidRDefault="005D70BE" w:rsidP="00746B4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7" w:history="1">
        <w:r w:rsidR="0078552E" w:rsidRPr="00CB18DF">
          <w:rPr>
            <w:rStyle w:val="Hyperlink"/>
          </w:rPr>
          <w:t>http://www.leftbusinessobserver.com/BushNGas.html</w:t>
        </w:r>
      </w:hyperlink>
    </w:p>
    <w:p w14:paraId="528CE260" w14:textId="77777777" w:rsidR="00746B49" w:rsidRDefault="00746B49" w:rsidP="00746B49">
      <w:pPr>
        <w:pStyle w:val="ListParagraph"/>
        <w:numPr>
          <w:ilvl w:val="0"/>
          <w:numId w:val="3"/>
        </w:numPr>
      </w:pPr>
      <w:r>
        <w:t>“…no occupant of the White House has ever seen his popularity so closely tied to the price of gas.”</w:t>
      </w:r>
    </w:p>
    <w:p w14:paraId="01D55DE9" w14:textId="77777777" w:rsidR="00746B49" w:rsidRDefault="00746B49" w:rsidP="00746B49">
      <w:pPr>
        <w:pStyle w:val="ListParagraph"/>
        <w:numPr>
          <w:ilvl w:val="0"/>
          <w:numId w:val="3"/>
        </w:numPr>
      </w:pPr>
      <w:r>
        <w:t>“There's no precedent for this tight relationship.”</w:t>
      </w:r>
    </w:p>
    <w:p w14:paraId="71806FBC" w14:textId="77777777" w:rsidR="0078552E" w:rsidRDefault="0078552E" w:rsidP="001A272B"/>
    <w:p w14:paraId="674B7310" w14:textId="77777777" w:rsidR="00746B49" w:rsidRDefault="00746B49" w:rsidP="00746B49">
      <w:pPr>
        <w:jc w:val="center"/>
      </w:pPr>
      <w:r w:rsidRPr="00746B49">
        <w:rPr>
          <w:noProof/>
        </w:rPr>
        <w:drawing>
          <wp:inline distT="0" distB="0" distL="0" distR="0" wp14:anchorId="32E7CA8C" wp14:editId="01521A14">
            <wp:extent cx="4052369" cy="2468880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369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0FA4" w14:textId="77777777" w:rsidR="00746B49" w:rsidRDefault="00746B49" w:rsidP="00746B49">
      <w:pPr>
        <w:jc w:val="center"/>
      </w:pPr>
    </w:p>
    <w:p w14:paraId="4F86F6D2" w14:textId="77777777" w:rsidR="00746B49" w:rsidRDefault="00746B49" w:rsidP="00746B49">
      <w:pPr>
        <w:jc w:val="center"/>
      </w:pPr>
      <w:r w:rsidRPr="00746B49">
        <w:rPr>
          <w:noProof/>
        </w:rPr>
        <w:drawing>
          <wp:inline distT="0" distB="0" distL="0" distR="0" wp14:anchorId="45BF341A" wp14:editId="533EA42F">
            <wp:extent cx="4103330" cy="2468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333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B3E1" w14:textId="77777777" w:rsidR="00746B49" w:rsidRDefault="00746B49" w:rsidP="001A272B"/>
    <w:p w14:paraId="2D7C6D32" w14:textId="77777777" w:rsidR="00443696" w:rsidRDefault="00443696" w:rsidP="00746B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14:paraId="1975E252" w14:textId="77777777" w:rsidR="00746B49" w:rsidRDefault="0069734C" w:rsidP="00746B49">
      <w:pPr>
        <w:autoSpaceDE w:val="0"/>
        <w:autoSpaceDN w:val="0"/>
        <w:adjustRightInd w:val="0"/>
        <w:rPr>
          <w:color w:val="000000"/>
          <w:szCs w:val="32"/>
          <w:shd w:val="clear" w:color="auto" w:fill="FFFFFF"/>
        </w:rPr>
      </w:pPr>
      <w:r w:rsidRPr="0069734C">
        <w:rPr>
          <w:color w:val="000000"/>
          <w:szCs w:val="32"/>
          <w:shd w:val="clear" w:color="auto" w:fill="FFFFFF"/>
        </w:rPr>
        <w:t xml:space="preserve">But – can </w:t>
      </w:r>
      <w:r>
        <w:rPr>
          <w:color w:val="000000"/>
          <w:szCs w:val="32"/>
          <w:shd w:val="clear" w:color="auto" w:fill="FFFFFF"/>
        </w:rPr>
        <w:t>we justify a conclusion that gas price significantly affects approval rating?</w:t>
      </w:r>
    </w:p>
    <w:p w14:paraId="5A781E62" w14:textId="3A9DCC30" w:rsidR="0069734C" w:rsidRPr="0069734C" w:rsidRDefault="0069734C" w:rsidP="00746B49">
      <w:pPr>
        <w:autoSpaceDE w:val="0"/>
        <w:autoSpaceDN w:val="0"/>
        <w:adjustRightInd w:val="0"/>
        <w:rPr>
          <w:color w:val="000000"/>
          <w:szCs w:val="32"/>
          <w:shd w:val="clear" w:color="auto" w:fill="FFFFFF"/>
        </w:rPr>
      </w:pPr>
      <w:r>
        <w:rPr>
          <w:color w:val="000000"/>
          <w:szCs w:val="32"/>
          <w:shd w:val="clear" w:color="auto" w:fill="FFFFFF"/>
        </w:rPr>
        <w:t xml:space="preserve">(HW </w:t>
      </w:r>
      <w:r w:rsidR="00BC2C38">
        <w:rPr>
          <w:color w:val="000000"/>
          <w:szCs w:val="32"/>
          <w:shd w:val="clear" w:color="auto" w:fill="FFFFFF"/>
        </w:rPr>
        <w:t>7</w:t>
      </w:r>
      <w:r>
        <w:rPr>
          <w:color w:val="000000"/>
          <w:szCs w:val="32"/>
          <w:shd w:val="clear" w:color="auto" w:fill="FFFFFF"/>
        </w:rPr>
        <w:t xml:space="preserve"> will address this more completely)</w:t>
      </w:r>
    </w:p>
    <w:p w14:paraId="4D327117" w14:textId="77777777" w:rsidR="00A6333C" w:rsidRDefault="00A6333C" w:rsidP="00746B4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232950E1" w14:textId="77777777" w:rsidR="00746B49" w:rsidRPr="00746B49" w:rsidRDefault="00746B49" w:rsidP="00A6333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03109332" w14:textId="77777777" w:rsidR="00443696" w:rsidRDefault="00443696" w:rsidP="0078552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DEB9545" w14:textId="77777777" w:rsidR="0069734C" w:rsidRDefault="0069734C" w:rsidP="0078552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1CA4312" w14:textId="77777777" w:rsidR="0069734C" w:rsidRDefault="0069734C" w:rsidP="0078552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7BF391" w14:textId="77777777" w:rsidR="0069734C" w:rsidRDefault="0069734C" w:rsidP="0078552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2600D" w14:paraId="233692D5" w14:textId="77777777" w:rsidTr="00C2600D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443696" w:rsidRPr="00443696" w14:paraId="42C1096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93BB5FA" w14:textId="77777777" w:rsidR="00443696" w:rsidRPr="00443696" w:rsidRDefault="00443696" w:rsidP="00443696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443696">
                    <w:lastRenderedPageBreak/>
                    <w:br w:type="page"/>
                  </w:r>
                  <w:bookmarkStart w:id="1" w:name="IDX1"/>
                  <w:bookmarkEnd w:id="1"/>
                  <w:r w:rsidRPr="0044369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Presidential Approval Ratings and Gas Price</w:t>
                  </w:r>
                </w:p>
              </w:tc>
            </w:tr>
          </w:tbl>
          <w:p w14:paraId="0293204C" w14:textId="77777777" w:rsidR="0069734C" w:rsidRDefault="0069734C" w:rsidP="00443696">
            <w:bookmarkStart w:id="2" w:name="IDX4"/>
            <w:bookmarkEnd w:id="2"/>
          </w:p>
          <w:p w14:paraId="614AAF97" w14:textId="77777777" w:rsidR="00443696" w:rsidRDefault="0069734C" w:rsidP="0069734C">
            <w:pPr>
              <w:jc w:val="center"/>
            </w:pPr>
            <w:r w:rsidRPr="00A6333C">
              <w:rPr>
                <w:noProof/>
              </w:rPr>
              <w:drawing>
                <wp:inline distT="0" distB="0" distL="0" distR="0" wp14:anchorId="252D831B" wp14:editId="5E0B6917">
                  <wp:extent cx="3629025" cy="2721769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878" cy="2730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F259A" w14:textId="77777777" w:rsidR="0069734C" w:rsidRPr="00443696" w:rsidRDefault="0069734C" w:rsidP="00443696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Parameter Estimates"/>
            </w:tblPr>
            <w:tblGrid>
              <w:gridCol w:w="1187"/>
              <w:gridCol w:w="560"/>
              <w:gridCol w:w="1333"/>
              <w:gridCol w:w="1201"/>
              <w:gridCol w:w="980"/>
              <w:gridCol w:w="936"/>
            </w:tblGrid>
            <w:tr w:rsidR="00443696" w:rsidRPr="00443696" w14:paraId="4471230D" w14:textId="77777777" w:rsidTr="00443696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924515" w14:textId="77777777" w:rsidR="00443696" w:rsidRPr="00443696" w:rsidRDefault="00443696" w:rsidP="00443696">
                  <w:pPr>
                    <w:jc w:val="center"/>
                    <w:rPr>
                      <w:b/>
                      <w:bCs/>
                    </w:rPr>
                  </w:pPr>
                  <w:r w:rsidRPr="00443696">
                    <w:rPr>
                      <w:b/>
                      <w:bCs/>
                    </w:rPr>
                    <w:t>Parameter Estimates</w:t>
                  </w:r>
                </w:p>
              </w:tc>
            </w:tr>
            <w:tr w:rsidR="00443696" w:rsidRPr="00443696" w14:paraId="6E933D52" w14:textId="77777777" w:rsidTr="00443696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5A7D31" w14:textId="77777777" w:rsidR="00443696" w:rsidRPr="00443696" w:rsidRDefault="00443696" w:rsidP="00443696">
                  <w:pPr>
                    <w:rPr>
                      <w:b/>
                      <w:bCs/>
                    </w:rPr>
                  </w:pPr>
                  <w:r w:rsidRPr="00443696">
                    <w:rPr>
                      <w:b/>
                      <w:bCs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81A7FB" w14:textId="77777777" w:rsidR="00443696" w:rsidRPr="00443696" w:rsidRDefault="00443696" w:rsidP="00443696">
                  <w:pPr>
                    <w:jc w:val="right"/>
                    <w:rPr>
                      <w:b/>
                      <w:bCs/>
                    </w:rPr>
                  </w:pPr>
                  <w:r w:rsidRPr="00443696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16003A" w14:textId="77777777" w:rsidR="00443696" w:rsidRPr="00443696" w:rsidRDefault="00443696" w:rsidP="00443696">
                  <w:pPr>
                    <w:jc w:val="right"/>
                    <w:rPr>
                      <w:b/>
                      <w:bCs/>
                    </w:rPr>
                  </w:pPr>
                  <w:r w:rsidRPr="00443696">
                    <w:rPr>
                      <w:b/>
                      <w:bCs/>
                    </w:rPr>
                    <w:t>Parameter</w:t>
                  </w:r>
                  <w:r w:rsidRPr="00443696">
                    <w:rPr>
                      <w:b/>
                      <w:bCs/>
                    </w:rPr>
                    <w:br/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13AC2D" w14:textId="77777777" w:rsidR="00443696" w:rsidRPr="00443696" w:rsidRDefault="00443696" w:rsidP="00443696">
                  <w:pPr>
                    <w:jc w:val="right"/>
                    <w:rPr>
                      <w:b/>
                      <w:bCs/>
                    </w:rPr>
                  </w:pPr>
                  <w:r w:rsidRPr="00443696">
                    <w:rPr>
                      <w:b/>
                      <w:bCs/>
                    </w:rPr>
                    <w:t>Standard</w:t>
                  </w:r>
                  <w:r w:rsidRPr="00443696">
                    <w:rPr>
                      <w:b/>
                      <w:bCs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C1305D" w14:textId="77777777" w:rsidR="00443696" w:rsidRPr="00443696" w:rsidRDefault="00443696" w:rsidP="00443696">
                  <w:pPr>
                    <w:jc w:val="right"/>
                    <w:rPr>
                      <w:b/>
                      <w:bCs/>
                    </w:rPr>
                  </w:pPr>
                  <w:r w:rsidRPr="00443696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69168F" w14:textId="77777777" w:rsidR="00443696" w:rsidRPr="00443696" w:rsidRDefault="00443696" w:rsidP="00443696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443696">
                    <w:rPr>
                      <w:b/>
                      <w:bCs/>
                    </w:rPr>
                    <w:t>Pr</w:t>
                  </w:r>
                  <w:proofErr w:type="spellEnd"/>
                  <w:r w:rsidRPr="00443696">
                    <w:rPr>
                      <w:b/>
                      <w:bCs/>
                    </w:rPr>
                    <w:t> &gt; |t|</w:t>
                  </w:r>
                </w:p>
              </w:tc>
            </w:tr>
            <w:tr w:rsidR="00443696" w:rsidRPr="00443696" w14:paraId="44092B92" w14:textId="77777777" w:rsidTr="0044369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A456AC" w14:textId="77777777" w:rsidR="00443696" w:rsidRPr="00443696" w:rsidRDefault="00443696" w:rsidP="00443696">
                  <w:pPr>
                    <w:rPr>
                      <w:b/>
                      <w:bCs/>
                    </w:rPr>
                  </w:pPr>
                  <w:r w:rsidRPr="00443696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9DBCE8" w14:textId="77777777" w:rsidR="00443696" w:rsidRPr="00443696" w:rsidRDefault="00443696" w:rsidP="00443696">
                  <w:pPr>
                    <w:jc w:val="right"/>
                    <w:rPr>
                      <w:b/>
                      <w:bCs/>
                    </w:rPr>
                  </w:pPr>
                  <w:r w:rsidRPr="00443696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64E182" w14:textId="77777777" w:rsidR="00443696" w:rsidRPr="00443696" w:rsidRDefault="00443696" w:rsidP="00443696">
                  <w:pPr>
                    <w:jc w:val="right"/>
                  </w:pPr>
                  <w:r w:rsidRPr="00443696">
                    <w:t>88.80015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2BE7CF" w14:textId="77777777" w:rsidR="00443696" w:rsidRPr="00443696" w:rsidRDefault="00443696" w:rsidP="00443696">
                  <w:pPr>
                    <w:jc w:val="right"/>
                  </w:pPr>
                  <w:r w:rsidRPr="00443696">
                    <w:t>2.82573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68B0CA" w14:textId="77777777" w:rsidR="00443696" w:rsidRPr="00443696" w:rsidRDefault="00443696" w:rsidP="00443696">
                  <w:pPr>
                    <w:jc w:val="right"/>
                  </w:pPr>
                  <w:r w:rsidRPr="00443696">
                    <w:t>31.43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52FEE4" w14:textId="77777777" w:rsidR="00443696" w:rsidRPr="00443696" w:rsidRDefault="00443696" w:rsidP="00443696">
                  <w:pPr>
                    <w:jc w:val="right"/>
                  </w:pPr>
                  <w:r w:rsidRPr="00443696">
                    <w:t>&lt;.0001</w:t>
                  </w:r>
                </w:p>
              </w:tc>
            </w:tr>
            <w:tr w:rsidR="00443696" w:rsidRPr="00443696" w14:paraId="56D4BF7E" w14:textId="77777777" w:rsidTr="0044369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D96977" w14:textId="77777777" w:rsidR="00443696" w:rsidRPr="00443696" w:rsidRDefault="00443696" w:rsidP="00443696">
                  <w:pPr>
                    <w:rPr>
                      <w:b/>
                      <w:bCs/>
                    </w:rPr>
                  </w:pPr>
                  <w:r w:rsidRPr="00443696">
                    <w:rPr>
                      <w:b/>
                      <w:bCs/>
                    </w:rPr>
                    <w:t>price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AFC382" w14:textId="77777777" w:rsidR="00443696" w:rsidRPr="00443696" w:rsidRDefault="00443696" w:rsidP="00443696">
                  <w:pPr>
                    <w:jc w:val="right"/>
                    <w:rPr>
                      <w:b/>
                      <w:bCs/>
                    </w:rPr>
                  </w:pPr>
                  <w:r w:rsidRPr="00443696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2EC44CB" w14:textId="77777777" w:rsidR="00443696" w:rsidRPr="00443696" w:rsidRDefault="00443696" w:rsidP="00443696">
                  <w:pPr>
                    <w:jc w:val="right"/>
                  </w:pPr>
                  <w:r w:rsidRPr="00443696">
                    <w:t>-0.18281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17EF2B" w14:textId="77777777" w:rsidR="00443696" w:rsidRPr="00443696" w:rsidRDefault="00443696" w:rsidP="00443696">
                  <w:pPr>
                    <w:jc w:val="right"/>
                  </w:pPr>
                  <w:r w:rsidRPr="00443696">
                    <w:t>0.01242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A3F3323" w14:textId="77777777" w:rsidR="00443696" w:rsidRPr="00443696" w:rsidRDefault="00443696" w:rsidP="00443696">
                  <w:pPr>
                    <w:jc w:val="right"/>
                  </w:pPr>
                  <w:r w:rsidRPr="00443696">
                    <w:t>-14.72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99C2D8" w14:textId="77777777" w:rsidR="00443696" w:rsidRPr="00443696" w:rsidRDefault="00443696" w:rsidP="00443696">
                  <w:pPr>
                    <w:jc w:val="right"/>
                  </w:pPr>
                  <w:r w:rsidRPr="00443696">
                    <w:t>&lt;.0001</w:t>
                  </w:r>
                </w:p>
              </w:tc>
            </w:tr>
          </w:tbl>
          <w:p w14:paraId="3AC33B9C" w14:textId="77777777" w:rsidR="00C2600D" w:rsidRDefault="00A6333C" w:rsidP="00443696">
            <w:pPr>
              <w:autoSpaceDE w:val="0"/>
              <w:autoSpaceDN w:val="0"/>
              <w:adjustRightInd w:val="0"/>
            </w:pPr>
            <w:r>
              <w:t xml:space="preserve"> </w:t>
            </w:r>
          </w:p>
          <w:p w14:paraId="6ED2ACA8" w14:textId="77777777" w:rsidR="00A6333C" w:rsidRDefault="00A6333C" w:rsidP="00A6333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69734C" w14:paraId="7A370BAC" w14:textId="77777777" w:rsidTr="00CA53DF">
        <w:tc>
          <w:tcPr>
            <w:tcW w:w="8856" w:type="dxa"/>
          </w:tcPr>
          <w:p w14:paraId="7FABBB22" w14:textId="77777777" w:rsidR="0069734C" w:rsidRPr="00443696" w:rsidRDefault="0069734C" w:rsidP="00443696">
            <w:pPr>
              <w:jc w:val="center"/>
            </w:pPr>
            <w:r w:rsidRPr="00A6333C">
              <w:rPr>
                <w:noProof/>
              </w:rPr>
              <w:drawing>
                <wp:inline distT="0" distB="0" distL="0" distR="0" wp14:anchorId="76CB7FBA" wp14:editId="77F003BE">
                  <wp:extent cx="3873500" cy="29051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815" cy="290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C7BD4C" w14:textId="77777777" w:rsidR="005E4B26" w:rsidRDefault="005E4B26" w:rsidP="001A272B"/>
    <w:p w14:paraId="05B5D12C" w14:textId="77777777" w:rsidR="00A6333C" w:rsidRDefault="00A6333C" w:rsidP="001A272B"/>
    <w:p w14:paraId="2B26402E" w14:textId="77777777" w:rsidR="00413A01" w:rsidRPr="00CA4A93" w:rsidRDefault="00413A01" w:rsidP="00413A01">
      <w:pPr>
        <w:autoSpaceDE w:val="0"/>
        <w:autoSpaceDN w:val="0"/>
        <w:adjustRightInd w:val="0"/>
        <w:rPr>
          <w:color w:val="000000"/>
          <w:shd w:val="clear" w:color="auto" w:fill="FFFFFF"/>
        </w:rPr>
      </w:pPr>
      <w:r>
        <w:rPr>
          <w:b/>
          <w:u w:val="single"/>
        </w:rPr>
        <w:lastRenderedPageBreak/>
        <w:t>Example 2:</w:t>
      </w:r>
      <w:r w:rsidRPr="00413A01">
        <w:rPr>
          <w:b/>
        </w:rPr>
        <w:t xml:space="preserve">  </w:t>
      </w:r>
      <w:r w:rsidRPr="00CA4A93">
        <w:rPr>
          <w:color w:val="000000"/>
        </w:rPr>
        <w:t>General Electric’s gross investment (in millions of dollars) for years 1935 – 1954</w:t>
      </w:r>
      <w:r>
        <w:rPr>
          <w:color w:val="000000"/>
        </w:rPr>
        <w:t>.</w:t>
      </w:r>
      <w:r w:rsidRPr="00CA4A93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CA4A93">
        <w:rPr>
          <w:color w:val="000000"/>
          <w:shd w:val="clear" w:color="auto" w:fill="FFFFFF"/>
        </w:rPr>
        <w:t>Originally presented in</w:t>
      </w:r>
      <w:r>
        <w:rPr>
          <w:color w:val="000000"/>
          <w:shd w:val="clear" w:color="auto" w:fill="FFFFFF"/>
        </w:rPr>
        <w:t xml:space="preserve"> </w:t>
      </w:r>
      <w:r w:rsidRPr="00CA4A93">
        <w:rPr>
          <w:color w:val="000000"/>
          <w:shd w:val="clear" w:color="auto" w:fill="FFFFFF"/>
        </w:rPr>
        <w:t>Grunfeld, Y. (1958), "The Determinants of Corporate Investment," Ph.D. dissertation, University of Chicago</w:t>
      </w:r>
      <w:r>
        <w:rPr>
          <w:color w:val="000000"/>
          <w:shd w:val="clear" w:color="auto" w:fill="FFFFFF"/>
        </w:rPr>
        <w:t>; d</w:t>
      </w:r>
      <w:r w:rsidRPr="00CA4A93">
        <w:rPr>
          <w:color w:val="000000"/>
          <w:shd w:val="clear" w:color="auto" w:fill="FFFFFF"/>
        </w:rPr>
        <w:t>iscussed in Boot, J.C.G. (1960), "Investment Demand: An Empirical Contribution</w:t>
      </w:r>
      <w:r>
        <w:rPr>
          <w:color w:val="000000"/>
          <w:shd w:val="clear" w:color="auto" w:fill="FFFFFF"/>
        </w:rPr>
        <w:t xml:space="preserve"> </w:t>
      </w:r>
      <w:r w:rsidRPr="00CA4A93">
        <w:rPr>
          <w:color w:val="000000"/>
          <w:shd w:val="clear" w:color="auto" w:fill="FFFFFF"/>
        </w:rPr>
        <w:t>to the Aggregation Problem," International Economic Review, 1, 3-30. See also</w:t>
      </w:r>
      <w:r>
        <w:rPr>
          <w:color w:val="000000"/>
          <w:shd w:val="clear" w:color="auto" w:fill="FFFFFF"/>
        </w:rPr>
        <w:t xml:space="preserve"> </w:t>
      </w:r>
      <w:proofErr w:type="spellStart"/>
      <w:r w:rsidRPr="00CA4A93">
        <w:rPr>
          <w:color w:val="000000"/>
          <w:shd w:val="clear" w:color="auto" w:fill="FFFFFF"/>
        </w:rPr>
        <w:t>Damodar</w:t>
      </w:r>
      <w:proofErr w:type="spellEnd"/>
      <w:r w:rsidRPr="00CA4A93">
        <w:rPr>
          <w:color w:val="000000"/>
          <w:shd w:val="clear" w:color="auto" w:fill="FFFFFF"/>
        </w:rPr>
        <w:t xml:space="preserve"> N. Gujarati, Basic Econometrics, Third Edition, 1995, McGraw-Hill, [1995, pp. 522-525].</w:t>
      </w:r>
    </w:p>
    <w:p w14:paraId="7578EB37" w14:textId="77777777" w:rsidR="00413A01" w:rsidRDefault="00413A01" w:rsidP="00413A01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3AE49A43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data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GE;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input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year </w:t>
      </w:r>
      <w:proofErr w:type="spell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GEinv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@@; </w:t>
      </w:r>
      <w:proofErr w:type="gram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cards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EFECACA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991072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1935  33.1   1936   45.0   1937   77.2   1938   44.6   1939   48.1  </w:t>
      </w:r>
    </w:p>
    <w:p w14:paraId="3FB6880A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991072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1940  74.4   1941  113.0   1942   91.9   1943   61.3   1944   56.8  </w:t>
      </w:r>
    </w:p>
    <w:p w14:paraId="588DCDC2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991072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1945  93.6   1946  159.9   1947  147.2   1948  146.3   1949   98.3  </w:t>
      </w:r>
    </w:p>
    <w:p w14:paraId="531B7B6B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991072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1950  93.5   1951  135.2   1952  157.3   1953  179.5   1954  189.6</w:t>
      </w:r>
    </w:p>
    <w:p w14:paraId="605A9FF2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;</w:t>
      </w:r>
    </w:p>
    <w:p w14:paraId="0FB6EC38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sgplot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=GE</w:t>
      </w:r>
      <w:r w:rsidRPr="00991072">
        <w:rPr>
          <w:rFonts w:ascii="Courier New" w:hAnsi="Courier New" w:cs="Courier New"/>
          <w:b/>
          <w:color w:val="000000"/>
          <w:sz w:val="20"/>
          <w:szCs w:val="32"/>
          <w:shd w:val="clear" w:color="auto" w:fill="FFFFFF"/>
        </w:rPr>
        <w:t xml:space="preserve"> </w:t>
      </w:r>
      <w:proofErr w:type="spellStart"/>
      <w:proofErr w:type="gram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noautolegend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7790E9FF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scatter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GEinv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=year / </w:t>
      </w:r>
    </w:p>
    <w:p w14:paraId="0D6DCAAF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   </w:t>
      </w:r>
      <w:proofErr w:type="spell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markerattrs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symbol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=CIRCLEFILLED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size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8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pt</w:t>
      </w:r>
      <w:proofErr w:type="gram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4805568B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GEinv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=year / </w:t>
      </w:r>
      <w:proofErr w:type="spell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solid</w:t>
      </w:r>
      <w:proofErr w:type="gram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0FD5EA77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proofErr w:type="spell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xaxis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'Year</w:t>
      </w:r>
      <w:proofErr w:type="gramStart"/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C909426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proofErr w:type="spell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yaxis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'GE gross investment (millions)</w:t>
      </w:r>
      <w:proofErr w:type="gramStart"/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71904321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'GE gross investment</w:t>
      </w:r>
      <w:proofErr w:type="gramStart"/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66C3436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01BD2C2" w14:textId="77777777" w:rsidR="00413A01" w:rsidRDefault="00413A01" w:rsidP="00413A0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r w:rsidRPr="00991072">
        <w:rPr>
          <w:noProof/>
        </w:rPr>
        <w:drawing>
          <wp:inline distT="0" distB="0" distL="0" distR="0" wp14:anchorId="4DCC95EB" wp14:editId="3CA048FD">
            <wp:extent cx="3657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3FD6" w14:textId="77777777" w:rsidR="00413A01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41AAA2AC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/* </w:t>
      </w: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1. </w:t>
      </w:r>
      <w:r w:rsidRPr="00991072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Make </w:t>
      </w: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data </w:t>
      </w:r>
      <w:r w:rsidRPr="00991072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stationary */</w:t>
      </w:r>
    </w:p>
    <w:p w14:paraId="4A2F8796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reg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=GE </w:t>
      </w:r>
      <w:proofErr w:type="spellStart"/>
      <w:proofErr w:type="gram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noprint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C715CF0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model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GEinv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=year;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output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=a1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r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proofErr w:type="gram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40715B0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'simple regression on time</w:t>
      </w:r>
      <w:proofErr w:type="gramStart"/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5ED7EB1C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sgplot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=a1 </w:t>
      </w:r>
      <w:proofErr w:type="spellStart"/>
      <w:proofErr w:type="gram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noautolegend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C6379C6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scatter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=year / </w:t>
      </w:r>
    </w:p>
    <w:p w14:paraId="2F436A49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   </w:t>
      </w:r>
      <w:proofErr w:type="spell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markerattrs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symbol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=CIRCLEFILLED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size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8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pt</w:t>
      </w:r>
      <w:proofErr w:type="gram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485145B1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=year / </w:t>
      </w:r>
      <w:proofErr w:type="spell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solid</w:t>
      </w:r>
      <w:proofErr w:type="gram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70EB629A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proofErr w:type="spell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xaxis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'Year'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;    </w:t>
      </w:r>
      <w:proofErr w:type="spell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yaxis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'Residual</w:t>
      </w:r>
      <w:proofErr w:type="gramStart"/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1329CD8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'GE gross investment after accounting for time</w:t>
      </w:r>
      <w:proofErr w:type="gramStart"/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5DB7B759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C01C9F7" w14:textId="77777777" w:rsidR="00413A01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14:paraId="1BADF381" w14:textId="77777777" w:rsidR="00413A01" w:rsidRDefault="00413A01" w:rsidP="00413A0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r w:rsidRPr="00991072">
        <w:rPr>
          <w:noProof/>
        </w:rPr>
        <w:drawing>
          <wp:inline distT="0" distB="0" distL="0" distR="0" wp14:anchorId="6C1CEBF9" wp14:editId="2C959609">
            <wp:extent cx="365760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6F8E" w14:textId="77777777" w:rsidR="00413A01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0BB96AB" w14:textId="77777777" w:rsidR="00413A01" w:rsidRPr="005E15B0" w:rsidRDefault="00413A01" w:rsidP="00413A0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8FF02B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data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GE;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set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GE;  </w:t>
      </w:r>
      <w:proofErr w:type="spell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logGEinv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=log(</w:t>
      </w:r>
      <w:proofErr w:type="spell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GEinv</w:t>
      </w:r>
      <w:proofErr w:type="spellEnd"/>
      <w:proofErr w:type="gram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57FD777D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reg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=GE </w:t>
      </w:r>
      <w:proofErr w:type="spellStart"/>
      <w:proofErr w:type="gram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noprint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31DDD665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model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logGEinv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=year;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output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=a2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r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proofErr w:type="gram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2676AE52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'simple regression on time, using log</w:t>
      </w:r>
      <w:proofErr w:type="gramStart"/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320A3A29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sgplot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=a2 </w:t>
      </w:r>
      <w:proofErr w:type="spellStart"/>
      <w:proofErr w:type="gram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noautolegend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D65FD7A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scatter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=year / </w:t>
      </w:r>
    </w:p>
    <w:p w14:paraId="5CBA0F34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   </w:t>
      </w:r>
      <w:proofErr w:type="spell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markerattrs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symbol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=CIRCLEFILLED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size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8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pt</w:t>
      </w:r>
      <w:proofErr w:type="gram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68E62E95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=year / </w:t>
      </w:r>
      <w:proofErr w:type="spell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solid</w:t>
      </w:r>
      <w:proofErr w:type="gramStart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6195EB29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proofErr w:type="spell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xaxis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'Year'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;    </w:t>
      </w:r>
      <w:proofErr w:type="spellStart"/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yaxis</w:t>
      </w:r>
      <w:proofErr w:type="spellEnd"/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'Residual</w:t>
      </w:r>
      <w:proofErr w:type="gramStart"/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F6B665A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'GE gross investment after accounting for time, using log</w:t>
      </w:r>
      <w:proofErr w:type="gramStart"/>
      <w:r w:rsidRPr="00991072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6425818" w14:textId="77777777" w:rsidR="00413A01" w:rsidRDefault="00413A01" w:rsidP="00413A01">
      <w:pPr>
        <w:tabs>
          <w:tab w:val="left" w:pos="253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91072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91072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A3A82E9" w14:textId="77777777" w:rsidR="00413A01" w:rsidRPr="00991072" w:rsidRDefault="00413A01" w:rsidP="00413A01">
      <w:pPr>
        <w:tabs>
          <w:tab w:val="left" w:pos="2530"/>
        </w:tabs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91072">
        <w:rPr>
          <w:noProof/>
        </w:rPr>
        <w:drawing>
          <wp:inline distT="0" distB="0" distL="0" distR="0" wp14:anchorId="01A9A460" wp14:editId="6413A6D4">
            <wp:extent cx="3657600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F797" w14:textId="77777777" w:rsidR="00413A01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5973389E" w14:textId="77777777" w:rsidR="00413A01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0"/>
          <w:shd w:val="clear" w:color="auto" w:fill="FFFFFF"/>
        </w:rPr>
      </w:pPr>
    </w:p>
    <w:p w14:paraId="344FDA4B" w14:textId="77777777" w:rsidR="00413A01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0"/>
          <w:shd w:val="clear" w:color="auto" w:fill="FFFFFF"/>
        </w:rPr>
      </w:pPr>
      <w:r w:rsidRPr="00991072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lastRenderedPageBreak/>
        <w:t xml:space="preserve">/* </w:t>
      </w:r>
      <w:r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>2. Test for independence and</w:t>
      </w:r>
    </w:p>
    <w:p w14:paraId="7676415D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 xml:space="preserve">   3. </w:t>
      </w:r>
      <w:r w:rsidRPr="00991072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>Investigate potential dependence structures */</w:t>
      </w:r>
    </w:p>
    <w:p w14:paraId="31B68FFC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991072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proofErr w:type="spellStart"/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newuse</w:t>
      </w:r>
      <w:proofErr w:type="spellEnd"/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; </w:t>
      </w:r>
      <w:r w:rsidRPr="00991072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set</w:t>
      </w:r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proofErr w:type="gramStart"/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a2;</w:t>
      </w:r>
      <w:proofErr w:type="gramEnd"/>
    </w:p>
    <w:p w14:paraId="43BE927C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 Z = </w:t>
      </w:r>
      <w:proofErr w:type="spellStart"/>
      <w:proofErr w:type="gramStart"/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resid</w:t>
      </w:r>
      <w:proofErr w:type="spellEnd"/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01067405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991072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proofErr w:type="spellStart"/>
      <w:r w:rsidRPr="00991072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arima</w:t>
      </w:r>
      <w:proofErr w:type="spellEnd"/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data</w:t>
      </w:r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proofErr w:type="spellStart"/>
      <w:proofErr w:type="gramStart"/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newuse</w:t>
      </w:r>
      <w:proofErr w:type="spellEnd"/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6F9D968A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identify</w:t>
      </w:r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var</w:t>
      </w:r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=Z </w:t>
      </w:r>
      <w:proofErr w:type="spellStart"/>
      <w:r w:rsidRPr="00991072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nlag</w:t>
      </w:r>
      <w:proofErr w:type="spellEnd"/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proofErr w:type="gramStart"/>
      <w:r w:rsidRPr="00991072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12</w:t>
      </w:r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;</w:t>
      </w:r>
      <w:proofErr w:type="gramEnd"/>
    </w:p>
    <w:p w14:paraId="0BA52B37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991072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title1</w:t>
      </w:r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991072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'Look at SPAC: AR(2)</w:t>
      </w:r>
      <w:proofErr w:type="gramStart"/>
      <w:r w:rsidRPr="00991072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</w:t>
      </w:r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5A779E64" w14:textId="77777777" w:rsidR="00413A01" w:rsidRPr="00991072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proofErr w:type="gramStart"/>
      <w:r w:rsidRPr="00991072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991072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3A04521F" w14:textId="77777777" w:rsidR="00413A01" w:rsidRDefault="00413A01" w:rsidP="00413A01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13A01" w14:paraId="7F899BF5" w14:textId="77777777" w:rsidTr="00454E66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413A01" w:rsidRPr="00991072" w14:paraId="753FBB99" w14:textId="77777777" w:rsidTr="00454E6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2CF4966" w14:textId="77777777" w:rsidR="00413A01" w:rsidRPr="00991072" w:rsidRDefault="00413A01" w:rsidP="00454E66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3" w:name="IDX20"/>
                  <w:bookmarkEnd w:id="3"/>
                  <w:r w:rsidRPr="00991072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Look at SPAC: AR(2)</w:t>
                  </w:r>
                </w:p>
              </w:tc>
            </w:tr>
          </w:tbl>
          <w:p w14:paraId="290CCBDA" w14:textId="77777777" w:rsidR="00413A01" w:rsidRPr="00991072" w:rsidRDefault="00413A01" w:rsidP="00454E66"/>
          <w:p w14:paraId="6AF539FE" w14:textId="77777777" w:rsidR="00413A01" w:rsidRPr="00991072" w:rsidRDefault="00413A01" w:rsidP="00454E66">
            <w:pPr>
              <w:jc w:val="center"/>
            </w:pPr>
            <w:r w:rsidRPr="00991072">
              <w:t>The ARIMA Procedure</w:t>
            </w:r>
          </w:p>
          <w:p w14:paraId="5CBEB045" w14:textId="77777777" w:rsidR="00413A01" w:rsidRPr="00991072" w:rsidRDefault="00413A01" w:rsidP="00454E66">
            <w:pPr>
              <w:jc w:val="center"/>
              <w:rPr>
                <w:vanish/>
              </w:rPr>
            </w:pPr>
          </w:p>
          <w:p w14:paraId="1A7D2F98" w14:textId="77777777" w:rsidR="00413A01" w:rsidRPr="00991072" w:rsidRDefault="00413A01" w:rsidP="00454E66">
            <w:bookmarkStart w:id="4" w:name="IDX21"/>
            <w:bookmarkEnd w:id="4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for White Noise"/>
            </w:tblPr>
            <w:tblGrid>
              <w:gridCol w:w="857"/>
              <w:gridCol w:w="1230"/>
              <w:gridCol w:w="507"/>
              <w:gridCol w:w="1199"/>
              <w:gridCol w:w="757"/>
              <w:gridCol w:w="757"/>
              <w:gridCol w:w="757"/>
              <w:gridCol w:w="757"/>
              <w:gridCol w:w="690"/>
              <w:gridCol w:w="757"/>
            </w:tblGrid>
            <w:tr w:rsidR="00413A01" w:rsidRPr="00991072" w14:paraId="065FBD9B" w14:textId="77777777" w:rsidTr="00454E66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979C9B" w14:textId="77777777" w:rsidR="00413A01" w:rsidRPr="00991072" w:rsidRDefault="00413A01" w:rsidP="00454E66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991072">
                    <w:rPr>
                      <w:b/>
                      <w:bCs/>
                      <w:sz w:val="20"/>
                    </w:rPr>
                    <w:t>Autocorrelation Check for White Noise</w:t>
                  </w:r>
                </w:p>
              </w:tc>
            </w:tr>
            <w:tr w:rsidR="00413A01" w:rsidRPr="00991072" w14:paraId="36D7DA5C" w14:textId="77777777" w:rsidTr="00454E66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F987E0" w14:textId="77777777" w:rsidR="00413A01" w:rsidRPr="00991072" w:rsidRDefault="00413A01" w:rsidP="00454E66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991072">
                    <w:rPr>
                      <w:b/>
                      <w:bCs/>
                      <w:sz w:val="20"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DE686D" w14:textId="77777777" w:rsidR="00413A01" w:rsidRPr="00991072" w:rsidRDefault="00413A01" w:rsidP="00454E66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991072">
                    <w:rPr>
                      <w:b/>
                      <w:bCs/>
                      <w:sz w:val="20"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590572" w14:textId="77777777" w:rsidR="00413A01" w:rsidRPr="00991072" w:rsidRDefault="00413A01" w:rsidP="00454E66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991072">
                    <w:rPr>
                      <w:b/>
                      <w:bCs/>
                      <w:sz w:val="20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32DD54" w14:textId="77777777" w:rsidR="00413A01" w:rsidRPr="00991072" w:rsidRDefault="00413A01" w:rsidP="00454E66">
                  <w:pPr>
                    <w:jc w:val="right"/>
                    <w:rPr>
                      <w:b/>
                      <w:bCs/>
                      <w:sz w:val="20"/>
                    </w:rPr>
                  </w:pPr>
                  <w:proofErr w:type="spellStart"/>
                  <w:r w:rsidRPr="00991072">
                    <w:rPr>
                      <w:b/>
                      <w:bCs/>
                      <w:sz w:val="20"/>
                    </w:rPr>
                    <w:t>Pr</w:t>
                  </w:r>
                  <w:proofErr w:type="spellEnd"/>
                  <w:r w:rsidRPr="00991072">
                    <w:rPr>
                      <w:b/>
                      <w:bCs/>
                      <w:sz w:val="20"/>
                    </w:rPr>
                    <w:t xml:space="preserve"> &gt; </w:t>
                  </w:r>
                  <w:proofErr w:type="spellStart"/>
                  <w:r w:rsidRPr="00991072">
                    <w:rPr>
                      <w:b/>
                      <w:bCs/>
                      <w:sz w:val="20"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619D2F" w14:textId="77777777" w:rsidR="00413A01" w:rsidRPr="00991072" w:rsidRDefault="00413A01" w:rsidP="00454E66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991072">
                    <w:rPr>
                      <w:b/>
                      <w:bCs/>
                      <w:sz w:val="20"/>
                    </w:rPr>
                    <w:t>Autocorrelations</w:t>
                  </w:r>
                </w:p>
              </w:tc>
            </w:tr>
            <w:tr w:rsidR="00413A01" w:rsidRPr="00991072" w14:paraId="3A58794A" w14:textId="77777777" w:rsidTr="00454E6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E0BD70" w14:textId="77777777" w:rsidR="00413A01" w:rsidRPr="00991072" w:rsidRDefault="00413A01" w:rsidP="00454E66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991072">
                    <w:rPr>
                      <w:b/>
                      <w:bCs/>
                      <w:sz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D02622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20.42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53EC3F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79B1D81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70165D">
                    <w:rPr>
                      <w:sz w:val="20"/>
                      <w:highlight w:val="yellow"/>
                    </w:rPr>
                    <w:t>0.0023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4C7B7EE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0.290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CE7E5AC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-0.517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762EADF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-0.535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8D962B9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-0.070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AD3AC3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0.310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B3FF5D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0.225</w:t>
                  </w:r>
                </w:p>
              </w:tc>
            </w:tr>
            <w:tr w:rsidR="00413A01" w:rsidRPr="00991072" w14:paraId="2F59DAC9" w14:textId="77777777" w:rsidTr="00454E6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31D1F0" w14:textId="77777777" w:rsidR="00413A01" w:rsidRPr="00991072" w:rsidRDefault="00413A01" w:rsidP="00454E66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991072">
                    <w:rPr>
                      <w:b/>
                      <w:bCs/>
                      <w:sz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4FDE05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21.33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054D25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6D4A6D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0.0457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DCD0419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-0.030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D231E60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-0.127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7514D45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-0.040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50E4EC6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-0.016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F0BB67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0.040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E521E1B" w14:textId="77777777" w:rsidR="00413A01" w:rsidRPr="00991072" w:rsidRDefault="00413A01" w:rsidP="00454E66">
                  <w:pPr>
                    <w:jc w:val="right"/>
                    <w:rPr>
                      <w:sz w:val="20"/>
                    </w:rPr>
                  </w:pPr>
                  <w:r w:rsidRPr="00991072">
                    <w:rPr>
                      <w:sz w:val="20"/>
                    </w:rPr>
                    <w:t>-0.049</w:t>
                  </w:r>
                </w:p>
              </w:tc>
            </w:tr>
          </w:tbl>
          <w:p w14:paraId="252B16EE" w14:textId="77777777" w:rsidR="00413A01" w:rsidRDefault="00413A01" w:rsidP="00454E66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011B6E00" w14:textId="77777777" w:rsidR="00413A01" w:rsidRDefault="00413A01" w:rsidP="00454E66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0F3F672" wp14:editId="0A425A25">
                  <wp:extent cx="5486400" cy="411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798B2" w14:textId="77777777" w:rsidR="00413A01" w:rsidRDefault="00413A01" w:rsidP="00454E66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</w:t>
            </w:r>
          </w:p>
        </w:tc>
      </w:tr>
    </w:tbl>
    <w:p w14:paraId="5D3113A8" w14:textId="77777777" w:rsidR="00413A01" w:rsidRPr="00CA4A93" w:rsidRDefault="00413A01" w:rsidP="00413A01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it-IT"/>
        </w:rPr>
      </w:pPr>
    </w:p>
    <w:p w14:paraId="3ECBE9D3" w14:textId="77777777" w:rsidR="00413A01" w:rsidRDefault="00413A01">
      <w:pPr>
        <w:rPr>
          <w:rFonts w:ascii="Courier New" w:hAnsi="Courier New" w:cs="Courier New"/>
          <w:b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20"/>
          <w:shd w:val="clear" w:color="auto" w:fill="FFFFFF"/>
        </w:rPr>
        <w:br w:type="page"/>
      </w:r>
    </w:p>
    <w:p w14:paraId="2FD61CAB" w14:textId="77777777" w:rsidR="00413A01" w:rsidRPr="00227760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27760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lastRenderedPageBreak/>
        <w:t xml:space="preserve">/* </w:t>
      </w:r>
      <w:r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 xml:space="preserve">4. Fit dependence structure and assess model adequacy </w:t>
      </w:r>
      <w:r w:rsidRPr="00227760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>*/</w:t>
      </w:r>
    </w:p>
    <w:p w14:paraId="44169DDE" w14:textId="77777777" w:rsidR="00413A01" w:rsidRPr="00227760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2776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proofErr w:type="spellStart"/>
      <w:r w:rsidRPr="0022776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arima</w:t>
      </w:r>
      <w:proofErr w:type="spellEnd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data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proofErr w:type="spellStart"/>
      <w:proofErr w:type="gramStart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newuse</w:t>
      </w:r>
      <w:proofErr w:type="spellEnd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32B32E02" w14:textId="77777777" w:rsidR="00413A01" w:rsidRPr="00227760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identify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var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proofErr w:type="spellStart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logGEinv</w:t>
      </w:r>
      <w:proofErr w:type="spellEnd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proofErr w:type="spellStart"/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crosscorr</w:t>
      </w:r>
      <w:proofErr w:type="spellEnd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=(year) </w:t>
      </w:r>
      <w:proofErr w:type="spellStart"/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nlag</w:t>
      </w:r>
      <w:proofErr w:type="spellEnd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proofErr w:type="gramStart"/>
      <w:r w:rsidRPr="00227760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12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1EF8CCD5" w14:textId="77777777" w:rsidR="00413A01" w:rsidRPr="00227760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estimate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p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r w:rsidRPr="00227760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input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=(year)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method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=uls </w:t>
      </w:r>
      <w:proofErr w:type="gramStart"/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plot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49D6D381" w14:textId="77777777" w:rsidR="00413A01" w:rsidRPr="00227760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title1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227760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'AR(2) model fit to log of GE data</w:t>
      </w:r>
      <w:proofErr w:type="gramStart"/>
      <w:r w:rsidRPr="00227760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517CEAAE" w14:textId="77777777" w:rsidR="00413A01" w:rsidRPr="00227760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proofErr w:type="gramStart"/>
      <w:r w:rsidRPr="0022776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404407DA" w14:textId="77777777" w:rsidR="00413A01" w:rsidRDefault="00413A01" w:rsidP="00413A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13A01" w14:paraId="4FCEA0E3" w14:textId="77777777" w:rsidTr="00454E66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413A01" w:rsidRPr="00227760" w14:paraId="2365C0E4" w14:textId="77777777" w:rsidTr="00454E6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CEE0C97" w14:textId="77777777" w:rsidR="00413A01" w:rsidRPr="00227760" w:rsidRDefault="00413A01" w:rsidP="00454E66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227760">
                    <w:br w:type="page"/>
                  </w:r>
                  <w:bookmarkStart w:id="5" w:name="IDX23"/>
                  <w:bookmarkEnd w:id="5"/>
                  <w:r w:rsidRPr="00227760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AR(2) model fit to log of GE data</w:t>
                  </w:r>
                </w:p>
              </w:tc>
            </w:tr>
          </w:tbl>
          <w:p w14:paraId="11A5C1F9" w14:textId="77777777" w:rsidR="00413A01" w:rsidRDefault="00413A01" w:rsidP="00454E66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Unconditional Least Squares Estimation"/>
            </w:tblPr>
            <w:tblGrid>
              <w:gridCol w:w="1242"/>
              <w:gridCol w:w="1249"/>
              <w:gridCol w:w="1630"/>
              <w:gridCol w:w="919"/>
              <w:gridCol w:w="962"/>
              <w:gridCol w:w="607"/>
              <w:gridCol w:w="1096"/>
              <w:gridCol w:w="693"/>
            </w:tblGrid>
            <w:tr w:rsidR="00413A01" w:rsidRPr="00227760" w14:paraId="23DC5213" w14:textId="77777777" w:rsidTr="00454E66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8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F0F2A73" w14:textId="77777777" w:rsidR="00413A01" w:rsidRPr="00227760" w:rsidRDefault="00413A01" w:rsidP="00454E66">
                  <w:pPr>
                    <w:jc w:val="center"/>
                    <w:rPr>
                      <w:b/>
                      <w:bCs/>
                      <w:sz w:val="22"/>
                    </w:rPr>
                  </w:pPr>
                  <w:bookmarkStart w:id="6" w:name="IDX28"/>
                  <w:bookmarkEnd w:id="6"/>
                  <w:r w:rsidRPr="00227760">
                    <w:rPr>
                      <w:b/>
                      <w:bCs/>
                      <w:sz w:val="22"/>
                    </w:rPr>
                    <w:t>Unconditional Least Squares Estimation</w:t>
                  </w:r>
                </w:p>
              </w:tc>
            </w:tr>
            <w:tr w:rsidR="00413A01" w:rsidRPr="00227760" w14:paraId="4F7BD1A5" w14:textId="77777777" w:rsidTr="00454E66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4563A4" w14:textId="77777777" w:rsidR="00413A01" w:rsidRPr="00227760" w:rsidRDefault="00413A01" w:rsidP="00454E66">
                  <w:pPr>
                    <w:rPr>
                      <w:b/>
                      <w:bCs/>
                      <w:sz w:val="22"/>
                    </w:rPr>
                  </w:pPr>
                  <w:r w:rsidRPr="00227760">
                    <w:rPr>
                      <w:b/>
                      <w:bCs/>
                      <w:sz w:val="22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0C6205" w14:textId="77777777" w:rsidR="00413A01" w:rsidRPr="00227760" w:rsidRDefault="00413A01" w:rsidP="00454E66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227760">
                    <w:rPr>
                      <w:b/>
                      <w:bCs/>
                      <w:sz w:val="22"/>
                    </w:rPr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1932AE" w14:textId="77777777" w:rsidR="00413A01" w:rsidRPr="00227760" w:rsidRDefault="00413A01" w:rsidP="00454E66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227760">
                    <w:rPr>
                      <w:b/>
                      <w:bCs/>
                      <w:sz w:val="22"/>
                    </w:rPr>
                    <w:t>Standard 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BA2763" w14:textId="77777777" w:rsidR="00413A01" w:rsidRPr="00227760" w:rsidRDefault="00413A01" w:rsidP="00454E66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227760">
                    <w:rPr>
                      <w:b/>
                      <w:bCs/>
                      <w:sz w:val="22"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85C334" w14:textId="77777777" w:rsidR="00413A01" w:rsidRPr="00227760" w:rsidRDefault="00413A01" w:rsidP="00454E66">
                  <w:pPr>
                    <w:jc w:val="right"/>
                    <w:rPr>
                      <w:b/>
                      <w:bCs/>
                      <w:sz w:val="22"/>
                    </w:rPr>
                  </w:pPr>
                  <w:proofErr w:type="spellStart"/>
                  <w:r w:rsidRPr="00227760">
                    <w:rPr>
                      <w:b/>
                      <w:bCs/>
                      <w:sz w:val="22"/>
                    </w:rPr>
                    <w:t>Approx</w:t>
                  </w:r>
                  <w:proofErr w:type="spellEnd"/>
                  <w:r w:rsidRPr="00227760">
                    <w:rPr>
                      <w:b/>
                      <w:bCs/>
                      <w:sz w:val="22"/>
                    </w:rPr>
                    <w:br/>
                  </w:r>
                  <w:proofErr w:type="spellStart"/>
                  <w:r w:rsidRPr="00227760">
                    <w:rPr>
                      <w:b/>
                      <w:bCs/>
                      <w:sz w:val="22"/>
                    </w:rPr>
                    <w:t>Pr</w:t>
                  </w:r>
                  <w:proofErr w:type="spellEnd"/>
                  <w:r w:rsidRPr="00227760">
                    <w:rPr>
                      <w:b/>
                      <w:bCs/>
                      <w:sz w:val="22"/>
                    </w:rPr>
                    <w:t xml:space="preserve"> &gt; |t|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9E6B40" w14:textId="77777777" w:rsidR="00413A01" w:rsidRPr="00227760" w:rsidRDefault="00413A01" w:rsidP="00454E66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227760">
                    <w:rPr>
                      <w:b/>
                      <w:bCs/>
                      <w:sz w:val="22"/>
                    </w:rPr>
                    <w:t>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85230F" w14:textId="77777777" w:rsidR="00413A01" w:rsidRPr="00227760" w:rsidRDefault="00413A01" w:rsidP="00454E66">
                  <w:pPr>
                    <w:rPr>
                      <w:b/>
                      <w:bCs/>
                      <w:sz w:val="22"/>
                    </w:rPr>
                  </w:pPr>
                  <w:r w:rsidRPr="00227760">
                    <w:rPr>
                      <w:b/>
                      <w:bCs/>
                      <w:sz w:val="22"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29EC1C0" w14:textId="77777777" w:rsidR="00413A01" w:rsidRPr="00227760" w:rsidRDefault="00413A01" w:rsidP="00454E66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227760">
                    <w:rPr>
                      <w:b/>
                      <w:bCs/>
                      <w:sz w:val="22"/>
                    </w:rPr>
                    <w:t>Shift</w:t>
                  </w:r>
                </w:p>
              </w:tc>
            </w:tr>
            <w:tr w:rsidR="00413A01" w:rsidRPr="00227760" w14:paraId="7C8383FE" w14:textId="77777777" w:rsidTr="00454E6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267A2F" w14:textId="77777777" w:rsidR="00413A01" w:rsidRPr="00227760" w:rsidRDefault="00413A01" w:rsidP="00454E66">
                  <w:pPr>
                    <w:rPr>
                      <w:b/>
                      <w:bCs/>
                      <w:sz w:val="22"/>
                    </w:rPr>
                  </w:pPr>
                  <w:r w:rsidRPr="00227760">
                    <w:rPr>
                      <w:b/>
                      <w:bCs/>
                      <w:sz w:val="22"/>
                    </w:rPr>
                    <w:t>MU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B2A55B5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-135.17006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26EB87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14.84188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A266DAA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-9.11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49E182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5D0E64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FE0E2F" w14:textId="77777777" w:rsidR="00413A01" w:rsidRPr="00227760" w:rsidRDefault="00413A01" w:rsidP="00454E66">
                  <w:pPr>
                    <w:rPr>
                      <w:sz w:val="22"/>
                    </w:rPr>
                  </w:pPr>
                  <w:proofErr w:type="spellStart"/>
                  <w:r w:rsidRPr="00227760">
                    <w:rPr>
                      <w:sz w:val="22"/>
                    </w:rPr>
                    <w:t>logGEinv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730494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0</w:t>
                  </w:r>
                </w:p>
              </w:tc>
            </w:tr>
            <w:tr w:rsidR="00413A01" w:rsidRPr="00227760" w14:paraId="58E78673" w14:textId="77777777" w:rsidTr="00454E6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6BAC7F" w14:textId="77777777" w:rsidR="00413A01" w:rsidRPr="00227760" w:rsidRDefault="00413A01" w:rsidP="00454E66">
                  <w:pPr>
                    <w:rPr>
                      <w:b/>
                      <w:bCs/>
                      <w:sz w:val="22"/>
                    </w:rPr>
                  </w:pPr>
                  <w:r w:rsidRPr="00227760">
                    <w:rPr>
                      <w:b/>
                      <w:bCs/>
                      <w:sz w:val="22"/>
                    </w:rPr>
                    <w:t>AR1,1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C55C7B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0.51014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799415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0.18639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32A25A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2.74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8B1D6D" w14:textId="77777777" w:rsidR="00413A01" w:rsidRPr="00276C66" w:rsidRDefault="00413A01" w:rsidP="00454E66">
                  <w:pPr>
                    <w:jc w:val="right"/>
                    <w:rPr>
                      <w:sz w:val="22"/>
                      <w:highlight w:val="yellow"/>
                    </w:rPr>
                  </w:pPr>
                  <w:r w:rsidRPr="00276C66">
                    <w:rPr>
                      <w:sz w:val="22"/>
                      <w:highlight w:val="yellow"/>
                    </w:rPr>
                    <w:t>0.0146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F4CA6B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065353" w14:textId="77777777" w:rsidR="00413A01" w:rsidRPr="00227760" w:rsidRDefault="00413A01" w:rsidP="00454E66">
                  <w:pPr>
                    <w:rPr>
                      <w:sz w:val="22"/>
                    </w:rPr>
                  </w:pPr>
                  <w:proofErr w:type="spellStart"/>
                  <w:r w:rsidRPr="00227760">
                    <w:rPr>
                      <w:sz w:val="22"/>
                    </w:rPr>
                    <w:t>logGEinv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B75293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0</w:t>
                  </w:r>
                </w:p>
              </w:tc>
            </w:tr>
            <w:tr w:rsidR="00413A01" w:rsidRPr="00227760" w14:paraId="76829485" w14:textId="77777777" w:rsidTr="00454E6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1DDAB2" w14:textId="77777777" w:rsidR="00413A01" w:rsidRPr="00227760" w:rsidRDefault="00413A01" w:rsidP="00454E66">
                  <w:pPr>
                    <w:rPr>
                      <w:b/>
                      <w:bCs/>
                      <w:sz w:val="22"/>
                    </w:rPr>
                  </w:pPr>
                  <w:r w:rsidRPr="00227760">
                    <w:rPr>
                      <w:b/>
                      <w:bCs/>
                      <w:sz w:val="22"/>
                    </w:rPr>
                    <w:t>AR1,2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55BAE3D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-0.71635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383041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0.17516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B9FFC24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-4.09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98B258" w14:textId="77777777" w:rsidR="00413A01" w:rsidRPr="00276C66" w:rsidRDefault="00413A01" w:rsidP="00454E66">
                  <w:pPr>
                    <w:jc w:val="right"/>
                    <w:rPr>
                      <w:sz w:val="22"/>
                      <w:highlight w:val="yellow"/>
                    </w:rPr>
                  </w:pPr>
                  <w:r w:rsidRPr="00276C66">
                    <w:rPr>
                      <w:sz w:val="22"/>
                      <w:highlight w:val="yellow"/>
                    </w:rPr>
                    <w:t>0.0009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FE9576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B8B240" w14:textId="77777777" w:rsidR="00413A01" w:rsidRPr="00227760" w:rsidRDefault="00413A01" w:rsidP="00454E66">
                  <w:pPr>
                    <w:rPr>
                      <w:sz w:val="22"/>
                    </w:rPr>
                  </w:pPr>
                  <w:proofErr w:type="spellStart"/>
                  <w:r w:rsidRPr="00227760">
                    <w:rPr>
                      <w:sz w:val="22"/>
                    </w:rPr>
                    <w:t>logGEinv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9B07AF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0</w:t>
                  </w:r>
                </w:p>
              </w:tc>
            </w:tr>
            <w:tr w:rsidR="00413A01" w:rsidRPr="00227760" w14:paraId="6ACC8999" w14:textId="77777777" w:rsidTr="00454E6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A88AB41" w14:textId="77777777" w:rsidR="00413A01" w:rsidRPr="00227760" w:rsidRDefault="00413A01" w:rsidP="00454E66">
                  <w:pPr>
                    <w:rPr>
                      <w:b/>
                      <w:bCs/>
                      <w:sz w:val="22"/>
                    </w:rPr>
                  </w:pPr>
                  <w:r w:rsidRPr="00227760">
                    <w:rPr>
                      <w:b/>
                      <w:bCs/>
                      <w:sz w:val="22"/>
                    </w:rPr>
                    <w:t>NUM1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1E96AF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0.07183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8788A6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0.0076327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92104F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9.41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8895E5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B36597">
                    <w:rPr>
                      <w:sz w:val="22"/>
                      <w:highlight w:val="green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EB3AF3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413E10" w14:textId="77777777" w:rsidR="00413A01" w:rsidRPr="00227760" w:rsidRDefault="00413A01" w:rsidP="00454E66">
                  <w:pPr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year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F6D815" w14:textId="77777777" w:rsidR="00413A01" w:rsidRPr="00227760" w:rsidRDefault="00413A01" w:rsidP="00454E66">
                  <w:pPr>
                    <w:jc w:val="right"/>
                    <w:rPr>
                      <w:sz w:val="22"/>
                    </w:rPr>
                  </w:pPr>
                  <w:r w:rsidRPr="00227760">
                    <w:rPr>
                      <w:sz w:val="22"/>
                    </w:rPr>
                    <w:t>0</w:t>
                  </w:r>
                </w:p>
              </w:tc>
            </w:tr>
          </w:tbl>
          <w:p w14:paraId="43C7A90B" w14:textId="77777777" w:rsidR="00413A01" w:rsidRPr="00227760" w:rsidRDefault="00413A01" w:rsidP="00454E66">
            <w:bookmarkStart w:id="7" w:name="IDX29"/>
            <w:bookmarkEnd w:id="7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Fit Statistics"/>
            </w:tblPr>
            <w:tblGrid>
              <w:gridCol w:w="2213"/>
              <w:gridCol w:w="1140"/>
            </w:tblGrid>
            <w:tr w:rsidR="00413A01" w:rsidRPr="00227760" w14:paraId="35F1710F" w14:textId="77777777" w:rsidTr="00454E6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ACEB94" w14:textId="77777777" w:rsidR="00413A01" w:rsidRPr="00227760" w:rsidRDefault="00413A01" w:rsidP="00454E66">
                  <w:pPr>
                    <w:rPr>
                      <w:b/>
                      <w:bCs/>
                    </w:rPr>
                  </w:pPr>
                  <w:r w:rsidRPr="00227760">
                    <w:rPr>
                      <w:b/>
                      <w:bCs/>
                    </w:rPr>
                    <w:t>Constant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DD66BC6" w14:textId="77777777" w:rsidR="00413A01" w:rsidRPr="00227760" w:rsidRDefault="00413A01" w:rsidP="00454E66">
                  <w:pPr>
                    <w:jc w:val="right"/>
                  </w:pPr>
                  <w:r w:rsidRPr="00227760">
                    <w:t>-163.042</w:t>
                  </w:r>
                </w:p>
              </w:tc>
            </w:tr>
            <w:tr w:rsidR="00413A01" w:rsidRPr="00227760" w14:paraId="61E07CB3" w14:textId="77777777" w:rsidTr="00454E6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A8B1608" w14:textId="77777777" w:rsidR="00413A01" w:rsidRPr="00227760" w:rsidRDefault="00413A01" w:rsidP="00454E66">
                  <w:pPr>
                    <w:rPr>
                      <w:b/>
                      <w:bCs/>
                    </w:rPr>
                  </w:pPr>
                  <w:r w:rsidRPr="00227760">
                    <w:rPr>
                      <w:b/>
                      <w:bCs/>
                    </w:rPr>
                    <w:t>Variance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D8F29F" w14:textId="77777777" w:rsidR="00413A01" w:rsidRPr="00227760" w:rsidRDefault="00413A01" w:rsidP="00454E66">
                  <w:pPr>
                    <w:jc w:val="right"/>
                  </w:pPr>
                  <w:r w:rsidRPr="00227760">
                    <w:t>0.044281</w:t>
                  </w:r>
                </w:p>
              </w:tc>
            </w:tr>
            <w:tr w:rsidR="00413A01" w:rsidRPr="00227760" w14:paraId="41EA08F7" w14:textId="77777777" w:rsidTr="00454E6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1CCF0B" w14:textId="77777777" w:rsidR="00413A01" w:rsidRPr="00227760" w:rsidRDefault="00413A01" w:rsidP="00454E66">
                  <w:pPr>
                    <w:rPr>
                      <w:b/>
                      <w:bCs/>
                    </w:rPr>
                  </w:pPr>
                  <w:r w:rsidRPr="00227760">
                    <w:rPr>
                      <w:b/>
                      <w:bCs/>
                    </w:rPr>
                    <w:t>Std Error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3FC809" w14:textId="77777777" w:rsidR="00413A01" w:rsidRPr="00227760" w:rsidRDefault="00413A01" w:rsidP="00454E66">
                  <w:pPr>
                    <w:jc w:val="right"/>
                  </w:pPr>
                  <w:r w:rsidRPr="00276C66">
                    <w:rPr>
                      <w:highlight w:val="yellow"/>
                    </w:rPr>
                    <w:t>0.210431</w:t>
                  </w:r>
                </w:p>
              </w:tc>
            </w:tr>
          </w:tbl>
          <w:p w14:paraId="4A66C3C5" w14:textId="77777777" w:rsidR="00413A01" w:rsidRDefault="00413A01" w:rsidP="00454E66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b/>
                <w:sz w:val="16"/>
                <w:szCs w:val="16"/>
              </w:rPr>
            </w:pP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of Residuals"/>
            </w:tblPr>
            <w:tblGrid>
              <w:gridCol w:w="857"/>
              <w:gridCol w:w="1230"/>
              <w:gridCol w:w="507"/>
              <w:gridCol w:w="1199"/>
              <w:gridCol w:w="757"/>
              <w:gridCol w:w="757"/>
              <w:gridCol w:w="757"/>
              <w:gridCol w:w="757"/>
              <w:gridCol w:w="690"/>
              <w:gridCol w:w="757"/>
            </w:tblGrid>
            <w:tr w:rsidR="00413A01" w:rsidRPr="00227760" w14:paraId="0BB68922" w14:textId="77777777" w:rsidTr="00454E66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7146D0" w14:textId="77777777" w:rsidR="00413A01" w:rsidRPr="00227760" w:rsidRDefault="00413A01" w:rsidP="00454E66">
                  <w:pPr>
                    <w:jc w:val="center"/>
                    <w:rPr>
                      <w:b/>
                      <w:bCs/>
                      <w:sz w:val="20"/>
                    </w:rPr>
                  </w:pPr>
                  <w:bookmarkStart w:id="8" w:name="IDX31"/>
                  <w:bookmarkEnd w:id="8"/>
                  <w:r w:rsidRPr="00227760">
                    <w:rPr>
                      <w:b/>
                      <w:bCs/>
                      <w:sz w:val="20"/>
                    </w:rPr>
                    <w:t>Autocorrelation Check of Residuals</w:t>
                  </w:r>
                </w:p>
              </w:tc>
            </w:tr>
            <w:tr w:rsidR="00413A01" w:rsidRPr="00227760" w14:paraId="07B8FA4E" w14:textId="77777777" w:rsidTr="00454E66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B7A295" w14:textId="77777777" w:rsidR="00413A01" w:rsidRPr="00227760" w:rsidRDefault="00413A01" w:rsidP="00454E66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227760">
                    <w:rPr>
                      <w:b/>
                      <w:bCs/>
                      <w:sz w:val="20"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E5280A" w14:textId="77777777" w:rsidR="00413A01" w:rsidRPr="00227760" w:rsidRDefault="00413A01" w:rsidP="00454E66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227760">
                    <w:rPr>
                      <w:b/>
                      <w:bCs/>
                      <w:sz w:val="20"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3DCF7D" w14:textId="77777777" w:rsidR="00413A01" w:rsidRPr="00227760" w:rsidRDefault="00413A01" w:rsidP="00454E66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227760">
                    <w:rPr>
                      <w:b/>
                      <w:bCs/>
                      <w:sz w:val="20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4DCFAA" w14:textId="77777777" w:rsidR="00413A01" w:rsidRPr="00227760" w:rsidRDefault="00413A01" w:rsidP="00454E66">
                  <w:pPr>
                    <w:jc w:val="right"/>
                    <w:rPr>
                      <w:b/>
                      <w:bCs/>
                      <w:sz w:val="20"/>
                    </w:rPr>
                  </w:pPr>
                  <w:proofErr w:type="spellStart"/>
                  <w:r w:rsidRPr="00227760">
                    <w:rPr>
                      <w:b/>
                      <w:bCs/>
                      <w:sz w:val="20"/>
                    </w:rPr>
                    <w:t>Pr</w:t>
                  </w:r>
                  <w:proofErr w:type="spellEnd"/>
                  <w:r w:rsidRPr="00227760">
                    <w:rPr>
                      <w:b/>
                      <w:bCs/>
                      <w:sz w:val="20"/>
                    </w:rPr>
                    <w:t xml:space="preserve"> &gt; </w:t>
                  </w:r>
                  <w:proofErr w:type="spellStart"/>
                  <w:r w:rsidRPr="00227760">
                    <w:rPr>
                      <w:b/>
                      <w:bCs/>
                      <w:sz w:val="20"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24A41F" w14:textId="77777777" w:rsidR="00413A01" w:rsidRPr="00227760" w:rsidRDefault="00413A01" w:rsidP="00454E66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227760">
                    <w:rPr>
                      <w:b/>
                      <w:bCs/>
                      <w:sz w:val="20"/>
                    </w:rPr>
                    <w:t>Autocorrelations</w:t>
                  </w:r>
                </w:p>
              </w:tc>
            </w:tr>
            <w:tr w:rsidR="00413A01" w:rsidRPr="00227760" w14:paraId="5A0D0017" w14:textId="77777777" w:rsidTr="00454E6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6728EC" w14:textId="77777777" w:rsidR="00413A01" w:rsidRPr="00227760" w:rsidRDefault="00413A01" w:rsidP="00454E66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227760">
                    <w:rPr>
                      <w:b/>
                      <w:bCs/>
                      <w:sz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99D47B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76C66">
                    <w:rPr>
                      <w:sz w:val="20"/>
                      <w:highlight w:val="yellow"/>
                    </w:rPr>
                    <w:t>3.11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7937FE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65E5CA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76C66">
                    <w:rPr>
                      <w:sz w:val="20"/>
                      <w:highlight w:val="yellow"/>
                    </w:rPr>
                    <w:t>0.5395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72D3A0A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-0.176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D1892A9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-0.019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2BF2EFE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-0.086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B7A98B2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-0.269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40B702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0.018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2B9B977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0.078</w:t>
                  </w:r>
                </w:p>
              </w:tc>
            </w:tr>
            <w:tr w:rsidR="00413A01" w:rsidRPr="00227760" w14:paraId="3D6DA59E" w14:textId="77777777" w:rsidTr="00454E6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C967EB" w14:textId="77777777" w:rsidR="00413A01" w:rsidRPr="00227760" w:rsidRDefault="00413A01" w:rsidP="00454E66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227760">
                    <w:rPr>
                      <w:b/>
                      <w:bCs/>
                      <w:sz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A47BFD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9.44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3555AD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24B39A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0.4910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0AE80D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0.122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E74EAAD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-0.032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5BD247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0.094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B9EC90E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-0.343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940111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0.065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9F9C0FE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-0.026</w:t>
                  </w:r>
                </w:p>
              </w:tc>
            </w:tr>
            <w:tr w:rsidR="00413A01" w:rsidRPr="00227760" w14:paraId="0E30EDC9" w14:textId="77777777" w:rsidTr="00454E6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7773F8" w14:textId="77777777" w:rsidR="00413A01" w:rsidRPr="00227760" w:rsidRDefault="00413A01" w:rsidP="00454E66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227760">
                    <w:rPr>
                      <w:b/>
                      <w:bCs/>
                      <w:sz w:val="20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BA8B535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14.23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3C6A01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BB613B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0.5815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98E0F78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-0.140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F442D0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0.189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AB405B2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-0.037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4B593A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0.005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AADE90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0.074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62901A5" w14:textId="77777777" w:rsidR="00413A01" w:rsidRPr="00227760" w:rsidRDefault="00413A01" w:rsidP="00454E66">
                  <w:pPr>
                    <w:jc w:val="right"/>
                    <w:rPr>
                      <w:sz w:val="20"/>
                    </w:rPr>
                  </w:pPr>
                  <w:r w:rsidRPr="00227760">
                    <w:rPr>
                      <w:sz w:val="20"/>
                    </w:rPr>
                    <w:t>-0.004</w:t>
                  </w:r>
                </w:p>
              </w:tc>
            </w:tr>
          </w:tbl>
          <w:p w14:paraId="061EFF81" w14:textId="77777777" w:rsidR="00413A01" w:rsidRDefault="00413A01" w:rsidP="00454E66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b/>
                <w:sz w:val="16"/>
                <w:szCs w:val="16"/>
              </w:rPr>
            </w:pPr>
          </w:p>
          <w:p w14:paraId="6E3CB647" w14:textId="77777777" w:rsidR="00E3192C" w:rsidRDefault="00E3192C" w:rsidP="00454E66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b/>
                <w:sz w:val="16"/>
                <w:szCs w:val="16"/>
              </w:rPr>
            </w:pPr>
          </w:p>
          <w:p w14:paraId="2A29A766" w14:textId="77777777" w:rsidR="00E3192C" w:rsidRPr="00227760" w:rsidRDefault="00E3192C" w:rsidP="00454E66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b/>
                <w:sz w:val="16"/>
                <w:szCs w:val="16"/>
              </w:rPr>
            </w:pPr>
          </w:p>
          <w:p w14:paraId="1B07B339" w14:textId="77777777" w:rsidR="00413A01" w:rsidRDefault="00413A01" w:rsidP="00454E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88F20B" wp14:editId="56BA571A">
                  <wp:extent cx="5486400" cy="411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7349E8" w14:textId="77777777" w:rsidR="00413A01" w:rsidRDefault="00413A01" w:rsidP="00454E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0EE7059A" w14:textId="77777777" w:rsidR="00413A01" w:rsidRDefault="00413A01" w:rsidP="00454E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bookmarkStart w:id="9" w:name="IDX35"/>
            <w:bookmarkEnd w:id="9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E3192C">
              <w:rPr>
                <w:noProof/>
              </w:rPr>
              <w:drawing>
                <wp:inline distT="0" distB="0" distL="0" distR="0" wp14:anchorId="45AC68BF" wp14:editId="023B3B3C">
                  <wp:extent cx="5486400" cy="311975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1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F0A4B" w14:textId="77777777" w:rsidR="005E4B26" w:rsidRDefault="005E4B26"/>
    <w:p w14:paraId="073AB352" w14:textId="77777777" w:rsidR="00413A01" w:rsidRDefault="00413A01"/>
    <w:p w14:paraId="71FDFC9F" w14:textId="77777777" w:rsidR="00E3192C" w:rsidRDefault="00E3192C">
      <w:r>
        <w:br w:type="page"/>
      </w:r>
    </w:p>
    <w:p w14:paraId="37D14391" w14:textId="77777777" w:rsidR="0070165D" w:rsidRPr="00227760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27760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lastRenderedPageBreak/>
        <w:t xml:space="preserve">/* </w:t>
      </w:r>
      <w:r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 xml:space="preserve">5. Forecast </w:t>
      </w:r>
      <w:r w:rsidRPr="00227760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>*/</w:t>
      </w:r>
    </w:p>
    <w:p w14:paraId="7219E96A" w14:textId="77777777" w:rsidR="0070165D" w:rsidRP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data fout1; set </w:t>
      </w:r>
      <w:proofErr w:type="gram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fout1;</w:t>
      </w:r>
      <w:proofErr w:type="gramEnd"/>
    </w:p>
    <w:p w14:paraId="671C7C3E" w14:textId="77777777" w:rsidR="0070165D" w:rsidRP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 time = _n_ + </w:t>
      </w:r>
      <w:proofErr w:type="gram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1934;</w:t>
      </w:r>
      <w:proofErr w:type="gramEnd"/>
    </w:p>
    <w:p w14:paraId="4AD756BA" w14:textId="77777777" w:rsidR="0070165D" w:rsidRP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proc </w:t>
      </w:r>
      <w:proofErr w:type="spell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sgplot</w:t>
      </w:r>
      <w:proofErr w:type="spellEnd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data=</w:t>
      </w:r>
      <w:proofErr w:type="gram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fout1;</w:t>
      </w:r>
      <w:proofErr w:type="gramEnd"/>
    </w:p>
    <w:p w14:paraId="4226EF3E" w14:textId="77777777" w:rsid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 series x=time y=</w:t>
      </w:r>
      <w:proofErr w:type="spell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logGEinv</w:t>
      </w:r>
      <w:proofErr w:type="spellEnd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/ </w:t>
      </w:r>
    </w:p>
    <w:p w14:paraId="6AB4F6E9" w14:textId="77777777" w:rsidR="0070165D" w:rsidRP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             </w:t>
      </w:r>
      <w:proofErr w:type="spell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lineattrs</w:t>
      </w:r>
      <w:proofErr w:type="spellEnd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=(pattern=solid thickness=5</w:t>
      </w:r>
      <w:proofErr w:type="gram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);</w:t>
      </w:r>
      <w:proofErr w:type="gramEnd"/>
    </w:p>
    <w:p w14:paraId="3B713D3C" w14:textId="77777777" w:rsidR="0070165D" w:rsidRP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 series x=time y=forecast / </w:t>
      </w:r>
      <w:proofErr w:type="spell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lineattrs</w:t>
      </w:r>
      <w:proofErr w:type="spellEnd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=(pattern=solid</w:t>
      </w:r>
      <w:proofErr w:type="gram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);</w:t>
      </w:r>
      <w:proofErr w:type="gramEnd"/>
    </w:p>
    <w:p w14:paraId="0246F28E" w14:textId="77777777" w:rsidR="0070165D" w:rsidRP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 series x=time y=l90 / </w:t>
      </w:r>
      <w:proofErr w:type="spell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lineattrs</w:t>
      </w:r>
      <w:proofErr w:type="spellEnd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=(pattern=dash</w:t>
      </w:r>
      <w:proofErr w:type="gram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);</w:t>
      </w:r>
      <w:proofErr w:type="gramEnd"/>
    </w:p>
    <w:p w14:paraId="76D3D732" w14:textId="77777777" w:rsidR="0070165D" w:rsidRP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 series x=time y=u90 / </w:t>
      </w:r>
      <w:proofErr w:type="spell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lineattrs</w:t>
      </w:r>
      <w:proofErr w:type="spellEnd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=(pattern=dash</w:t>
      </w:r>
      <w:proofErr w:type="gram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);</w:t>
      </w:r>
      <w:proofErr w:type="gramEnd"/>
    </w:p>
    <w:p w14:paraId="37F3A06A" w14:textId="77777777" w:rsidR="0070165D" w:rsidRP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 </w:t>
      </w:r>
      <w:proofErr w:type="spell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xaxis</w:t>
      </w:r>
      <w:proofErr w:type="spellEnd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label='Year' values=(1930 to 1960 by 5</w:t>
      </w:r>
      <w:proofErr w:type="gram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);</w:t>
      </w:r>
      <w:proofErr w:type="gramEnd"/>
    </w:p>
    <w:p w14:paraId="185DC7AB" w14:textId="77777777" w:rsid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 </w:t>
      </w:r>
      <w:proofErr w:type="spell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yaxis</w:t>
      </w:r>
      <w:proofErr w:type="spellEnd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label='log of GE gross investment (millions)</w:t>
      </w:r>
      <w:proofErr w:type="gram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';</w:t>
      </w:r>
      <w:proofErr w:type="gramEnd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 </w:t>
      </w:r>
    </w:p>
    <w:p w14:paraId="60C1B7B2" w14:textId="77777777" w:rsidR="0070165D" w:rsidRP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 </w:t>
      </w:r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title1 'Model fit: ARIMA(2,0,0), or AR(2)</w:t>
      </w:r>
      <w:proofErr w:type="gram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';</w:t>
      </w:r>
      <w:proofErr w:type="gramEnd"/>
    </w:p>
    <w:p w14:paraId="02B119EF" w14:textId="77777777" w:rsidR="0070165D" w:rsidRP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 xml:space="preserve">  title2 'Forecast with 90 percent confidence intervals</w:t>
      </w:r>
      <w:proofErr w:type="gram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';</w:t>
      </w:r>
      <w:proofErr w:type="gramEnd"/>
    </w:p>
    <w:p w14:paraId="5F3C9960" w14:textId="77777777" w:rsid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proofErr w:type="gramStart"/>
      <w:r w:rsidRPr="0070165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run;</w:t>
      </w:r>
      <w:proofErr w:type="gramEnd"/>
    </w:p>
    <w:p w14:paraId="32D4D085" w14:textId="77777777" w:rsid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bookmarkStart w:id="10" w:name="IDX"/>
      <w:bookmarkEnd w:id="10"/>
      <w:r>
        <w:rPr>
          <w:noProof/>
        </w:rPr>
        <w:drawing>
          <wp:inline distT="0" distB="0" distL="0" distR="0" wp14:anchorId="355C2A17" wp14:editId="2BC77E2A">
            <wp:extent cx="54864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443A" w14:textId="77777777" w:rsidR="0070165D" w:rsidRDefault="0070165D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</w:p>
    <w:p w14:paraId="07562A9C" w14:textId="77777777" w:rsidR="00BF4731" w:rsidRDefault="00BF4731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</w:p>
    <w:p w14:paraId="0FAD455E" w14:textId="77777777" w:rsidR="00BF4731" w:rsidRDefault="00BF4731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</w:p>
    <w:p w14:paraId="054ADE73" w14:textId="77777777" w:rsidR="00BF4731" w:rsidRDefault="00BF4731" w:rsidP="0070165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</w:p>
    <w:p w14:paraId="24449734" w14:textId="77777777" w:rsidR="00E3192C" w:rsidRPr="00227760" w:rsidRDefault="00E3192C" w:rsidP="00E3192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2776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proofErr w:type="spellStart"/>
      <w:r w:rsidRPr="0022776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arima</w:t>
      </w:r>
      <w:proofErr w:type="spellEnd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data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proofErr w:type="spellStart"/>
      <w:proofErr w:type="gramStart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newuse</w:t>
      </w:r>
      <w:proofErr w:type="spellEnd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76696CEB" w14:textId="77777777" w:rsidR="00E3192C" w:rsidRPr="00227760" w:rsidRDefault="00E3192C" w:rsidP="00E3192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identify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var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proofErr w:type="spellStart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logGEinv</w:t>
      </w:r>
      <w:proofErr w:type="spellEnd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proofErr w:type="spellStart"/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crosscorr</w:t>
      </w:r>
      <w:proofErr w:type="spellEnd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=(year) </w:t>
      </w:r>
      <w:proofErr w:type="spellStart"/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nlag</w:t>
      </w:r>
      <w:proofErr w:type="spellEnd"/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proofErr w:type="gramStart"/>
      <w:r w:rsidRPr="00227760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12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45847B11" w14:textId="77777777" w:rsidR="00E3192C" w:rsidRPr="00227760" w:rsidRDefault="00E3192C" w:rsidP="00E3192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estimate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="0070165D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p=1 </w:t>
      </w:r>
      <w:r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q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1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input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=(year)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method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=uls </w:t>
      </w:r>
      <w:proofErr w:type="gramStart"/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plot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06721338" w14:textId="77777777" w:rsidR="00E3192C" w:rsidRDefault="00E3192C" w:rsidP="00E3192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title1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</w:t>
      </w:r>
      <w:r w:rsidR="0070165D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AR</w:t>
      </w:r>
      <w:r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MA(</w:t>
      </w:r>
      <w:r w:rsidR="0070165D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1,</w:t>
      </w:r>
      <w:r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1</w:t>
      </w:r>
      <w:r w:rsidRPr="00227760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) model fit to log of GE data</w:t>
      </w:r>
      <w:proofErr w:type="gramStart"/>
      <w:r w:rsidRPr="00227760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61580F3A" w14:textId="77777777" w:rsidR="00E3192C" w:rsidRPr="00227760" w:rsidRDefault="00E3192C" w:rsidP="00E3192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227760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2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'(for comparison)</w:t>
      </w:r>
      <w:proofErr w:type="gramStart"/>
      <w:r w:rsidRPr="00227760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0A4D13A4" w14:textId="77777777" w:rsidR="0070165D" w:rsidRDefault="00E3192C" w:rsidP="00E3192C">
      <w:pPr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proofErr w:type="gramStart"/>
      <w:r w:rsidRPr="0022776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227760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49F73FD0" w14:textId="77777777" w:rsidR="0070165D" w:rsidRDefault="0070165D">
      <w:pPr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Cs w:val="20"/>
          <w:shd w:val="clear" w:color="auto" w:fill="FFFFFF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0165D" w14:paraId="12244675" w14:textId="77777777" w:rsidTr="0070165D">
        <w:tc>
          <w:tcPr>
            <w:tcW w:w="8856" w:type="dxa"/>
          </w:tcPr>
          <w:p w14:paraId="2D57E21C" w14:textId="77777777" w:rsidR="0070165D" w:rsidRDefault="0070165D" w:rsidP="0070165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27760">
              <w:lastRenderedPageBreak/>
              <w:br w:type="page"/>
            </w:r>
            <w:r w:rsidRPr="0022776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AR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MA</w:t>
            </w:r>
            <w:r w:rsidRPr="0022776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1,1</w:t>
            </w:r>
            <w:r w:rsidRPr="0022776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) model fit to log of GE data</w:t>
            </w:r>
          </w:p>
          <w:p w14:paraId="1F8A13F5" w14:textId="77777777" w:rsidR="0070165D" w:rsidRDefault="0070165D" w:rsidP="0070165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(for comparison)</w:t>
            </w:r>
          </w:p>
          <w:p w14:paraId="0F2C51EF" w14:textId="77777777" w:rsidR="0070165D" w:rsidRDefault="0070165D" w:rsidP="0070165D">
            <w:pPr>
              <w:adjustRightInd w:val="0"/>
              <w:rPr>
                <w:rFonts w:ascii="Times" w:hAnsi="Times" w:cs="Times"/>
                <w:color w:val="000000"/>
              </w:rPr>
            </w:pP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6"/>
              <w:gridCol w:w="1106"/>
              <w:gridCol w:w="1023"/>
              <w:gridCol w:w="815"/>
              <w:gridCol w:w="860"/>
              <w:gridCol w:w="498"/>
              <w:gridCol w:w="959"/>
              <w:gridCol w:w="586"/>
            </w:tblGrid>
            <w:tr w:rsidR="0070165D" w:rsidRPr="0070165D" w14:paraId="3F33D0CB" w14:textId="77777777" w:rsidTr="00454E66">
              <w:trPr>
                <w:cantSplit/>
                <w:tblHeader/>
                <w:jc w:val="center"/>
              </w:trPr>
              <w:tc>
                <w:tcPr>
                  <w:tcW w:w="7003" w:type="dxa"/>
                  <w:gridSpan w:val="8"/>
                  <w:tcBorders>
                    <w:top w:val="single" w:sz="6" w:space="0" w:color="000000"/>
                    <w:left w:val="single" w:sz="6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324FEC95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center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bookmarkStart w:id="11" w:name="IDX7"/>
                  <w:bookmarkEnd w:id="11"/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Unconditional Least Squares Estimation</w:t>
                  </w:r>
                </w:p>
              </w:tc>
            </w:tr>
            <w:tr w:rsidR="0070165D" w:rsidRPr="0070165D" w14:paraId="7AD4DCEB" w14:textId="77777777" w:rsidTr="00454E66">
              <w:trPr>
                <w:cantSplit/>
                <w:tblHeader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41DDCC38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Parameter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74F05D54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Estimate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44394950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Standard</w:t>
                  </w: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br/>
                    <w:t>Error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64BE6E2F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t Value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7895DF08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proofErr w:type="spellStart"/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Approx</w:t>
                  </w:r>
                  <w:proofErr w:type="spellEnd"/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br/>
                  </w:r>
                  <w:proofErr w:type="spellStart"/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Pr</w:t>
                  </w:r>
                  <w:proofErr w:type="spellEnd"/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 &gt; |t|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289A2D92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Lag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3DD2F0AA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Variable</w:t>
                  </w:r>
                </w:p>
              </w:tc>
              <w:tc>
                <w:tcPr>
                  <w:tcW w:w="58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60676D31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Shift</w:t>
                  </w:r>
                </w:p>
              </w:tc>
            </w:tr>
            <w:tr w:rsidR="0070165D" w:rsidRPr="0070165D" w14:paraId="7800E499" w14:textId="77777777" w:rsidTr="00454E66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532C27B2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MU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5FFBA91C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-136.13361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54938205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27.32905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39EFD468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-4.98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40B46469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0.0001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37CE6AF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49AABFE9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color w:val="000000"/>
                      <w:sz w:val="20"/>
                    </w:rPr>
                  </w:pPr>
                  <w:proofErr w:type="spellStart"/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logGEinv</w:t>
                  </w:r>
                  <w:proofErr w:type="spellEnd"/>
                </w:p>
              </w:tc>
              <w:tc>
                <w:tcPr>
                  <w:tcW w:w="58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36911C8C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</w:t>
                  </w:r>
                </w:p>
              </w:tc>
            </w:tr>
            <w:tr w:rsidR="0070165D" w:rsidRPr="0070165D" w14:paraId="0C13DA78" w14:textId="77777777" w:rsidTr="00454E66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554EB532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MA1,1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478A237E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-0.99998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19807AEF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0.50174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70F8D459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-1.99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14F75D03" w14:textId="77777777" w:rsidR="0070165D" w:rsidRPr="00276C66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  <w:highlight w:val="yellow"/>
                    </w:rPr>
                  </w:pPr>
                  <w:r w:rsidRPr="00276C66">
                    <w:rPr>
                      <w:rFonts w:ascii="Times" w:hAnsi="Times" w:cs="Times"/>
                      <w:color w:val="000000"/>
                      <w:sz w:val="20"/>
                      <w:highlight w:val="yellow"/>
                    </w:rPr>
                    <w:t>0.0636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70B7E72C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1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5A2C6DD5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color w:val="000000"/>
                      <w:sz w:val="20"/>
                    </w:rPr>
                  </w:pPr>
                  <w:proofErr w:type="spellStart"/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logGEinv</w:t>
                  </w:r>
                  <w:proofErr w:type="spellEnd"/>
                </w:p>
              </w:tc>
              <w:tc>
                <w:tcPr>
                  <w:tcW w:w="58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757E5F1D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</w:t>
                  </w:r>
                </w:p>
              </w:tc>
            </w:tr>
            <w:tr w:rsidR="0070165D" w:rsidRPr="0070165D" w14:paraId="77728FC8" w14:textId="77777777" w:rsidTr="00454E66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70B0D5AE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AR1,1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4B0254DE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-0.26677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337EAEC7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0.25864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1E03D1E0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-1.03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13974017" w14:textId="77777777" w:rsidR="0070165D" w:rsidRPr="00276C66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  <w:highlight w:val="yellow"/>
                    </w:rPr>
                  </w:pPr>
                  <w:r w:rsidRPr="00276C66">
                    <w:rPr>
                      <w:rFonts w:ascii="Times" w:hAnsi="Times" w:cs="Times"/>
                      <w:color w:val="000000"/>
                      <w:sz w:val="20"/>
                      <w:highlight w:val="yellow"/>
                    </w:rPr>
                    <w:t>0.3177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C82714C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1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3413A44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color w:val="000000"/>
                      <w:sz w:val="20"/>
                    </w:rPr>
                  </w:pPr>
                  <w:proofErr w:type="spellStart"/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logGEinv</w:t>
                  </w:r>
                  <w:proofErr w:type="spellEnd"/>
                </w:p>
              </w:tc>
              <w:tc>
                <w:tcPr>
                  <w:tcW w:w="58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18650B63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</w:t>
                  </w:r>
                </w:p>
              </w:tc>
            </w:tr>
            <w:tr w:rsidR="0070165D" w:rsidRPr="0070165D" w14:paraId="5BEB4F20" w14:textId="77777777" w:rsidTr="00454E66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0102DC0E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NUM1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5C0A3E1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0.07233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A5BE1AE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0.01405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1EDA794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5.15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3542AAAA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&lt;.0001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599A03B0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</w:t>
                  </w:r>
                </w:p>
              </w:tc>
              <w:tc>
                <w:tcPr>
                  <w:tcW w:w="959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048C5F2B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year</w:t>
                  </w:r>
                </w:p>
              </w:tc>
              <w:tc>
                <w:tcPr>
                  <w:tcW w:w="586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182B9B23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</w:t>
                  </w:r>
                </w:p>
              </w:tc>
            </w:tr>
          </w:tbl>
          <w:p w14:paraId="6D476E6A" w14:textId="77777777" w:rsidR="0070165D" w:rsidRDefault="0070165D" w:rsidP="0070165D">
            <w:pPr>
              <w:adjustRightInd w:val="0"/>
              <w:rPr>
                <w:rFonts w:ascii="Times" w:hAnsi="Times" w:cs="Times"/>
                <w:color w:val="000000"/>
              </w:rPr>
            </w:pP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154"/>
              <w:gridCol w:w="1020"/>
            </w:tblGrid>
            <w:tr w:rsidR="0070165D" w14:paraId="7A1E9934" w14:textId="77777777" w:rsidTr="0070165D">
              <w:trPr>
                <w:cantSplit/>
                <w:jc w:val="center"/>
              </w:trPr>
              <w:tc>
                <w:tcPr>
                  <w:tcW w:w="2154" w:type="dxa"/>
                  <w:tcBorders>
                    <w:top w:val="single" w:sz="6" w:space="0" w:color="000000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6863D902" w14:textId="77777777" w:rsidR="0070165D" w:rsidRDefault="0070165D" w:rsidP="0070165D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  <w:sz w:val="22"/>
                      <w:szCs w:val="22"/>
                    </w:rPr>
                  </w:pPr>
                  <w:bookmarkStart w:id="12" w:name="IDX8"/>
                  <w:bookmarkEnd w:id="12"/>
                  <w:r>
                    <w:rPr>
                      <w:rFonts w:ascii="Times" w:hAnsi="Times" w:cs="Times"/>
                      <w:b/>
                      <w:bCs/>
                      <w:color w:val="000000"/>
                      <w:sz w:val="22"/>
                      <w:szCs w:val="22"/>
                    </w:rPr>
                    <w:t>Constant Estimate</w:t>
                  </w:r>
                </w:p>
              </w:tc>
              <w:tc>
                <w:tcPr>
                  <w:tcW w:w="1020" w:type="dxa"/>
                  <w:tcBorders>
                    <w:top w:val="single" w:sz="6" w:space="0" w:color="000000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59890F58" w14:textId="77777777" w:rsid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-172.45</w:t>
                  </w:r>
                </w:p>
              </w:tc>
            </w:tr>
            <w:tr w:rsidR="0070165D" w14:paraId="7EE2005C" w14:textId="77777777" w:rsidTr="0070165D">
              <w:trPr>
                <w:cantSplit/>
                <w:jc w:val="center"/>
              </w:trPr>
              <w:tc>
                <w:tcPr>
                  <w:tcW w:w="2154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02E851DC" w14:textId="77777777" w:rsidR="0070165D" w:rsidRDefault="0070165D" w:rsidP="0070165D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  <w:sz w:val="22"/>
                      <w:szCs w:val="22"/>
                    </w:rPr>
                    <w:t>Variance Estimate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599230A" w14:textId="77777777" w:rsid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0.057055</w:t>
                  </w:r>
                </w:p>
              </w:tc>
            </w:tr>
            <w:tr w:rsidR="0070165D" w14:paraId="2690768C" w14:textId="77777777" w:rsidTr="0070165D">
              <w:trPr>
                <w:cantSplit/>
                <w:jc w:val="center"/>
              </w:trPr>
              <w:tc>
                <w:tcPr>
                  <w:tcW w:w="2154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3F34D670" w14:textId="77777777" w:rsidR="0070165D" w:rsidRDefault="0070165D" w:rsidP="0070165D">
                  <w:pPr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  <w:sz w:val="22"/>
                      <w:szCs w:val="22"/>
                    </w:rPr>
                    <w:t>Std Error Estimate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9135AD4" w14:textId="77777777" w:rsidR="0070165D" w:rsidRDefault="0070165D" w:rsidP="0070165D">
                  <w:pPr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 w:rsidRPr="00276C66">
                    <w:rPr>
                      <w:rFonts w:ascii="Times" w:hAnsi="Times" w:cs="Times"/>
                      <w:color w:val="000000"/>
                      <w:highlight w:val="yellow"/>
                    </w:rPr>
                    <w:t>0.238861</w:t>
                  </w:r>
                </w:p>
              </w:tc>
            </w:tr>
          </w:tbl>
          <w:p w14:paraId="0F20922F" w14:textId="77777777" w:rsidR="0070165D" w:rsidRDefault="0070165D" w:rsidP="0070165D">
            <w:pPr>
              <w:adjustRightInd w:val="0"/>
              <w:rPr>
                <w:rFonts w:ascii="Times" w:hAnsi="Times" w:cs="Times"/>
                <w:color w:val="000000"/>
              </w:rPr>
            </w:pP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08"/>
              <w:gridCol w:w="1288"/>
              <w:gridCol w:w="424"/>
              <w:gridCol w:w="1200"/>
              <w:gridCol w:w="698"/>
              <w:gridCol w:w="698"/>
              <w:gridCol w:w="698"/>
              <w:gridCol w:w="698"/>
              <w:gridCol w:w="584"/>
              <w:gridCol w:w="698"/>
            </w:tblGrid>
            <w:tr w:rsidR="0070165D" w:rsidRPr="0070165D" w14:paraId="399C7DDF" w14:textId="77777777" w:rsidTr="00454E66">
              <w:trPr>
                <w:cantSplit/>
                <w:tblHeader/>
                <w:jc w:val="center"/>
              </w:trPr>
              <w:tc>
                <w:tcPr>
                  <w:tcW w:w="7494" w:type="dxa"/>
                  <w:gridSpan w:val="10"/>
                  <w:tcBorders>
                    <w:top w:val="single" w:sz="6" w:space="0" w:color="000000"/>
                    <w:left w:val="single" w:sz="6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6F94C6D3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center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Autocorrelation Check of Residuals</w:t>
                  </w:r>
                </w:p>
              </w:tc>
            </w:tr>
            <w:tr w:rsidR="0070165D" w:rsidRPr="0070165D" w14:paraId="5085DDA6" w14:textId="77777777" w:rsidTr="00454E66">
              <w:trPr>
                <w:cantSplit/>
                <w:tblHeader/>
                <w:jc w:val="center"/>
              </w:trPr>
              <w:tc>
                <w:tcPr>
                  <w:tcW w:w="508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4395992C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To Lag</w:t>
                  </w:r>
                </w:p>
              </w:tc>
              <w:tc>
                <w:tcPr>
                  <w:tcW w:w="128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5D21F98F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Chi-Square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7B6FD536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DF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0C5378E6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proofErr w:type="spellStart"/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Pr</w:t>
                  </w:r>
                  <w:proofErr w:type="spellEnd"/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 xml:space="preserve"> &gt; </w:t>
                  </w:r>
                  <w:proofErr w:type="spellStart"/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ChiSq</w:t>
                  </w:r>
                  <w:proofErr w:type="spellEnd"/>
                </w:p>
              </w:tc>
              <w:tc>
                <w:tcPr>
                  <w:tcW w:w="4074" w:type="dxa"/>
                  <w:gridSpan w:val="6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7951C1D4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center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Autocorrelations</w:t>
                  </w:r>
                </w:p>
              </w:tc>
            </w:tr>
            <w:tr w:rsidR="0070165D" w:rsidRPr="0070165D" w14:paraId="3C9A1A47" w14:textId="77777777" w:rsidTr="00454E66">
              <w:trPr>
                <w:cantSplit/>
                <w:jc w:val="center"/>
              </w:trPr>
              <w:tc>
                <w:tcPr>
                  <w:tcW w:w="508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3A94F80E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6</w:t>
                  </w:r>
                </w:p>
              </w:tc>
              <w:tc>
                <w:tcPr>
                  <w:tcW w:w="128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7FFD0740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276C66">
                    <w:rPr>
                      <w:rFonts w:ascii="Times" w:hAnsi="Times" w:cs="Times"/>
                      <w:color w:val="000000"/>
                      <w:sz w:val="20"/>
                      <w:highlight w:val="yellow"/>
                    </w:rPr>
                    <w:t>9.31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90C1E1C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50EBD563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276C66">
                    <w:rPr>
                      <w:rFonts w:ascii="Times" w:hAnsi="Times" w:cs="Times"/>
                      <w:color w:val="000000"/>
                      <w:sz w:val="20"/>
                      <w:highlight w:val="yellow"/>
                    </w:rPr>
                    <w:t>0.0537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0266202B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-0.031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2ECC600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-0.243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7074A034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-0.476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4532D032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0.032</w:t>
                  </w:r>
                </w:p>
              </w:tc>
              <w:tc>
                <w:tcPr>
                  <w:tcW w:w="58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4969D7D1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0.182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7C895BF7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0.177</w:t>
                  </w:r>
                </w:p>
              </w:tc>
            </w:tr>
            <w:tr w:rsidR="0070165D" w:rsidRPr="0070165D" w14:paraId="2B77A732" w14:textId="77777777" w:rsidTr="00454E66">
              <w:trPr>
                <w:cantSplit/>
                <w:jc w:val="center"/>
              </w:trPr>
              <w:tc>
                <w:tcPr>
                  <w:tcW w:w="508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7EEEDFE5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70165D">
                    <w:rPr>
                      <w:rFonts w:ascii="Times" w:hAnsi="Times" w:cs="Times"/>
                      <w:b/>
                      <w:bCs/>
                      <w:color w:val="000000"/>
                      <w:sz w:val="20"/>
                      <w:szCs w:val="22"/>
                    </w:rPr>
                    <w:t>12</w:t>
                  </w:r>
                </w:p>
              </w:tc>
              <w:tc>
                <w:tcPr>
                  <w:tcW w:w="128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D1046AF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10.60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4747007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10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1FAAF2E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0.3893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91F7477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-0.026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76C3E3A0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-0.100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54006EA1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0.016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FA0F9EB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-0.084</w:t>
                  </w:r>
                </w:p>
              </w:tc>
              <w:tc>
                <w:tcPr>
                  <w:tcW w:w="58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4DA087A2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0.088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28034D5" w14:textId="77777777" w:rsidR="0070165D" w:rsidRPr="0070165D" w:rsidRDefault="0070165D" w:rsidP="0070165D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  <w:sz w:val="20"/>
                    </w:rPr>
                  </w:pPr>
                  <w:r w:rsidRPr="0070165D">
                    <w:rPr>
                      <w:rFonts w:ascii="Times" w:hAnsi="Times" w:cs="Times"/>
                      <w:color w:val="000000"/>
                      <w:sz w:val="20"/>
                    </w:rPr>
                    <w:t>-0.062</w:t>
                  </w:r>
                </w:p>
              </w:tc>
            </w:tr>
          </w:tbl>
          <w:p w14:paraId="2855FE82" w14:textId="77777777" w:rsidR="0070165D" w:rsidRDefault="0070165D" w:rsidP="0070165D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061196CC" w14:textId="77777777" w:rsidR="0070165D" w:rsidRPr="00227760" w:rsidRDefault="0070165D" w:rsidP="0070165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3FD884" wp14:editId="6F620FD3">
                  <wp:extent cx="4905375" cy="367903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411" cy="3687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D2D438" w14:textId="77777777" w:rsidR="0070165D" w:rsidRDefault="0070165D" w:rsidP="00E3192C">
            <w:r>
              <w:t xml:space="preserve"> </w:t>
            </w:r>
          </w:p>
        </w:tc>
      </w:tr>
    </w:tbl>
    <w:p w14:paraId="14AFAF61" w14:textId="77777777" w:rsidR="0070165D" w:rsidRPr="00413A01" w:rsidRDefault="0070165D" w:rsidP="0070165D"/>
    <w:sectPr w:rsidR="0070165D" w:rsidRPr="00413A01" w:rsidSect="00143106">
      <w:footerReference w:type="even" r:id="rId20"/>
      <w:footerReference w:type="default" r:id="rId21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4D790" w14:textId="77777777" w:rsidR="005D70BE" w:rsidRDefault="005D70BE">
      <w:r>
        <w:separator/>
      </w:r>
    </w:p>
  </w:endnote>
  <w:endnote w:type="continuationSeparator" w:id="0">
    <w:p w14:paraId="3AC5B234" w14:textId="77777777" w:rsidR="005D70BE" w:rsidRDefault="005D7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S Monospace">
    <w:altName w:val="Calibri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35BEC" w14:textId="77777777" w:rsidR="009F32DA" w:rsidRDefault="009F32DA" w:rsidP="003D39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9A345D" w14:textId="77777777" w:rsidR="009F32DA" w:rsidRDefault="009F32DA" w:rsidP="00AF79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6F9DC" w14:textId="77777777" w:rsidR="009F32DA" w:rsidRDefault="009F32DA" w:rsidP="003D39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6597">
      <w:rPr>
        <w:rStyle w:val="PageNumber"/>
        <w:noProof/>
      </w:rPr>
      <w:t>7</w:t>
    </w:r>
    <w:r>
      <w:rPr>
        <w:rStyle w:val="PageNumber"/>
      </w:rPr>
      <w:fldChar w:fldCharType="end"/>
    </w:r>
  </w:p>
  <w:p w14:paraId="010C5334" w14:textId="77777777" w:rsidR="009F32DA" w:rsidRDefault="009F32DA" w:rsidP="00AF79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FA704" w14:textId="77777777" w:rsidR="005D70BE" w:rsidRDefault="005D70BE">
      <w:r>
        <w:separator/>
      </w:r>
    </w:p>
  </w:footnote>
  <w:footnote w:type="continuationSeparator" w:id="0">
    <w:p w14:paraId="0C57D5C5" w14:textId="77777777" w:rsidR="005D70BE" w:rsidRDefault="005D7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427F4"/>
    <w:multiLevelType w:val="hybridMultilevel"/>
    <w:tmpl w:val="D258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F72A4"/>
    <w:multiLevelType w:val="hybridMultilevel"/>
    <w:tmpl w:val="812A94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55A4D"/>
    <w:multiLevelType w:val="hybridMultilevel"/>
    <w:tmpl w:val="EB56C4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8F"/>
    <w:rsid w:val="00047024"/>
    <w:rsid w:val="00061FC9"/>
    <w:rsid w:val="00075F41"/>
    <w:rsid w:val="000A367F"/>
    <w:rsid w:val="000C164E"/>
    <w:rsid w:val="001254CA"/>
    <w:rsid w:val="0013127C"/>
    <w:rsid w:val="00133FDB"/>
    <w:rsid w:val="00143106"/>
    <w:rsid w:val="001A272B"/>
    <w:rsid w:val="001D4A34"/>
    <w:rsid w:val="001E622F"/>
    <w:rsid w:val="002067D8"/>
    <w:rsid w:val="002373BA"/>
    <w:rsid w:val="00264C11"/>
    <w:rsid w:val="00276C66"/>
    <w:rsid w:val="002F3DD4"/>
    <w:rsid w:val="00343941"/>
    <w:rsid w:val="003D399B"/>
    <w:rsid w:val="00413A01"/>
    <w:rsid w:val="004163DB"/>
    <w:rsid w:val="00443696"/>
    <w:rsid w:val="004C5564"/>
    <w:rsid w:val="005B5551"/>
    <w:rsid w:val="005D70BE"/>
    <w:rsid w:val="005D7D29"/>
    <w:rsid w:val="005E4B26"/>
    <w:rsid w:val="00610A99"/>
    <w:rsid w:val="006300AE"/>
    <w:rsid w:val="0069734C"/>
    <w:rsid w:val="006B7D6E"/>
    <w:rsid w:val="0070165D"/>
    <w:rsid w:val="00734E7D"/>
    <w:rsid w:val="00746B49"/>
    <w:rsid w:val="0078552E"/>
    <w:rsid w:val="00837CE5"/>
    <w:rsid w:val="008773CA"/>
    <w:rsid w:val="008E0884"/>
    <w:rsid w:val="008E23A1"/>
    <w:rsid w:val="00922B0D"/>
    <w:rsid w:val="00983B1F"/>
    <w:rsid w:val="0099588F"/>
    <w:rsid w:val="009A2431"/>
    <w:rsid w:val="009C0262"/>
    <w:rsid w:val="009F32DA"/>
    <w:rsid w:val="00A134F0"/>
    <w:rsid w:val="00A165C8"/>
    <w:rsid w:val="00A6333C"/>
    <w:rsid w:val="00AE2600"/>
    <w:rsid w:val="00AF50D9"/>
    <w:rsid w:val="00AF79D6"/>
    <w:rsid w:val="00B035D9"/>
    <w:rsid w:val="00B318A4"/>
    <w:rsid w:val="00B36597"/>
    <w:rsid w:val="00B66B86"/>
    <w:rsid w:val="00BC2C38"/>
    <w:rsid w:val="00BD26A4"/>
    <w:rsid w:val="00BF19C9"/>
    <w:rsid w:val="00BF4731"/>
    <w:rsid w:val="00C21982"/>
    <w:rsid w:val="00C2600D"/>
    <w:rsid w:val="00D0522D"/>
    <w:rsid w:val="00D34323"/>
    <w:rsid w:val="00D53F34"/>
    <w:rsid w:val="00E3192C"/>
    <w:rsid w:val="00E72942"/>
    <w:rsid w:val="00E73326"/>
    <w:rsid w:val="00F27904"/>
    <w:rsid w:val="00F473C0"/>
    <w:rsid w:val="00FE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5FC5D"/>
  <w15:docId w15:val="{8D381273-9D86-4064-AF2D-2B47E8E0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99588F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610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AF79D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79D6"/>
  </w:style>
  <w:style w:type="character" w:styleId="Hyperlink">
    <w:name w:val="Hyperlink"/>
    <w:basedOn w:val="DefaultParagraphFont"/>
    <w:rsid w:val="0078552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260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600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260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6B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369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123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67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8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98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08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8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70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88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www.leftbusinessobserver.com/BushNGa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collected on 50 countries relevant to a cross-sectional study of a life-cycle savings hypothesis, which states that the response variable</vt:lpstr>
    </vt:vector>
  </TitlesOfParts>
  <Company>Utah State University</Company>
  <LinksUpToDate>false</LinksUpToDate>
  <CharactersWithSpaces>5493</CharactersWithSpaces>
  <SharedDoc>false</SharedDoc>
  <HLinks>
    <vt:vector size="6" baseType="variant">
      <vt:variant>
        <vt:i4>4456450</vt:i4>
      </vt:variant>
      <vt:variant>
        <vt:i4>0</vt:i4>
      </vt:variant>
      <vt:variant>
        <vt:i4>0</vt:i4>
      </vt:variant>
      <vt:variant>
        <vt:i4>5</vt:i4>
      </vt:variant>
      <vt:variant>
        <vt:lpwstr>http://www.leftbusinessobserver.com/BushNGas.html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collected on 50 countries relevant to a cross-sectional study of a life-cycle savings hypothesis, which states that the response variable</dc:title>
  <dc:creator>John R Stevens</dc:creator>
  <cp:lastModifiedBy>Brennan Bean</cp:lastModifiedBy>
  <cp:revision>2</cp:revision>
  <dcterms:created xsi:type="dcterms:W3CDTF">2020-03-26T22:37:00Z</dcterms:created>
  <dcterms:modified xsi:type="dcterms:W3CDTF">2020-03-26T22:37:00Z</dcterms:modified>
</cp:coreProperties>
</file>